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190"/>
        <w:gridCol w:w="3190"/>
        <w:gridCol w:w="3191"/>
      </w:tblGrid>
      <w:tr w:rsidR="00667DB5" w:rsidRPr="00647E96" w:rsidTr="001630C7">
        <w:trPr>
          <w:cantSplit/>
        </w:trPr>
        <w:tc>
          <w:tcPr>
            <w:tcW w:w="3190" w:type="dxa"/>
            <w:shd w:val="clear" w:color="auto" w:fill="auto"/>
          </w:tcPr>
          <w:p w:rsidR="00667DB5" w:rsidRPr="00647E96" w:rsidRDefault="00667DB5" w:rsidP="001630C7">
            <w:pPr>
              <w:tabs>
                <w:tab w:val="center" w:pos="1487"/>
                <w:tab w:val="right" w:pos="2974"/>
              </w:tabs>
              <w:rPr>
                <w:sz w:val="28"/>
                <w:szCs w:val="28"/>
              </w:rPr>
            </w:pPr>
            <w:r w:rsidRPr="00647E96">
              <w:rPr>
                <w:b/>
                <w:sz w:val="28"/>
                <w:szCs w:val="28"/>
                <w:lang w:val="uk-UA"/>
              </w:rPr>
              <w:tab/>
              <w:t xml:space="preserve">ОДЕСЬКА </w:t>
            </w:r>
            <w:r w:rsidRPr="00647E96">
              <w:rPr>
                <w:b/>
                <w:sz w:val="28"/>
                <w:szCs w:val="28"/>
                <w:lang w:val="uk-UA"/>
              </w:rPr>
              <w:tab/>
            </w:r>
          </w:p>
          <w:p w:rsidR="00667DB5" w:rsidRPr="00647E96" w:rsidRDefault="00667DB5" w:rsidP="001630C7">
            <w:pPr>
              <w:jc w:val="center"/>
              <w:rPr>
                <w:sz w:val="28"/>
                <w:szCs w:val="28"/>
              </w:rPr>
            </w:pPr>
            <w:r w:rsidRPr="00647E96">
              <w:rPr>
                <w:b/>
                <w:sz w:val="28"/>
                <w:szCs w:val="28"/>
                <w:lang w:val="uk-UA"/>
              </w:rPr>
              <w:t>МІСЬКА РАДА</w:t>
            </w:r>
          </w:p>
        </w:tc>
        <w:tc>
          <w:tcPr>
            <w:tcW w:w="3190" w:type="dxa"/>
            <w:vMerge w:val="restart"/>
            <w:shd w:val="clear" w:color="auto" w:fill="auto"/>
          </w:tcPr>
          <w:p w:rsidR="00667DB5" w:rsidRPr="00647E96" w:rsidRDefault="00667DB5" w:rsidP="001630C7">
            <w:pPr>
              <w:snapToGrid w:val="0"/>
              <w:rPr>
                <w:sz w:val="28"/>
                <w:szCs w:val="28"/>
                <w:lang w:val="uk-UA" w:eastAsia="ru-RU"/>
              </w:rPr>
            </w:pPr>
            <w:r w:rsidRPr="00647E96">
              <w:rPr>
                <w:noProof/>
                <w:sz w:val="28"/>
                <w:szCs w:val="28"/>
                <w:lang w:eastAsia="ru-RU"/>
              </w:rPr>
              <w:drawing>
                <wp:anchor distT="0" distB="0" distL="114935" distR="114935" simplePos="0" relativeHeight="251659264" behindDoc="0" locked="0" layoutInCell="1" allowOverlap="1" wp14:anchorId="6E0CD9DA" wp14:editId="7E0E7335">
                  <wp:simplePos x="0" y="0"/>
                  <wp:positionH relativeFrom="column">
                    <wp:posOffset>495300</wp:posOffset>
                  </wp:positionH>
                  <wp:positionV relativeFrom="paragraph">
                    <wp:posOffset>-806450</wp:posOffset>
                  </wp:positionV>
                  <wp:extent cx="793750" cy="796290"/>
                  <wp:effectExtent l="0" t="0" r="6350" b="381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796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191" w:type="dxa"/>
            <w:shd w:val="clear" w:color="auto" w:fill="auto"/>
          </w:tcPr>
          <w:p w:rsidR="00667DB5" w:rsidRPr="00647E96" w:rsidRDefault="00667DB5" w:rsidP="001630C7">
            <w:pPr>
              <w:jc w:val="center"/>
              <w:rPr>
                <w:sz w:val="28"/>
                <w:szCs w:val="28"/>
              </w:rPr>
            </w:pPr>
            <w:r w:rsidRPr="00647E96">
              <w:rPr>
                <w:b/>
                <w:sz w:val="28"/>
                <w:szCs w:val="28"/>
              </w:rPr>
              <w:t>ОДЕССКИЙ</w:t>
            </w:r>
          </w:p>
          <w:p w:rsidR="00667DB5" w:rsidRPr="00647E96" w:rsidRDefault="00667DB5" w:rsidP="001630C7">
            <w:pPr>
              <w:jc w:val="center"/>
              <w:rPr>
                <w:sz w:val="28"/>
                <w:szCs w:val="28"/>
              </w:rPr>
            </w:pPr>
            <w:r w:rsidRPr="00647E96">
              <w:rPr>
                <w:b/>
                <w:sz w:val="28"/>
                <w:szCs w:val="28"/>
              </w:rPr>
              <w:t xml:space="preserve"> ГОРОДСКОЙ СОВЕТ</w:t>
            </w:r>
          </w:p>
        </w:tc>
      </w:tr>
      <w:tr w:rsidR="00667DB5" w:rsidRPr="00647E96" w:rsidTr="001630C7">
        <w:trPr>
          <w:cantSplit/>
          <w:trHeight w:val="702"/>
        </w:trPr>
        <w:tc>
          <w:tcPr>
            <w:tcW w:w="3190" w:type="dxa"/>
            <w:shd w:val="clear" w:color="auto" w:fill="auto"/>
          </w:tcPr>
          <w:p w:rsidR="00667DB5" w:rsidRPr="00647E96" w:rsidRDefault="00667DB5" w:rsidP="001630C7">
            <w:pPr>
              <w:jc w:val="center"/>
              <w:rPr>
                <w:sz w:val="28"/>
                <w:szCs w:val="28"/>
              </w:rPr>
            </w:pPr>
            <w:r w:rsidRPr="00647E96">
              <w:rPr>
                <w:sz w:val="28"/>
                <w:szCs w:val="28"/>
                <w:lang w:val="uk-UA"/>
              </w:rPr>
              <w:t xml:space="preserve">65004, </w:t>
            </w:r>
            <w:proofErr w:type="spellStart"/>
            <w:r w:rsidRPr="00647E96">
              <w:rPr>
                <w:sz w:val="28"/>
                <w:szCs w:val="28"/>
                <w:lang w:val="uk-UA"/>
              </w:rPr>
              <w:t>м.Одеса</w:t>
            </w:r>
            <w:proofErr w:type="spellEnd"/>
            <w:r w:rsidRPr="00647E96">
              <w:rPr>
                <w:sz w:val="28"/>
                <w:szCs w:val="28"/>
                <w:lang w:val="uk-UA"/>
              </w:rPr>
              <w:t xml:space="preserve">, </w:t>
            </w:r>
          </w:p>
          <w:p w:rsidR="00667DB5" w:rsidRPr="00647E96" w:rsidRDefault="00667DB5" w:rsidP="001630C7">
            <w:pPr>
              <w:jc w:val="center"/>
              <w:rPr>
                <w:sz w:val="28"/>
                <w:szCs w:val="28"/>
              </w:rPr>
            </w:pPr>
            <w:proofErr w:type="spellStart"/>
            <w:r w:rsidRPr="00647E96">
              <w:rPr>
                <w:sz w:val="28"/>
                <w:szCs w:val="28"/>
                <w:lang w:val="uk-UA"/>
              </w:rPr>
              <w:t>пл.Думська</w:t>
            </w:r>
            <w:proofErr w:type="spellEnd"/>
            <w:r w:rsidRPr="00647E96">
              <w:rPr>
                <w:sz w:val="28"/>
                <w:szCs w:val="28"/>
                <w:lang w:val="uk-UA"/>
              </w:rPr>
              <w:t>,1</w:t>
            </w:r>
          </w:p>
        </w:tc>
        <w:tc>
          <w:tcPr>
            <w:tcW w:w="3190" w:type="dxa"/>
            <w:vMerge/>
            <w:shd w:val="clear" w:color="auto" w:fill="auto"/>
          </w:tcPr>
          <w:p w:rsidR="00667DB5" w:rsidRPr="00647E96" w:rsidRDefault="00667DB5" w:rsidP="001630C7">
            <w:pPr>
              <w:snapToGrid w:val="0"/>
              <w:rPr>
                <w:sz w:val="28"/>
                <w:szCs w:val="28"/>
                <w:lang w:val="uk-UA"/>
              </w:rPr>
            </w:pPr>
          </w:p>
        </w:tc>
        <w:tc>
          <w:tcPr>
            <w:tcW w:w="3191" w:type="dxa"/>
            <w:shd w:val="clear" w:color="auto" w:fill="auto"/>
          </w:tcPr>
          <w:p w:rsidR="00667DB5" w:rsidRPr="00647E96" w:rsidRDefault="00667DB5" w:rsidP="001630C7">
            <w:pPr>
              <w:jc w:val="center"/>
              <w:rPr>
                <w:sz w:val="28"/>
                <w:szCs w:val="28"/>
              </w:rPr>
            </w:pPr>
            <w:r w:rsidRPr="00647E96">
              <w:rPr>
                <w:sz w:val="28"/>
                <w:szCs w:val="28"/>
              </w:rPr>
              <w:t xml:space="preserve">65004, </w:t>
            </w:r>
            <w:proofErr w:type="spellStart"/>
            <w:r w:rsidRPr="00647E96">
              <w:rPr>
                <w:sz w:val="28"/>
                <w:szCs w:val="28"/>
              </w:rPr>
              <w:t>г</w:t>
            </w:r>
            <w:proofErr w:type="gramStart"/>
            <w:r w:rsidRPr="00647E96">
              <w:rPr>
                <w:sz w:val="28"/>
                <w:szCs w:val="28"/>
              </w:rPr>
              <w:t>.О</w:t>
            </w:r>
            <w:proofErr w:type="gramEnd"/>
            <w:r w:rsidRPr="00647E96">
              <w:rPr>
                <w:sz w:val="28"/>
                <w:szCs w:val="28"/>
              </w:rPr>
              <w:t>десса</w:t>
            </w:r>
            <w:proofErr w:type="spellEnd"/>
            <w:r w:rsidRPr="00647E96">
              <w:rPr>
                <w:sz w:val="28"/>
                <w:szCs w:val="28"/>
              </w:rPr>
              <w:t xml:space="preserve">, </w:t>
            </w:r>
          </w:p>
          <w:p w:rsidR="00667DB5" w:rsidRPr="00647E96" w:rsidRDefault="00667DB5" w:rsidP="001630C7">
            <w:pPr>
              <w:jc w:val="center"/>
              <w:rPr>
                <w:sz w:val="28"/>
                <w:szCs w:val="28"/>
              </w:rPr>
            </w:pPr>
            <w:r w:rsidRPr="00647E96">
              <w:rPr>
                <w:sz w:val="28"/>
                <w:szCs w:val="28"/>
              </w:rPr>
              <w:t>пл</w:t>
            </w:r>
            <w:proofErr w:type="gramStart"/>
            <w:r w:rsidRPr="00647E96">
              <w:rPr>
                <w:sz w:val="28"/>
                <w:szCs w:val="28"/>
              </w:rPr>
              <w:t>.Д</w:t>
            </w:r>
            <w:proofErr w:type="gramEnd"/>
            <w:r w:rsidRPr="00647E96">
              <w:rPr>
                <w:sz w:val="28"/>
                <w:szCs w:val="28"/>
              </w:rPr>
              <w:t>умская,1</w:t>
            </w:r>
          </w:p>
        </w:tc>
      </w:tr>
    </w:tbl>
    <w:p w:rsidR="00667DB5" w:rsidRPr="00647E96" w:rsidRDefault="00667DB5" w:rsidP="00667DB5">
      <w:pPr>
        <w:jc w:val="center"/>
        <w:rPr>
          <w:sz w:val="28"/>
          <w:szCs w:val="28"/>
        </w:rPr>
      </w:pPr>
      <w:r w:rsidRPr="00647E96">
        <w:rPr>
          <w:b/>
          <w:sz w:val="28"/>
          <w:szCs w:val="28"/>
        </w:rPr>
        <w:t xml:space="preserve">ПОСТОЯННАЯ  КОМИССИЯ </w:t>
      </w:r>
    </w:p>
    <w:p w:rsidR="00667DB5" w:rsidRPr="00647E96" w:rsidRDefault="00667DB5" w:rsidP="00667DB5">
      <w:pPr>
        <w:jc w:val="center"/>
        <w:rPr>
          <w:sz w:val="28"/>
          <w:szCs w:val="28"/>
        </w:rPr>
      </w:pPr>
      <w:r w:rsidRPr="00647E96">
        <w:rPr>
          <w:b/>
          <w:sz w:val="28"/>
          <w:szCs w:val="28"/>
        </w:rPr>
        <w:t xml:space="preserve"> ПО  ВОПРОСАМ ПЛАНИРОВАНИЯ, БЮДЖЕТА  И  ФИНАНСОВ</w:t>
      </w:r>
    </w:p>
    <w:p w:rsidR="00667DB5" w:rsidRPr="00647E96" w:rsidRDefault="00667DB5" w:rsidP="00667DB5">
      <w:pPr>
        <w:jc w:val="both"/>
        <w:rPr>
          <w:b/>
          <w:sz w:val="28"/>
          <w:szCs w:val="28"/>
          <w:lang w:val="uk-UA"/>
        </w:rPr>
      </w:pPr>
    </w:p>
    <w:p w:rsidR="00667DB5" w:rsidRPr="00647E96" w:rsidRDefault="00667DB5" w:rsidP="00667DB5">
      <w:pPr>
        <w:jc w:val="both"/>
        <w:rPr>
          <w:sz w:val="28"/>
          <w:szCs w:val="28"/>
        </w:rPr>
      </w:pPr>
      <w:r w:rsidRPr="00647E96">
        <w:rPr>
          <w:b/>
          <w:sz w:val="28"/>
          <w:szCs w:val="28"/>
          <w:lang w:val="uk-UA"/>
        </w:rPr>
        <w:t>_______________</w:t>
      </w:r>
      <w:r w:rsidRPr="00647E96">
        <w:rPr>
          <w:sz w:val="28"/>
          <w:szCs w:val="28"/>
          <w:lang w:val="uk-UA"/>
        </w:rPr>
        <w:t>№</w:t>
      </w:r>
      <w:r w:rsidRPr="00647E96">
        <w:rPr>
          <w:b/>
          <w:sz w:val="28"/>
          <w:szCs w:val="28"/>
          <w:lang w:val="uk-UA"/>
        </w:rPr>
        <w:t>_______________</w:t>
      </w:r>
    </w:p>
    <w:p w:rsidR="00667DB5" w:rsidRPr="00570FA8" w:rsidRDefault="00667DB5" w:rsidP="00667DB5">
      <w:pPr>
        <w:jc w:val="both"/>
        <w:rPr>
          <w:b/>
          <w:sz w:val="28"/>
          <w:szCs w:val="28"/>
        </w:rPr>
      </w:pPr>
    </w:p>
    <w:p w:rsidR="00667DB5" w:rsidRPr="00647E96" w:rsidRDefault="00667DB5" w:rsidP="00667DB5">
      <w:pPr>
        <w:jc w:val="both"/>
        <w:rPr>
          <w:sz w:val="28"/>
          <w:szCs w:val="28"/>
        </w:rPr>
      </w:pPr>
      <w:r w:rsidRPr="00647E96">
        <w:rPr>
          <w:sz w:val="28"/>
          <w:szCs w:val="28"/>
          <w:lang w:val="uk-UA"/>
        </w:rPr>
        <w:t>на №</w:t>
      </w:r>
      <w:r w:rsidRPr="00647E96">
        <w:rPr>
          <w:b/>
          <w:sz w:val="28"/>
          <w:szCs w:val="28"/>
          <w:lang w:val="uk-UA"/>
        </w:rPr>
        <w:t>__________</w:t>
      </w:r>
      <w:r>
        <w:rPr>
          <w:b/>
          <w:sz w:val="28"/>
          <w:szCs w:val="28"/>
          <w:lang w:val="uk-UA"/>
        </w:rPr>
        <w:t>_</w:t>
      </w:r>
      <w:r w:rsidRPr="00647E96">
        <w:rPr>
          <w:sz w:val="28"/>
          <w:szCs w:val="28"/>
          <w:lang w:val="uk-UA"/>
        </w:rPr>
        <w:t>от</w:t>
      </w:r>
      <w:r w:rsidRPr="00647E96">
        <w:rPr>
          <w:b/>
          <w:sz w:val="28"/>
          <w:szCs w:val="28"/>
          <w:lang w:val="uk-UA"/>
        </w:rPr>
        <w:t>________________</w:t>
      </w:r>
    </w:p>
    <w:p w:rsidR="00667DB5" w:rsidRPr="00647E96" w:rsidRDefault="00667DB5" w:rsidP="00667DB5">
      <w:pPr>
        <w:jc w:val="both"/>
        <w:rPr>
          <w:sz w:val="28"/>
          <w:szCs w:val="28"/>
        </w:rPr>
      </w:pPr>
      <w:r w:rsidRPr="00647E96">
        <w:rPr>
          <w:b/>
          <w:sz w:val="28"/>
          <w:szCs w:val="28"/>
          <w:lang w:val="uk-UA"/>
        </w:rPr>
        <w:t>┌</w:t>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t>┐</w:t>
      </w:r>
    </w:p>
    <w:p w:rsidR="00667DB5" w:rsidRDefault="00667DB5" w:rsidP="00667DB5">
      <w:pPr>
        <w:jc w:val="center"/>
        <w:rPr>
          <w:b/>
          <w:sz w:val="28"/>
          <w:szCs w:val="28"/>
        </w:rPr>
      </w:pPr>
    </w:p>
    <w:p w:rsidR="00667DB5" w:rsidRPr="001D529B" w:rsidRDefault="00667DB5" w:rsidP="00667DB5">
      <w:pPr>
        <w:jc w:val="center"/>
        <w:rPr>
          <w:sz w:val="28"/>
          <w:szCs w:val="28"/>
        </w:rPr>
      </w:pPr>
      <w:r w:rsidRPr="001D529B">
        <w:rPr>
          <w:b/>
          <w:sz w:val="28"/>
          <w:szCs w:val="28"/>
        </w:rPr>
        <w:t xml:space="preserve">ПРОТОКОЛ </w:t>
      </w:r>
    </w:p>
    <w:p w:rsidR="00667DB5" w:rsidRPr="001D529B" w:rsidRDefault="00667DB5" w:rsidP="00667DB5">
      <w:pPr>
        <w:jc w:val="center"/>
        <w:rPr>
          <w:sz w:val="28"/>
          <w:szCs w:val="28"/>
        </w:rPr>
      </w:pPr>
      <w:r w:rsidRPr="001D529B">
        <w:rPr>
          <w:sz w:val="28"/>
          <w:szCs w:val="28"/>
        </w:rPr>
        <w:t xml:space="preserve"> заседания комиссии</w:t>
      </w:r>
    </w:p>
    <w:p w:rsidR="00667DB5" w:rsidRPr="001D529B" w:rsidRDefault="00667DB5" w:rsidP="00667DB5">
      <w:pPr>
        <w:jc w:val="center"/>
        <w:rPr>
          <w:sz w:val="28"/>
          <w:szCs w:val="28"/>
        </w:rPr>
      </w:pPr>
    </w:p>
    <w:p w:rsidR="00667DB5" w:rsidRPr="001D529B" w:rsidRDefault="00667DB5" w:rsidP="00667DB5">
      <w:pPr>
        <w:ind w:firstLine="567"/>
        <w:jc w:val="center"/>
        <w:rPr>
          <w:sz w:val="28"/>
          <w:szCs w:val="28"/>
        </w:rPr>
      </w:pPr>
      <w:r w:rsidRPr="0094689F">
        <w:rPr>
          <w:b/>
          <w:sz w:val="28"/>
          <w:szCs w:val="28"/>
        </w:rPr>
        <w:t>23</w:t>
      </w:r>
      <w:r w:rsidRPr="001D529B">
        <w:rPr>
          <w:b/>
          <w:sz w:val="28"/>
          <w:szCs w:val="28"/>
          <w:lang w:val="uk-UA"/>
        </w:rPr>
        <w:t>.</w:t>
      </w:r>
      <w:r w:rsidRPr="002E69B3">
        <w:rPr>
          <w:b/>
          <w:sz w:val="28"/>
          <w:szCs w:val="28"/>
        </w:rPr>
        <w:t>1</w:t>
      </w:r>
      <w:r w:rsidRPr="001D529B">
        <w:rPr>
          <w:b/>
          <w:sz w:val="28"/>
          <w:szCs w:val="28"/>
          <w:lang w:val="uk-UA"/>
        </w:rPr>
        <w:t>0</w:t>
      </w:r>
      <w:r w:rsidRPr="001D529B">
        <w:rPr>
          <w:b/>
          <w:sz w:val="28"/>
          <w:szCs w:val="28"/>
        </w:rPr>
        <w:t>.201</w:t>
      </w:r>
      <w:r>
        <w:rPr>
          <w:b/>
          <w:sz w:val="28"/>
          <w:szCs w:val="28"/>
        </w:rPr>
        <w:t>9</w:t>
      </w:r>
      <w:r w:rsidRPr="001D529B">
        <w:rPr>
          <w:b/>
          <w:sz w:val="28"/>
          <w:szCs w:val="28"/>
        </w:rPr>
        <w:t xml:space="preserve"> год </w:t>
      </w:r>
      <w:r w:rsidRPr="001D529B">
        <w:rPr>
          <w:b/>
          <w:sz w:val="28"/>
          <w:szCs w:val="28"/>
        </w:rPr>
        <w:tab/>
      </w:r>
      <w:r w:rsidRPr="001D529B">
        <w:rPr>
          <w:b/>
          <w:sz w:val="28"/>
          <w:szCs w:val="28"/>
        </w:rPr>
        <w:tab/>
      </w:r>
      <w:r w:rsidRPr="001D529B">
        <w:rPr>
          <w:b/>
          <w:sz w:val="28"/>
          <w:szCs w:val="28"/>
          <w:lang w:val="uk-UA"/>
        </w:rPr>
        <w:t>1</w:t>
      </w:r>
      <w:r w:rsidRPr="002E69B3">
        <w:rPr>
          <w:b/>
          <w:sz w:val="28"/>
          <w:szCs w:val="28"/>
        </w:rPr>
        <w:t>4</w:t>
      </w:r>
      <w:r w:rsidRPr="001D529B">
        <w:rPr>
          <w:b/>
          <w:sz w:val="28"/>
          <w:szCs w:val="28"/>
        </w:rPr>
        <w:t>-</w:t>
      </w:r>
      <w:r>
        <w:rPr>
          <w:b/>
          <w:sz w:val="28"/>
          <w:szCs w:val="28"/>
        </w:rPr>
        <w:t>0</w:t>
      </w:r>
      <w:r w:rsidRPr="001D529B">
        <w:rPr>
          <w:b/>
          <w:sz w:val="28"/>
          <w:szCs w:val="28"/>
        </w:rPr>
        <w:t xml:space="preserve">0 ч.                </w:t>
      </w:r>
      <w:proofErr w:type="spellStart"/>
      <w:r>
        <w:rPr>
          <w:b/>
          <w:sz w:val="28"/>
          <w:szCs w:val="28"/>
        </w:rPr>
        <w:t>каб</w:t>
      </w:r>
      <w:proofErr w:type="spellEnd"/>
      <w:r>
        <w:rPr>
          <w:b/>
          <w:sz w:val="28"/>
          <w:szCs w:val="28"/>
        </w:rPr>
        <w:t xml:space="preserve">. 307 </w:t>
      </w:r>
    </w:p>
    <w:p w:rsidR="00667DB5" w:rsidRPr="001D529B" w:rsidRDefault="00667DB5" w:rsidP="00667DB5">
      <w:pPr>
        <w:keepNext/>
        <w:ind w:firstLine="426"/>
        <w:jc w:val="both"/>
        <w:rPr>
          <w:b/>
          <w:bCs/>
          <w:kern w:val="1"/>
          <w:sz w:val="28"/>
          <w:szCs w:val="28"/>
        </w:rPr>
      </w:pPr>
    </w:p>
    <w:p w:rsidR="00667DB5" w:rsidRPr="001D529B" w:rsidRDefault="00667DB5" w:rsidP="00667DB5">
      <w:pPr>
        <w:ind w:firstLine="567"/>
        <w:jc w:val="both"/>
        <w:rPr>
          <w:sz w:val="28"/>
          <w:szCs w:val="28"/>
        </w:rPr>
      </w:pPr>
      <w:r w:rsidRPr="001D529B">
        <w:rPr>
          <w:bCs/>
          <w:kern w:val="1"/>
          <w:sz w:val="28"/>
          <w:szCs w:val="28"/>
          <w:u w:val="single"/>
        </w:rPr>
        <w:t>Присутствовали:</w:t>
      </w:r>
    </w:p>
    <w:p w:rsidR="00667DB5" w:rsidRPr="001D529B" w:rsidRDefault="00667DB5" w:rsidP="00667DB5">
      <w:pPr>
        <w:pStyle w:val="a3"/>
        <w:numPr>
          <w:ilvl w:val="0"/>
          <w:numId w:val="1"/>
        </w:numPr>
        <w:jc w:val="both"/>
        <w:rPr>
          <w:bCs/>
          <w:kern w:val="1"/>
          <w:sz w:val="28"/>
          <w:szCs w:val="28"/>
        </w:rPr>
      </w:pPr>
      <w:r w:rsidRPr="001D529B">
        <w:rPr>
          <w:bCs/>
          <w:kern w:val="1"/>
          <w:sz w:val="28"/>
          <w:szCs w:val="28"/>
        </w:rPr>
        <w:t xml:space="preserve">Гончарук Оксана Витальевна  </w:t>
      </w:r>
    </w:p>
    <w:p w:rsidR="00667DB5" w:rsidRPr="001D529B" w:rsidRDefault="00667DB5" w:rsidP="00667DB5">
      <w:pPr>
        <w:pStyle w:val="a3"/>
        <w:numPr>
          <w:ilvl w:val="0"/>
          <w:numId w:val="1"/>
        </w:numPr>
        <w:jc w:val="both"/>
        <w:rPr>
          <w:bCs/>
          <w:kern w:val="1"/>
          <w:sz w:val="28"/>
          <w:szCs w:val="28"/>
        </w:rPr>
      </w:pPr>
      <w:r>
        <w:rPr>
          <w:bCs/>
          <w:kern w:val="1"/>
          <w:sz w:val="28"/>
          <w:szCs w:val="28"/>
        </w:rPr>
        <w:t xml:space="preserve">Звягин Олег Сергеевич </w:t>
      </w:r>
    </w:p>
    <w:p w:rsidR="00667DB5" w:rsidRDefault="00667DB5" w:rsidP="00667DB5">
      <w:pPr>
        <w:pStyle w:val="a3"/>
        <w:numPr>
          <w:ilvl w:val="0"/>
          <w:numId w:val="1"/>
        </w:numPr>
        <w:jc w:val="both"/>
        <w:rPr>
          <w:bCs/>
          <w:kern w:val="1"/>
          <w:sz w:val="28"/>
          <w:szCs w:val="28"/>
        </w:rPr>
      </w:pPr>
      <w:proofErr w:type="spellStart"/>
      <w:r>
        <w:rPr>
          <w:bCs/>
          <w:kern w:val="1"/>
          <w:sz w:val="28"/>
          <w:szCs w:val="28"/>
        </w:rPr>
        <w:t>Наумчак</w:t>
      </w:r>
      <w:proofErr w:type="spellEnd"/>
      <w:r>
        <w:rPr>
          <w:bCs/>
          <w:kern w:val="1"/>
          <w:sz w:val="28"/>
          <w:szCs w:val="28"/>
        </w:rPr>
        <w:t xml:space="preserve"> Виктор Анатольевич </w:t>
      </w:r>
    </w:p>
    <w:p w:rsidR="00667DB5" w:rsidRDefault="00667DB5" w:rsidP="00667DB5">
      <w:pPr>
        <w:pStyle w:val="a3"/>
        <w:numPr>
          <w:ilvl w:val="0"/>
          <w:numId w:val="1"/>
        </w:numPr>
        <w:jc w:val="both"/>
        <w:rPr>
          <w:bCs/>
          <w:kern w:val="1"/>
          <w:sz w:val="28"/>
          <w:szCs w:val="28"/>
        </w:rPr>
      </w:pPr>
      <w:r w:rsidRPr="001D529B">
        <w:rPr>
          <w:bCs/>
          <w:kern w:val="1"/>
          <w:sz w:val="28"/>
          <w:szCs w:val="28"/>
        </w:rPr>
        <w:t xml:space="preserve">Страшный Сергей Анатольевич </w:t>
      </w:r>
    </w:p>
    <w:p w:rsidR="00AA369D" w:rsidRDefault="00AA369D" w:rsidP="00667DB5">
      <w:pPr>
        <w:pStyle w:val="a3"/>
        <w:numPr>
          <w:ilvl w:val="0"/>
          <w:numId w:val="1"/>
        </w:numPr>
        <w:jc w:val="both"/>
        <w:rPr>
          <w:bCs/>
          <w:kern w:val="1"/>
          <w:sz w:val="28"/>
          <w:szCs w:val="28"/>
        </w:rPr>
      </w:pPr>
      <w:r>
        <w:rPr>
          <w:bCs/>
          <w:kern w:val="1"/>
          <w:sz w:val="28"/>
          <w:szCs w:val="28"/>
        </w:rPr>
        <w:t xml:space="preserve">Шумахер Юрий Борисович </w:t>
      </w:r>
    </w:p>
    <w:p w:rsidR="00667DB5" w:rsidRDefault="00667DB5" w:rsidP="00667DB5">
      <w:pPr>
        <w:ind w:firstLine="567"/>
        <w:jc w:val="both"/>
        <w:rPr>
          <w:bCs/>
          <w:kern w:val="1"/>
          <w:sz w:val="28"/>
          <w:szCs w:val="28"/>
          <w:lang w:val="uk-UA"/>
        </w:rPr>
      </w:pPr>
    </w:p>
    <w:p w:rsidR="00667DB5" w:rsidRDefault="00667DB5" w:rsidP="00667DB5">
      <w:pPr>
        <w:ind w:firstLine="567"/>
        <w:jc w:val="both"/>
        <w:rPr>
          <w:b/>
          <w:bCs/>
          <w:kern w:val="1"/>
          <w:sz w:val="28"/>
          <w:szCs w:val="28"/>
          <w:u w:val="single"/>
        </w:rPr>
      </w:pPr>
      <w:r w:rsidRPr="0097614A">
        <w:rPr>
          <w:b/>
          <w:bCs/>
          <w:kern w:val="1"/>
          <w:sz w:val="28"/>
          <w:szCs w:val="28"/>
          <w:u w:val="single"/>
        </w:rPr>
        <w:t xml:space="preserve">Приглашенные: </w:t>
      </w:r>
    </w:p>
    <w:p w:rsidR="00667DB5" w:rsidRDefault="00667DB5" w:rsidP="00667DB5">
      <w:pPr>
        <w:ind w:firstLine="567"/>
        <w:jc w:val="both"/>
        <w:rPr>
          <w:b/>
          <w:bCs/>
          <w:kern w:val="1"/>
          <w:sz w:val="28"/>
          <w:szCs w:val="28"/>
          <w:u w:val="singl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6095"/>
      </w:tblGrid>
      <w:tr w:rsidR="00667DB5" w:rsidRPr="002F38C9" w:rsidTr="00E05C0D">
        <w:tc>
          <w:tcPr>
            <w:tcW w:w="3403" w:type="dxa"/>
          </w:tcPr>
          <w:p w:rsidR="00667DB5" w:rsidRDefault="00667DB5" w:rsidP="001630C7">
            <w:pPr>
              <w:jc w:val="both"/>
              <w:rPr>
                <w:sz w:val="28"/>
                <w:szCs w:val="28"/>
                <w:lang w:eastAsia="ru-RU"/>
              </w:rPr>
            </w:pPr>
            <w:proofErr w:type="spellStart"/>
            <w:r>
              <w:rPr>
                <w:sz w:val="28"/>
                <w:szCs w:val="28"/>
                <w:lang w:eastAsia="ru-RU"/>
              </w:rPr>
              <w:t>Бедрега</w:t>
            </w:r>
            <w:proofErr w:type="spellEnd"/>
          </w:p>
          <w:p w:rsidR="00667DB5" w:rsidRDefault="00667DB5" w:rsidP="001630C7">
            <w:pPr>
              <w:jc w:val="both"/>
              <w:rPr>
                <w:sz w:val="28"/>
                <w:szCs w:val="28"/>
                <w:lang w:eastAsia="ru-RU"/>
              </w:rPr>
            </w:pPr>
            <w:r>
              <w:rPr>
                <w:sz w:val="28"/>
                <w:szCs w:val="28"/>
                <w:lang w:eastAsia="ru-RU"/>
              </w:rPr>
              <w:t xml:space="preserve">Светлана Николаевна </w:t>
            </w:r>
          </w:p>
        </w:tc>
        <w:tc>
          <w:tcPr>
            <w:tcW w:w="6095" w:type="dxa"/>
          </w:tcPr>
          <w:p w:rsidR="00667DB5" w:rsidRDefault="00667DB5" w:rsidP="001630C7">
            <w:pPr>
              <w:tabs>
                <w:tab w:val="left" w:pos="5615"/>
              </w:tabs>
              <w:jc w:val="both"/>
              <w:rPr>
                <w:sz w:val="28"/>
                <w:szCs w:val="28"/>
                <w:lang w:eastAsia="ru-RU"/>
              </w:rPr>
            </w:pPr>
          </w:p>
          <w:p w:rsidR="00667DB5" w:rsidRDefault="00667DB5" w:rsidP="001630C7">
            <w:pPr>
              <w:tabs>
                <w:tab w:val="left" w:pos="5615"/>
              </w:tabs>
              <w:jc w:val="both"/>
              <w:rPr>
                <w:sz w:val="28"/>
                <w:szCs w:val="28"/>
                <w:lang w:eastAsia="ru-RU"/>
              </w:rPr>
            </w:pPr>
            <w:r>
              <w:rPr>
                <w:sz w:val="28"/>
                <w:szCs w:val="28"/>
                <w:lang w:eastAsia="ru-RU"/>
              </w:rPr>
              <w:t xml:space="preserve">- заместитель городского головы - директор департамента финансов Одесского городского совета; </w:t>
            </w:r>
          </w:p>
        </w:tc>
      </w:tr>
      <w:tr w:rsidR="00667DB5" w:rsidRPr="002F38C9" w:rsidTr="00E05C0D">
        <w:tc>
          <w:tcPr>
            <w:tcW w:w="3403" w:type="dxa"/>
          </w:tcPr>
          <w:p w:rsidR="007C3162" w:rsidRDefault="007C3162" w:rsidP="001630C7">
            <w:pPr>
              <w:jc w:val="both"/>
              <w:rPr>
                <w:sz w:val="28"/>
                <w:szCs w:val="28"/>
                <w:lang w:eastAsia="ru-RU"/>
              </w:rPr>
            </w:pPr>
            <w:r>
              <w:rPr>
                <w:sz w:val="28"/>
                <w:szCs w:val="28"/>
                <w:lang w:eastAsia="ru-RU"/>
              </w:rPr>
              <w:t>Иеремия</w:t>
            </w:r>
          </w:p>
          <w:p w:rsidR="00667DB5" w:rsidRDefault="007C3162" w:rsidP="007C3162">
            <w:pPr>
              <w:jc w:val="both"/>
              <w:rPr>
                <w:sz w:val="28"/>
                <w:szCs w:val="28"/>
                <w:lang w:eastAsia="ru-RU"/>
              </w:rPr>
            </w:pPr>
            <w:r>
              <w:rPr>
                <w:sz w:val="28"/>
                <w:szCs w:val="28"/>
                <w:lang w:eastAsia="ru-RU"/>
              </w:rPr>
              <w:t xml:space="preserve">Василий Владимирович </w:t>
            </w:r>
          </w:p>
        </w:tc>
        <w:tc>
          <w:tcPr>
            <w:tcW w:w="6095" w:type="dxa"/>
          </w:tcPr>
          <w:p w:rsidR="00667DB5" w:rsidRDefault="00667DB5" w:rsidP="001630C7">
            <w:pPr>
              <w:tabs>
                <w:tab w:val="left" w:pos="5615"/>
              </w:tabs>
              <w:jc w:val="both"/>
              <w:rPr>
                <w:sz w:val="28"/>
                <w:szCs w:val="28"/>
                <w:lang w:eastAsia="ru-RU"/>
              </w:rPr>
            </w:pPr>
          </w:p>
          <w:p w:rsidR="00667DB5" w:rsidRDefault="00667DB5" w:rsidP="001630C7">
            <w:pPr>
              <w:tabs>
                <w:tab w:val="left" w:pos="5615"/>
              </w:tabs>
              <w:jc w:val="both"/>
              <w:rPr>
                <w:sz w:val="28"/>
                <w:szCs w:val="28"/>
                <w:lang w:eastAsia="ru-RU"/>
              </w:rPr>
            </w:pPr>
            <w:r>
              <w:rPr>
                <w:sz w:val="28"/>
                <w:szCs w:val="28"/>
                <w:lang w:eastAsia="ru-RU"/>
              </w:rPr>
              <w:t>- депутат Одесского городского совета;</w:t>
            </w:r>
          </w:p>
        </w:tc>
      </w:tr>
      <w:tr w:rsidR="00667DB5" w:rsidRPr="002F38C9" w:rsidTr="00E05C0D">
        <w:tc>
          <w:tcPr>
            <w:tcW w:w="3403" w:type="dxa"/>
          </w:tcPr>
          <w:p w:rsidR="00843375" w:rsidRDefault="00667DB5" w:rsidP="001630C7">
            <w:pPr>
              <w:jc w:val="both"/>
              <w:rPr>
                <w:sz w:val="28"/>
                <w:szCs w:val="28"/>
                <w:lang w:eastAsia="ru-RU"/>
              </w:rPr>
            </w:pPr>
            <w:r>
              <w:rPr>
                <w:sz w:val="28"/>
                <w:szCs w:val="28"/>
                <w:lang w:eastAsia="ru-RU"/>
              </w:rPr>
              <w:t>П</w:t>
            </w:r>
            <w:r w:rsidR="00843375">
              <w:rPr>
                <w:sz w:val="28"/>
                <w:szCs w:val="28"/>
                <w:lang w:eastAsia="ru-RU"/>
              </w:rPr>
              <w:t>анов</w:t>
            </w:r>
          </w:p>
          <w:p w:rsidR="00667DB5" w:rsidRDefault="00843375" w:rsidP="00843375">
            <w:pPr>
              <w:jc w:val="both"/>
              <w:rPr>
                <w:sz w:val="28"/>
                <w:szCs w:val="28"/>
                <w:lang w:eastAsia="ru-RU"/>
              </w:rPr>
            </w:pPr>
            <w:r>
              <w:rPr>
                <w:sz w:val="28"/>
                <w:szCs w:val="28"/>
                <w:lang w:eastAsia="ru-RU"/>
              </w:rPr>
              <w:t xml:space="preserve">Борис Николаевич </w:t>
            </w:r>
          </w:p>
        </w:tc>
        <w:tc>
          <w:tcPr>
            <w:tcW w:w="6095" w:type="dxa"/>
          </w:tcPr>
          <w:p w:rsidR="00667DB5" w:rsidRDefault="00667DB5" w:rsidP="001630C7">
            <w:pPr>
              <w:tabs>
                <w:tab w:val="left" w:pos="5615"/>
              </w:tabs>
              <w:jc w:val="both"/>
              <w:rPr>
                <w:sz w:val="28"/>
                <w:szCs w:val="28"/>
                <w:lang w:eastAsia="ru-RU"/>
              </w:rPr>
            </w:pPr>
          </w:p>
          <w:p w:rsidR="00667DB5" w:rsidRDefault="00667DB5" w:rsidP="001630C7">
            <w:pPr>
              <w:tabs>
                <w:tab w:val="left" w:pos="5615"/>
              </w:tabs>
              <w:jc w:val="both"/>
              <w:rPr>
                <w:sz w:val="28"/>
                <w:szCs w:val="28"/>
                <w:lang w:eastAsia="ru-RU"/>
              </w:rPr>
            </w:pPr>
            <w:r>
              <w:rPr>
                <w:sz w:val="28"/>
                <w:szCs w:val="28"/>
                <w:lang w:eastAsia="ru-RU"/>
              </w:rPr>
              <w:t xml:space="preserve">- </w:t>
            </w:r>
            <w:r w:rsidR="00843375">
              <w:rPr>
                <w:sz w:val="28"/>
                <w:szCs w:val="28"/>
                <w:lang w:eastAsia="ru-RU"/>
              </w:rPr>
              <w:t xml:space="preserve">начальник управления капитального строительства Одесского городского совета; </w:t>
            </w:r>
            <w:r>
              <w:rPr>
                <w:sz w:val="28"/>
                <w:szCs w:val="28"/>
                <w:lang w:eastAsia="ru-RU"/>
              </w:rPr>
              <w:t>депутат Одесского городского совета;</w:t>
            </w:r>
          </w:p>
        </w:tc>
      </w:tr>
      <w:tr w:rsidR="0094689F" w:rsidTr="00E05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3" w:type="dxa"/>
            <w:tcBorders>
              <w:top w:val="single" w:sz="4" w:space="0" w:color="auto"/>
              <w:left w:val="single" w:sz="4" w:space="0" w:color="auto"/>
              <w:bottom w:val="single" w:sz="4" w:space="0" w:color="auto"/>
              <w:right w:val="single" w:sz="4" w:space="0" w:color="auto"/>
            </w:tcBorders>
          </w:tcPr>
          <w:p w:rsidR="0094689F" w:rsidRPr="00307B74" w:rsidRDefault="0094689F" w:rsidP="0094689F">
            <w:pPr>
              <w:jc w:val="both"/>
              <w:rPr>
                <w:sz w:val="28"/>
                <w:szCs w:val="28"/>
                <w:lang w:eastAsia="ru-RU"/>
              </w:rPr>
            </w:pPr>
            <w:proofErr w:type="spellStart"/>
            <w:r w:rsidRPr="00307B74">
              <w:rPr>
                <w:sz w:val="28"/>
                <w:szCs w:val="28"/>
                <w:lang w:eastAsia="ru-RU"/>
              </w:rPr>
              <w:t>Байло</w:t>
            </w:r>
            <w:proofErr w:type="spellEnd"/>
          </w:p>
          <w:p w:rsidR="0094689F" w:rsidRPr="00307B74" w:rsidRDefault="0094689F" w:rsidP="0094689F">
            <w:pPr>
              <w:jc w:val="both"/>
              <w:rPr>
                <w:sz w:val="28"/>
                <w:szCs w:val="28"/>
                <w:lang w:eastAsia="ru-RU"/>
              </w:rPr>
            </w:pPr>
            <w:r w:rsidRPr="00307B74">
              <w:rPr>
                <w:sz w:val="28"/>
                <w:szCs w:val="28"/>
                <w:lang w:eastAsia="ru-RU"/>
              </w:rPr>
              <w:t>Александр Анатольевич</w:t>
            </w:r>
          </w:p>
          <w:p w:rsidR="0094689F" w:rsidRPr="00307B74" w:rsidRDefault="0094689F" w:rsidP="0094689F">
            <w:pPr>
              <w:jc w:val="both"/>
              <w:rPr>
                <w:sz w:val="28"/>
                <w:szCs w:val="28"/>
                <w:lang w:eastAsia="ru-RU"/>
              </w:rPr>
            </w:pPr>
          </w:p>
        </w:tc>
        <w:tc>
          <w:tcPr>
            <w:tcW w:w="6095" w:type="dxa"/>
            <w:tcBorders>
              <w:top w:val="single" w:sz="4" w:space="0" w:color="auto"/>
              <w:left w:val="single" w:sz="4" w:space="0" w:color="auto"/>
              <w:bottom w:val="single" w:sz="4" w:space="0" w:color="auto"/>
              <w:right w:val="single" w:sz="4" w:space="0" w:color="auto"/>
            </w:tcBorders>
          </w:tcPr>
          <w:p w:rsidR="0094689F" w:rsidRDefault="0094689F" w:rsidP="0094689F">
            <w:pPr>
              <w:tabs>
                <w:tab w:val="left" w:pos="5615"/>
              </w:tabs>
              <w:jc w:val="both"/>
              <w:rPr>
                <w:sz w:val="28"/>
                <w:szCs w:val="28"/>
                <w:lang w:eastAsia="ru-RU"/>
              </w:rPr>
            </w:pPr>
          </w:p>
          <w:p w:rsidR="0094689F" w:rsidRDefault="0094689F" w:rsidP="0094689F">
            <w:pPr>
              <w:tabs>
                <w:tab w:val="left" w:pos="5615"/>
              </w:tabs>
              <w:jc w:val="both"/>
              <w:rPr>
                <w:sz w:val="28"/>
                <w:szCs w:val="28"/>
                <w:lang w:eastAsia="ru-RU"/>
              </w:rPr>
            </w:pPr>
            <w:r>
              <w:rPr>
                <w:sz w:val="28"/>
                <w:szCs w:val="28"/>
                <w:lang w:eastAsia="ru-RU"/>
              </w:rPr>
              <w:t xml:space="preserve">- </w:t>
            </w:r>
            <w:proofErr w:type="spellStart"/>
            <w:r w:rsidRPr="0094689F">
              <w:rPr>
                <w:sz w:val="28"/>
                <w:szCs w:val="28"/>
                <w:lang w:eastAsia="ru-RU"/>
              </w:rPr>
              <w:t>и.о</w:t>
            </w:r>
            <w:proofErr w:type="spellEnd"/>
            <w:r w:rsidRPr="0094689F">
              <w:rPr>
                <w:sz w:val="28"/>
                <w:szCs w:val="28"/>
                <w:lang w:eastAsia="ru-RU"/>
              </w:rPr>
              <w:t>. директора коммунального предприятия Одесского городского совета «Побережье Одессы»</w:t>
            </w:r>
            <w:r w:rsidR="00843375">
              <w:rPr>
                <w:sz w:val="28"/>
                <w:szCs w:val="28"/>
                <w:lang w:eastAsia="ru-RU"/>
              </w:rPr>
              <w:t>;</w:t>
            </w:r>
          </w:p>
        </w:tc>
      </w:tr>
      <w:tr w:rsidR="00843375" w:rsidTr="00E05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3" w:type="dxa"/>
            <w:tcBorders>
              <w:top w:val="single" w:sz="4" w:space="0" w:color="auto"/>
              <w:left w:val="single" w:sz="4" w:space="0" w:color="auto"/>
              <w:bottom w:val="single" w:sz="4" w:space="0" w:color="auto"/>
              <w:right w:val="single" w:sz="4" w:space="0" w:color="auto"/>
            </w:tcBorders>
          </w:tcPr>
          <w:p w:rsidR="00843375" w:rsidRDefault="00843375" w:rsidP="00843375">
            <w:pPr>
              <w:jc w:val="both"/>
              <w:rPr>
                <w:sz w:val="28"/>
                <w:szCs w:val="28"/>
                <w:lang w:eastAsia="ru-RU"/>
              </w:rPr>
            </w:pPr>
            <w:r>
              <w:rPr>
                <w:sz w:val="28"/>
                <w:szCs w:val="28"/>
                <w:lang w:eastAsia="ru-RU"/>
              </w:rPr>
              <w:t>Жильцов</w:t>
            </w:r>
          </w:p>
          <w:p w:rsidR="00843375" w:rsidRPr="00307B74" w:rsidRDefault="00843375" w:rsidP="00843375">
            <w:pPr>
              <w:jc w:val="both"/>
              <w:rPr>
                <w:sz w:val="28"/>
                <w:szCs w:val="28"/>
                <w:lang w:eastAsia="ru-RU"/>
              </w:rPr>
            </w:pPr>
            <w:r>
              <w:rPr>
                <w:sz w:val="28"/>
                <w:szCs w:val="28"/>
                <w:lang w:eastAsia="ru-RU"/>
              </w:rPr>
              <w:t xml:space="preserve">Александр Сергеевич </w:t>
            </w:r>
          </w:p>
        </w:tc>
        <w:tc>
          <w:tcPr>
            <w:tcW w:w="6095" w:type="dxa"/>
            <w:tcBorders>
              <w:top w:val="single" w:sz="4" w:space="0" w:color="auto"/>
              <w:left w:val="single" w:sz="4" w:space="0" w:color="auto"/>
              <w:bottom w:val="single" w:sz="4" w:space="0" w:color="auto"/>
              <w:right w:val="single" w:sz="4" w:space="0" w:color="auto"/>
            </w:tcBorders>
          </w:tcPr>
          <w:p w:rsidR="00843375" w:rsidRDefault="00843375" w:rsidP="00843375">
            <w:pPr>
              <w:tabs>
                <w:tab w:val="left" w:pos="5615"/>
              </w:tabs>
              <w:jc w:val="both"/>
              <w:rPr>
                <w:sz w:val="28"/>
                <w:szCs w:val="28"/>
                <w:lang w:eastAsia="ru-RU"/>
              </w:rPr>
            </w:pPr>
          </w:p>
          <w:p w:rsidR="00843375" w:rsidRDefault="00843375" w:rsidP="00843375">
            <w:pPr>
              <w:tabs>
                <w:tab w:val="left" w:pos="5615"/>
              </w:tabs>
              <w:jc w:val="both"/>
              <w:rPr>
                <w:sz w:val="28"/>
                <w:szCs w:val="28"/>
                <w:lang w:eastAsia="ru-RU"/>
              </w:rPr>
            </w:pPr>
            <w:r>
              <w:rPr>
                <w:sz w:val="28"/>
                <w:szCs w:val="28"/>
                <w:lang w:eastAsia="ru-RU"/>
              </w:rPr>
              <w:t xml:space="preserve">- директор департамента внутренней политики Одесского городского совета; </w:t>
            </w:r>
          </w:p>
          <w:p w:rsidR="00E05C0D" w:rsidRDefault="00E05C0D" w:rsidP="00843375">
            <w:pPr>
              <w:tabs>
                <w:tab w:val="left" w:pos="5615"/>
              </w:tabs>
              <w:jc w:val="both"/>
              <w:rPr>
                <w:sz w:val="28"/>
                <w:szCs w:val="28"/>
                <w:lang w:eastAsia="ru-RU"/>
              </w:rPr>
            </w:pPr>
          </w:p>
        </w:tc>
      </w:tr>
      <w:tr w:rsidR="00673BEA" w:rsidTr="00E05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3" w:type="dxa"/>
            <w:tcBorders>
              <w:top w:val="single" w:sz="4" w:space="0" w:color="auto"/>
              <w:left w:val="single" w:sz="4" w:space="0" w:color="auto"/>
              <w:bottom w:val="single" w:sz="4" w:space="0" w:color="auto"/>
              <w:right w:val="single" w:sz="4" w:space="0" w:color="auto"/>
            </w:tcBorders>
          </w:tcPr>
          <w:p w:rsidR="00673BEA" w:rsidRDefault="00673BEA" w:rsidP="00843375">
            <w:pPr>
              <w:jc w:val="both"/>
              <w:rPr>
                <w:sz w:val="28"/>
                <w:szCs w:val="28"/>
                <w:lang w:eastAsia="ru-RU"/>
              </w:rPr>
            </w:pPr>
            <w:proofErr w:type="spellStart"/>
            <w:r>
              <w:rPr>
                <w:sz w:val="28"/>
                <w:szCs w:val="28"/>
                <w:lang w:eastAsia="ru-RU"/>
              </w:rPr>
              <w:lastRenderedPageBreak/>
              <w:t>Пятаева</w:t>
            </w:r>
            <w:proofErr w:type="spellEnd"/>
          </w:p>
          <w:p w:rsidR="00673BEA" w:rsidRDefault="00673BEA" w:rsidP="00673BEA">
            <w:pPr>
              <w:jc w:val="both"/>
              <w:rPr>
                <w:sz w:val="28"/>
                <w:szCs w:val="28"/>
                <w:lang w:eastAsia="ru-RU"/>
              </w:rPr>
            </w:pPr>
            <w:r>
              <w:rPr>
                <w:sz w:val="28"/>
                <w:szCs w:val="28"/>
                <w:lang w:eastAsia="ru-RU"/>
              </w:rPr>
              <w:t xml:space="preserve">Елена Васильевна  </w:t>
            </w:r>
          </w:p>
        </w:tc>
        <w:tc>
          <w:tcPr>
            <w:tcW w:w="6095" w:type="dxa"/>
            <w:tcBorders>
              <w:top w:val="single" w:sz="4" w:space="0" w:color="auto"/>
              <w:left w:val="single" w:sz="4" w:space="0" w:color="auto"/>
              <w:bottom w:val="single" w:sz="4" w:space="0" w:color="auto"/>
              <w:right w:val="single" w:sz="4" w:space="0" w:color="auto"/>
            </w:tcBorders>
          </w:tcPr>
          <w:p w:rsidR="00673BEA" w:rsidRDefault="00673BEA" w:rsidP="00843375">
            <w:pPr>
              <w:tabs>
                <w:tab w:val="left" w:pos="5615"/>
              </w:tabs>
              <w:jc w:val="both"/>
              <w:rPr>
                <w:sz w:val="28"/>
                <w:szCs w:val="28"/>
                <w:lang w:eastAsia="ru-RU"/>
              </w:rPr>
            </w:pPr>
          </w:p>
          <w:p w:rsidR="00673BEA" w:rsidRDefault="00673BEA" w:rsidP="00843375">
            <w:pPr>
              <w:tabs>
                <w:tab w:val="left" w:pos="5615"/>
              </w:tabs>
              <w:jc w:val="both"/>
              <w:rPr>
                <w:sz w:val="28"/>
                <w:szCs w:val="28"/>
                <w:lang w:eastAsia="ru-RU"/>
              </w:rPr>
            </w:pPr>
            <w:r>
              <w:rPr>
                <w:sz w:val="28"/>
                <w:szCs w:val="28"/>
                <w:lang w:eastAsia="ru-RU"/>
              </w:rPr>
              <w:t xml:space="preserve">- заместитель директора департамента городского хозяйства Одесского городского совета; </w:t>
            </w:r>
          </w:p>
        </w:tc>
      </w:tr>
      <w:tr w:rsidR="00843375" w:rsidRPr="002B5AE4" w:rsidTr="00E05C0D">
        <w:tc>
          <w:tcPr>
            <w:tcW w:w="3403" w:type="dxa"/>
            <w:tcBorders>
              <w:top w:val="single" w:sz="4" w:space="0" w:color="auto"/>
              <w:left w:val="single" w:sz="4" w:space="0" w:color="auto"/>
              <w:bottom w:val="single" w:sz="4" w:space="0" w:color="auto"/>
              <w:right w:val="single" w:sz="4" w:space="0" w:color="auto"/>
            </w:tcBorders>
          </w:tcPr>
          <w:p w:rsidR="00843375" w:rsidRPr="00E816E4" w:rsidRDefault="00843375" w:rsidP="00EF6097">
            <w:pPr>
              <w:jc w:val="both"/>
              <w:rPr>
                <w:sz w:val="28"/>
                <w:szCs w:val="28"/>
                <w:lang w:eastAsia="ru-RU"/>
              </w:rPr>
            </w:pPr>
            <w:r w:rsidRPr="00E816E4">
              <w:rPr>
                <w:sz w:val="28"/>
                <w:szCs w:val="28"/>
                <w:lang w:eastAsia="ru-RU"/>
              </w:rPr>
              <w:t>Михайлов</w:t>
            </w:r>
          </w:p>
          <w:p w:rsidR="00843375" w:rsidRPr="00E816E4" w:rsidRDefault="00843375" w:rsidP="00EF6097">
            <w:pPr>
              <w:jc w:val="both"/>
              <w:rPr>
                <w:sz w:val="28"/>
                <w:szCs w:val="28"/>
                <w:lang w:eastAsia="ru-RU"/>
              </w:rPr>
            </w:pPr>
            <w:r w:rsidRPr="00E816E4">
              <w:rPr>
                <w:sz w:val="28"/>
                <w:szCs w:val="28"/>
                <w:lang w:eastAsia="ru-RU"/>
              </w:rPr>
              <w:t>Александр Викторович</w:t>
            </w:r>
          </w:p>
        </w:tc>
        <w:tc>
          <w:tcPr>
            <w:tcW w:w="6095" w:type="dxa"/>
            <w:tcBorders>
              <w:top w:val="single" w:sz="4" w:space="0" w:color="auto"/>
              <w:left w:val="single" w:sz="4" w:space="0" w:color="auto"/>
              <w:bottom w:val="single" w:sz="4" w:space="0" w:color="auto"/>
              <w:right w:val="single" w:sz="4" w:space="0" w:color="auto"/>
            </w:tcBorders>
          </w:tcPr>
          <w:p w:rsidR="00843375" w:rsidRPr="00E816E4" w:rsidRDefault="00843375" w:rsidP="00EF6097">
            <w:pPr>
              <w:tabs>
                <w:tab w:val="left" w:pos="5615"/>
              </w:tabs>
              <w:jc w:val="both"/>
              <w:rPr>
                <w:sz w:val="28"/>
                <w:szCs w:val="28"/>
                <w:lang w:eastAsia="ru-RU"/>
              </w:rPr>
            </w:pPr>
          </w:p>
          <w:p w:rsidR="00843375" w:rsidRPr="00E816E4" w:rsidRDefault="00843375" w:rsidP="00EF6097">
            <w:pPr>
              <w:tabs>
                <w:tab w:val="left" w:pos="5615"/>
              </w:tabs>
              <w:jc w:val="both"/>
              <w:rPr>
                <w:sz w:val="28"/>
                <w:szCs w:val="28"/>
                <w:lang w:eastAsia="ru-RU"/>
              </w:rPr>
            </w:pPr>
            <w:r w:rsidRPr="00E816E4">
              <w:rPr>
                <w:sz w:val="28"/>
                <w:szCs w:val="28"/>
                <w:lang w:eastAsia="ru-RU"/>
              </w:rPr>
              <w:t xml:space="preserve">- </w:t>
            </w:r>
            <w:proofErr w:type="spellStart"/>
            <w:r w:rsidRPr="00E816E4">
              <w:rPr>
                <w:sz w:val="28"/>
                <w:szCs w:val="28"/>
                <w:lang w:eastAsia="ru-RU"/>
              </w:rPr>
              <w:t>и.о</w:t>
            </w:r>
            <w:proofErr w:type="gramStart"/>
            <w:r w:rsidRPr="00E816E4">
              <w:rPr>
                <w:sz w:val="28"/>
                <w:szCs w:val="28"/>
                <w:lang w:eastAsia="ru-RU"/>
              </w:rPr>
              <w:t>.д</w:t>
            </w:r>
            <w:proofErr w:type="gramEnd"/>
            <w:r w:rsidRPr="00E816E4">
              <w:rPr>
                <w:sz w:val="28"/>
                <w:szCs w:val="28"/>
                <w:lang w:eastAsia="ru-RU"/>
              </w:rPr>
              <w:t>иректора</w:t>
            </w:r>
            <w:proofErr w:type="spellEnd"/>
            <w:r w:rsidRPr="00E816E4">
              <w:rPr>
                <w:sz w:val="28"/>
                <w:szCs w:val="28"/>
                <w:lang w:eastAsia="ru-RU"/>
              </w:rPr>
              <w:t xml:space="preserve"> коммунального предприятия</w:t>
            </w:r>
            <w:r>
              <w:rPr>
                <w:sz w:val="28"/>
                <w:szCs w:val="28"/>
                <w:lang w:eastAsia="ru-RU"/>
              </w:rPr>
              <w:t xml:space="preserve"> «Теплоснабжение города Одессы».</w:t>
            </w:r>
          </w:p>
        </w:tc>
      </w:tr>
    </w:tbl>
    <w:p w:rsidR="00673BEA" w:rsidRDefault="00673BEA" w:rsidP="00684A39">
      <w:pPr>
        <w:ind w:firstLine="567"/>
        <w:jc w:val="both"/>
        <w:rPr>
          <w:bCs/>
          <w:kern w:val="1"/>
          <w:sz w:val="28"/>
          <w:szCs w:val="28"/>
        </w:rPr>
      </w:pPr>
    </w:p>
    <w:p w:rsidR="00673BEA" w:rsidRDefault="00673BEA" w:rsidP="00684A39">
      <w:pPr>
        <w:ind w:firstLine="567"/>
        <w:jc w:val="both"/>
        <w:rPr>
          <w:bCs/>
          <w:kern w:val="1"/>
          <w:sz w:val="28"/>
          <w:szCs w:val="28"/>
        </w:rPr>
      </w:pPr>
    </w:p>
    <w:p w:rsidR="00843375" w:rsidRDefault="00843375" w:rsidP="00684A39">
      <w:pPr>
        <w:ind w:firstLine="567"/>
        <w:jc w:val="both"/>
        <w:rPr>
          <w:sz w:val="28"/>
          <w:szCs w:val="28"/>
        </w:rPr>
      </w:pPr>
      <w:r w:rsidRPr="00843375">
        <w:rPr>
          <w:bCs/>
          <w:kern w:val="1"/>
          <w:sz w:val="28"/>
          <w:szCs w:val="28"/>
        </w:rPr>
        <w:t xml:space="preserve">СЛУШАЛИ: Информацию </w:t>
      </w:r>
      <w:r>
        <w:rPr>
          <w:bCs/>
          <w:kern w:val="1"/>
          <w:sz w:val="28"/>
          <w:szCs w:val="28"/>
        </w:rPr>
        <w:t xml:space="preserve">депутата Одесского </w:t>
      </w:r>
      <w:r w:rsidR="00E05C0D">
        <w:rPr>
          <w:bCs/>
          <w:kern w:val="1"/>
          <w:sz w:val="28"/>
          <w:szCs w:val="28"/>
        </w:rPr>
        <w:t xml:space="preserve">городского совета Иеремии В.В. </w:t>
      </w:r>
      <w:r w:rsidR="00684A39">
        <w:rPr>
          <w:bCs/>
          <w:kern w:val="1"/>
          <w:sz w:val="28"/>
          <w:szCs w:val="28"/>
        </w:rPr>
        <w:t xml:space="preserve">о </w:t>
      </w:r>
      <w:r w:rsidRPr="009D7D75">
        <w:rPr>
          <w:sz w:val="28"/>
          <w:szCs w:val="28"/>
        </w:rPr>
        <w:t xml:space="preserve">выделении средств из бюджета города для </w:t>
      </w:r>
      <w:r w:rsidR="00E05C0D">
        <w:rPr>
          <w:sz w:val="28"/>
          <w:szCs w:val="28"/>
        </w:rPr>
        <w:t xml:space="preserve">проведения </w:t>
      </w:r>
      <w:r w:rsidRPr="009D7D75">
        <w:rPr>
          <w:sz w:val="28"/>
          <w:szCs w:val="28"/>
        </w:rPr>
        <w:t xml:space="preserve">работ по </w:t>
      </w:r>
      <w:r w:rsidR="00684A39">
        <w:rPr>
          <w:sz w:val="28"/>
          <w:szCs w:val="28"/>
        </w:rPr>
        <w:t xml:space="preserve">восстановлению </w:t>
      </w:r>
      <w:r w:rsidRPr="009D7D75">
        <w:rPr>
          <w:sz w:val="28"/>
          <w:szCs w:val="28"/>
        </w:rPr>
        <w:t>д</w:t>
      </w:r>
      <w:r w:rsidR="00684A39">
        <w:rPr>
          <w:sz w:val="28"/>
          <w:szCs w:val="28"/>
        </w:rPr>
        <w:t>ворового покрытия жилых домов по ул. Новосельского 41 и 53</w:t>
      </w:r>
      <w:r w:rsidRPr="009D7D75">
        <w:rPr>
          <w:sz w:val="28"/>
          <w:szCs w:val="28"/>
        </w:rPr>
        <w:t xml:space="preserve"> (обращение </w:t>
      </w:r>
      <w:r w:rsidR="00684A39">
        <w:rPr>
          <w:sz w:val="28"/>
          <w:szCs w:val="28"/>
        </w:rPr>
        <w:t xml:space="preserve">депутата </w:t>
      </w:r>
      <w:r w:rsidR="00E05C0D">
        <w:rPr>
          <w:sz w:val="28"/>
          <w:szCs w:val="28"/>
        </w:rPr>
        <w:t xml:space="preserve">Иеремии В.В. </w:t>
      </w:r>
      <w:r w:rsidRPr="009D7D75">
        <w:rPr>
          <w:sz w:val="28"/>
          <w:szCs w:val="28"/>
        </w:rPr>
        <w:t>№1</w:t>
      </w:r>
      <w:r w:rsidR="00684A39">
        <w:rPr>
          <w:sz w:val="28"/>
          <w:szCs w:val="28"/>
        </w:rPr>
        <w:t>392</w:t>
      </w:r>
      <w:r w:rsidRPr="009D7D75">
        <w:rPr>
          <w:sz w:val="28"/>
          <w:szCs w:val="28"/>
        </w:rPr>
        <w:t xml:space="preserve">/2-мр от </w:t>
      </w:r>
      <w:r w:rsidR="00684A39">
        <w:rPr>
          <w:sz w:val="28"/>
          <w:szCs w:val="28"/>
        </w:rPr>
        <w:t>2</w:t>
      </w:r>
      <w:r w:rsidR="00EF6097" w:rsidRPr="00EF6097">
        <w:rPr>
          <w:sz w:val="28"/>
          <w:szCs w:val="28"/>
        </w:rPr>
        <w:t>3</w:t>
      </w:r>
      <w:r w:rsidR="00684A39">
        <w:rPr>
          <w:sz w:val="28"/>
          <w:szCs w:val="28"/>
        </w:rPr>
        <w:t>.</w:t>
      </w:r>
      <w:r w:rsidRPr="009D7D75">
        <w:rPr>
          <w:sz w:val="28"/>
          <w:szCs w:val="28"/>
        </w:rPr>
        <w:t>10.201</w:t>
      </w:r>
      <w:r w:rsidR="00684A39">
        <w:rPr>
          <w:sz w:val="28"/>
          <w:szCs w:val="28"/>
        </w:rPr>
        <w:t>9</w:t>
      </w:r>
      <w:r w:rsidRPr="009D7D75">
        <w:rPr>
          <w:sz w:val="28"/>
          <w:szCs w:val="28"/>
        </w:rPr>
        <w:t xml:space="preserve"> года</w:t>
      </w:r>
      <w:r w:rsidR="00684A39">
        <w:rPr>
          <w:sz w:val="28"/>
          <w:szCs w:val="28"/>
        </w:rPr>
        <w:t xml:space="preserve"> и обращение департамента городского хозяйства №2607/</w:t>
      </w:r>
      <w:proofErr w:type="spellStart"/>
      <w:r w:rsidR="00684A39">
        <w:rPr>
          <w:sz w:val="28"/>
          <w:szCs w:val="28"/>
        </w:rPr>
        <w:t>вих</w:t>
      </w:r>
      <w:proofErr w:type="spellEnd"/>
      <w:r w:rsidR="00684A39">
        <w:rPr>
          <w:sz w:val="28"/>
          <w:szCs w:val="28"/>
        </w:rPr>
        <w:t xml:space="preserve"> от 22.10.19 года</w:t>
      </w:r>
      <w:r w:rsidRPr="009D7D75">
        <w:rPr>
          <w:sz w:val="28"/>
          <w:szCs w:val="28"/>
        </w:rPr>
        <w:t xml:space="preserve">). </w:t>
      </w:r>
    </w:p>
    <w:p w:rsidR="00684A39" w:rsidRDefault="00684A39" w:rsidP="00684A39">
      <w:pPr>
        <w:ind w:firstLine="567"/>
        <w:jc w:val="both"/>
        <w:rPr>
          <w:sz w:val="28"/>
          <w:szCs w:val="28"/>
        </w:rPr>
      </w:pPr>
      <w:r>
        <w:rPr>
          <w:sz w:val="28"/>
          <w:szCs w:val="28"/>
        </w:rPr>
        <w:t>Голосовали за выделение средств:</w:t>
      </w:r>
    </w:p>
    <w:p w:rsidR="00684A39" w:rsidRDefault="00684A39" w:rsidP="00684A39">
      <w:pPr>
        <w:ind w:firstLine="567"/>
        <w:jc w:val="both"/>
        <w:rPr>
          <w:sz w:val="28"/>
          <w:szCs w:val="28"/>
        </w:rPr>
      </w:pPr>
      <w:r>
        <w:rPr>
          <w:sz w:val="28"/>
          <w:szCs w:val="28"/>
        </w:rPr>
        <w:t>За – единогласно.</w:t>
      </w:r>
    </w:p>
    <w:p w:rsidR="00684A39" w:rsidRPr="009D7D75" w:rsidRDefault="00684A39" w:rsidP="00684A39">
      <w:pPr>
        <w:ind w:firstLine="567"/>
        <w:jc w:val="both"/>
        <w:rPr>
          <w:sz w:val="28"/>
          <w:szCs w:val="28"/>
        </w:rPr>
      </w:pPr>
      <w:r>
        <w:rPr>
          <w:sz w:val="28"/>
          <w:szCs w:val="28"/>
        </w:rPr>
        <w:t xml:space="preserve">РЕШИЛИ: Согласовать выделение средств в сумме 370,0 </w:t>
      </w:r>
      <w:proofErr w:type="spellStart"/>
      <w:r>
        <w:rPr>
          <w:sz w:val="28"/>
          <w:szCs w:val="28"/>
        </w:rPr>
        <w:t>тыс</w:t>
      </w:r>
      <w:proofErr w:type="gramStart"/>
      <w:r>
        <w:rPr>
          <w:sz w:val="28"/>
          <w:szCs w:val="28"/>
        </w:rPr>
        <w:t>.г</w:t>
      </w:r>
      <w:proofErr w:type="gramEnd"/>
      <w:r>
        <w:rPr>
          <w:sz w:val="28"/>
          <w:szCs w:val="28"/>
        </w:rPr>
        <w:t>ривень</w:t>
      </w:r>
      <w:proofErr w:type="spellEnd"/>
      <w:r>
        <w:rPr>
          <w:sz w:val="28"/>
          <w:szCs w:val="28"/>
        </w:rPr>
        <w:t xml:space="preserve"> на капитальный ремонт придомовой территории жилых домов по адресам:</w:t>
      </w:r>
      <w:r w:rsidR="00E05C0D">
        <w:rPr>
          <w:sz w:val="28"/>
          <w:szCs w:val="28"/>
        </w:rPr>
        <w:t xml:space="preserve">           </w:t>
      </w:r>
      <w:r>
        <w:rPr>
          <w:sz w:val="28"/>
          <w:szCs w:val="28"/>
        </w:rPr>
        <w:t xml:space="preserve"> г. Одесса, ул. Новосельского 41 и 53.</w:t>
      </w:r>
    </w:p>
    <w:p w:rsidR="00843375" w:rsidRDefault="00843375" w:rsidP="00667DB5">
      <w:pPr>
        <w:ind w:firstLine="567"/>
        <w:jc w:val="both"/>
        <w:rPr>
          <w:b/>
          <w:bCs/>
          <w:kern w:val="1"/>
          <w:sz w:val="28"/>
          <w:szCs w:val="28"/>
          <w:u w:val="single"/>
        </w:rPr>
      </w:pPr>
    </w:p>
    <w:p w:rsidR="00843375" w:rsidRDefault="00843375" w:rsidP="00667DB5">
      <w:pPr>
        <w:ind w:firstLine="567"/>
        <w:jc w:val="both"/>
        <w:rPr>
          <w:b/>
          <w:bCs/>
          <w:kern w:val="1"/>
          <w:sz w:val="28"/>
          <w:szCs w:val="28"/>
          <w:u w:val="single"/>
        </w:rPr>
      </w:pPr>
    </w:p>
    <w:p w:rsidR="00667DB5" w:rsidRDefault="00667DB5" w:rsidP="00667DB5">
      <w:pPr>
        <w:ind w:firstLine="567"/>
        <w:jc w:val="both"/>
        <w:rPr>
          <w:sz w:val="28"/>
          <w:szCs w:val="28"/>
        </w:rPr>
      </w:pPr>
      <w:r w:rsidRPr="00900DBA">
        <w:rPr>
          <w:sz w:val="28"/>
          <w:szCs w:val="28"/>
        </w:rPr>
        <w:t>СЛУШАЛИ: И</w:t>
      </w:r>
      <w:r>
        <w:rPr>
          <w:sz w:val="28"/>
          <w:szCs w:val="28"/>
        </w:rPr>
        <w:t>нф</w:t>
      </w:r>
      <w:r w:rsidRPr="00900DBA">
        <w:rPr>
          <w:sz w:val="28"/>
          <w:szCs w:val="28"/>
        </w:rPr>
        <w:t xml:space="preserve">ормацию </w:t>
      </w:r>
      <w:r>
        <w:rPr>
          <w:rFonts w:eastAsia="Noto Sans CJK SC Regular"/>
          <w:kern w:val="3"/>
          <w:sz w:val="28"/>
          <w:szCs w:val="28"/>
          <w:lang w:eastAsia="ru-RU" w:bidi="hi-IN"/>
        </w:rPr>
        <w:t xml:space="preserve">заместителя городского головы – директора департамента финансов Одесского городского совета </w:t>
      </w:r>
      <w:proofErr w:type="spellStart"/>
      <w:r>
        <w:rPr>
          <w:rFonts w:eastAsia="Noto Sans CJK SC Regular"/>
          <w:kern w:val="3"/>
          <w:sz w:val="28"/>
          <w:szCs w:val="28"/>
          <w:lang w:eastAsia="ru-RU" w:bidi="hi-IN"/>
        </w:rPr>
        <w:t>Бедреги</w:t>
      </w:r>
      <w:proofErr w:type="spellEnd"/>
      <w:r>
        <w:rPr>
          <w:rFonts w:eastAsia="Noto Sans CJK SC Regular"/>
          <w:kern w:val="3"/>
          <w:sz w:val="28"/>
          <w:szCs w:val="28"/>
          <w:lang w:eastAsia="ru-RU" w:bidi="hi-IN"/>
        </w:rPr>
        <w:t xml:space="preserve"> С.Н. по корректировкам бюджета города Одессы на 2019 год (</w:t>
      </w:r>
      <w:r w:rsidR="00E05C0D">
        <w:rPr>
          <w:rFonts w:eastAsia="Noto Sans CJK SC Regular"/>
          <w:kern w:val="3"/>
          <w:sz w:val="28"/>
          <w:szCs w:val="28"/>
          <w:lang w:eastAsia="ru-RU" w:bidi="hi-IN"/>
        </w:rPr>
        <w:t xml:space="preserve">пункт 3.3. </w:t>
      </w:r>
      <w:r>
        <w:rPr>
          <w:sz w:val="28"/>
          <w:szCs w:val="28"/>
        </w:rPr>
        <w:t>письм</w:t>
      </w:r>
      <w:r w:rsidR="00E05C0D">
        <w:rPr>
          <w:sz w:val="28"/>
          <w:szCs w:val="28"/>
        </w:rPr>
        <w:t>а</w:t>
      </w:r>
      <w:r>
        <w:rPr>
          <w:sz w:val="28"/>
          <w:szCs w:val="28"/>
        </w:rPr>
        <w:t xml:space="preserve"> департамента финансов </w:t>
      </w:r>
      <w:r w:rsidRPr="003A3754">
        <w:rPr>
          <w:sz w:val="28"/>
          <w:szCs w:val="28"/>
        </w:rPr>
        <w:t>№ 04-14/414/1515 от 09.10.2019 года</w:t>
      </w:r>
      <w:r>
        <w:rPr>
          <w:sz w:val="28"/>
          <w:szCs w:val="28"/>
        </w:rPr>
        <w:t>).</w:t>
      </w:r>
    </w:p>
    <w:p w:rsidR="0094689F" w:rsidRPr="0094689F" w:rsidRDefault="00667DB5" w:rsidP="00673BEA">
      <w:pPr>
        <w:ind w:firstLine="567"/>
        <w:jc w:val="both"/>
        <w:rPr>
          <w:b/>
          <w:sz w:val="28"/>
          <w:szCs w:val="28"/>
          <w:lang w:val="uk-UA"/>
        </w:rPr>
      </w:pPr>
      <w:r>
        <w:rPr>
          <w:sz w:val="28"/>
          <w:szCs w:val="28"/>
        </w:rPr>
        <w:t xml:space="preserve">Выступили: Гончарук О.В., Звягин О.С., </w:t>
      </w:r>
    </w:p>
    <w:p w:rsidR="00667DB5" w:rsidRDefault="00667DB5" w:rsidP="00667DB5">
      <w:pPr>
        <w:ind w:firstLine="567"/>
        <w:jc w:val="both"/>
        <w:rPr>
          <w:sz w:val="28"/>
          <w:szCs w:val="28"/>
        </w:rPr>
      </w:pPr>
      <w:r>
        <w:rPr>
          <w:sz w:val="28"/>
          <w:szCs w:val="28"/>
        </w:rPr>
        <w:t xml:space="preserve">РЕШИЛИ: </w:t>
      </w:r>
      <w:r w:rsidR="00673BEA">
        <w:rPr>
          <w:sz w:val="28"/>
          <w:szCs w:val="28"/>
        </w:rPr>
        <w:t xml:space="preserve">Перенести рассмотрение данного вопроса на следующее заседание комиссии. </w:t>
      </w:r>
    </w:p>
    <w:p w:rsidR="00667DB5" w:rsidRPr="00667DB5" w:rsidRDefault="00667DB5" w:rsidP="00667DB5">
      <w:pPr>
        <w:ind w:firstLine="567"/>
        <w:jc w:val="both"/>
        <w:rPr>
          <w:b/>
          <w:bCs/>
          <w:kern w:val="1"/>
          <w:sz w:val="28"/>
          <w:szCs w:val="28"/>
          <w:u w:val="single"/>
        </w:rPr>
      </w:pPr>
    </w:p>
    <w:p w:rsidR="0033752D" w:rsidRDefault="0033752D">
      <w:pPr>
        <w:rPr>
          <w:lang w:val="uk-UA"/>
        </w:rPr>
      </w:pPr>
    </w:p>
    <w:p w:rsidR="0094689F" w:rsidRDefault="0094689F" w:rsidP="0094689F">
      <w:pPr>
        <w:ind w:firstLine="567"/>
        <w:jc w:val="both"/>
        <w:rPr>
          <w:sz w:val="28"/>
          <w:szCs w:val="28"/>
        </w:rPr>
      </w:pPr>
      <w:r w:rsidRPr="00900DBA">
        <w:rPr>
          <w:sz w:val="28"/>
          <w:szCs w:val="28"/>
        </w:rPr>
        <w:t>СЛУШАЛИ: И</w:t>
      </w:r>
      <w:r>
        <w:rPr>
          <w:sz w:val="28"/>
          <w:szCs w:val="28"/>
        </w:rPr>
        <w:t>нф</w:t>
      </w:r>
      <w:r w:rsidRPr="00900DBA">
        <w:rPr>
          <w:sz w:val="28"/>
          <w:szCs w:val="28"/>
        </w:rPr>
        <w:t xml:space="preserve">ормацию </w:t>
      </w:r>
      <w:r>
        <w:rPr>
          <w:rFonts w:eastAsia="Noto Sans CJK SC Regular"/>
          <w:kern w:val="3"/>
          <w:sz w:val="28"/>
          <w:szCs w:val="28"/>
          <w:lang w:eastAsia="ru-RU" w:bidi="hi-IN"/>
        </w:rPr>
        <w:t xml:space="preserve">заместителя городского головы – директора департамента финансов Одесского городского совета </w:t>
      </w:r>
      <w:proofErr w:type="spellStart"/>
      <w:r>
        <w:rPr>
          <w:rFonts w:eastAsia="Noto Sans CJK SC Regular"/>
          <w:kern w:val="3"/>
          <w:sz w:val="28"/>
          <w:szCs w:val="28"/>
          <w:lang w:eastAsia="ru-RU" w:bidi="hi-IN"/>
        </w:rPr>
        <w:t>Бедреги</w:t>
      </w:r>
      <w:proofErr w:type="spellEnd"/>
      <w:r>
        <w:rPr>
          <w:rFonts w:eastAsia="Noto Sans CJK SC Regular"/>
          <w:kern w:val="3"/>
          <w:sz w:val="28"/>
          <w:szCs w:val="28"/>
          <w:lang w:eastAsia="ru-RU" w:bidi="hi-IN"/>
        </w:rPr>
        <w:t xml:space="preserve"> С.Н. по корректировкам бюджета города Одессы на 2019 год (</w:t>
      </w:r>
      <w:r w:rsidRPr="004F1A40">
        <w:rPr>
          <w:sz w:val="28"/>
          <w:szCs w:val="28"/>
        </w:rPr>
        <w:t>письм</w:t>
      </w:r>
      <w:r>
        <w:rPr>
          <w:sz w:val="28"/>
          <w:szCs w:val="28"/>
        </w:rPr>
        <w:t>о</w:t>
      </w:r>
      <w:r w:rsidRPr="004F1A40">
        <w:rPr>
          <w:sz w:val="28"/>
          <w:szCs w:val="28"/>
        </w:rPr>
        <w:t xml:space="preserve"> департамента финансов </w:t>
      </w:r>
      <w:r w:rsidRPr="004F1A40">
        <w:rPr>
          <w:sz w:val="28"/>
          <w:szCs w:val="28"/>
          <w:lang w:val="uk-UA"/>
        </w:rPr>
        <w:t>№04-14/4</w:t>
      </w:r>
      <w:r w:rsidRPr="004F1A40">
        <w:rPr>
          <w:sz w:val="28"/>
          <w:szCs w:val="28"/>
        </w:rPr>
        <w:t>26</w:t>
      </w:r>
      <w:r w:rsidRPr="004F1A40">
        <w:rPr>
          <w:sz w:val="28"/>
          <w:szCs w:val="28"/>
          <w:lang w:val="uk-UA"/>
        </w:rPr>
        <w:t>/15</w:t>
      </w:r>
      <w:r w:rsidRPr="004F1A40">
        <w:rPr>
          <w:sz w:val="28"/>
          <w:szCs w:val="28"/>
        </w:rPr>
        <w:t>65</w:t>
      </w:r>
      <w:r>
        <w:rPr>
          <w:sz w:val="28"/>
          <w:szCs w:val="28"/>
        </w:rPr>
        <w:t xml:space="preserve"> от 21.10.2019 года).</w:t>
      </w:r>
    </w:p>
    <w:p w:rsidR="0094689F" w:rsidRDefault="0094689F" w:rsidP="0094689F">
      <w:pPr>
        <w:ind w:firstLine="567"/>
        <w:jc w:val="both"/>
        <w:rPr>
          <w:sz w:val="28"/>
          <w:szCs w:val="28"/>
          <w:lang w:val="uk-UA"/>
        </w:rPr>
      </w:pPr>
      <w:r>
        <w:rPr>
          <w:sz w:val="28"/>
          <w:szCs w:val="28"/>
        </w:rPr>
        <w:t xml:space="preserve">Выступили: Гончарук О.В., </w:t>
      </w:r>
      <w:proofErr w:type="spellStart"/>
      <w:r w:rsidR="00673BEA">
        <w:rPr>
          <w:sz w:val="28"/>
          <w:szCs w:val="28"/>
        </w:rPr>
        <w:t>Наумчак</w:t>
      </w:r>
      <w:proofErr w:type="spellEnd"/>
      <w:r w:rsidR="00673BEA">
        <w:rPr>
          <w:sz w:val="28"/>
          <w:szCs w:val="28"/>
        </w:rPr>
        <w:t xml:space="preserve"> В</w:t>
      </w:r>
      <w:proofErr w:type="gramStart"/>
      <w:r w:rsidR="00673BEA">
        <w:rPr>
          <w:sz w:val="28"/>
          <w:szCs w:val="28"/>
        </w:rPr>
        <w:t>,А</w:t>
      </w:r>
      <w:proofErr w:type="gramEnd"/>
      <w:r w:rsidR="00673BEA">
        <w:rPr>
          <w:sz w:val="28"/>
          <w:szCs w:val="28"/>
        </w:rPr>
        <w:t>., Шумахер Ю.Б.</w:t>
      </w:r>
    </w:p>
    <w:p w:rsidR="0094689F" w:rsidRDefault="0094689F" w:rsidP="0094689F">
      <w:pPr>
        <w:ind w:firstLine="567"/>
        <w:jc w:val="both"/>
        <w:rPr>
          <w:sz w:val="28"/>
          <w:szCs w:val="28"/>
        </w:rPr>
      </w:pPr>
      <w:r>
        <w:rPr>
          <w:sz w:val="28"/>
          <w:szCs w:val="28"/>
        </w:rPr>
        <w:t xml:space="preserve">Голосовали за следующие корректировки бюджета: </w:t>
      </w:r>
    </w:p>
    <w:p w:rsidR="0094689F" w:rsidRPr="0094689F" w:rsidRDefault="0094689F" w:rsidP="0094689F">
      <w:pPr>
        <w:pStyle w:val="a5"/>
        <w:numPr>
          <w:ilvl w:val="0"/>
          <w:numId w:val="3"/>
        </w:numPr>
        <w:tabs>
          <w:tab w:val="left" w:pos="993"/>
        </w:tabs>
        <w:ind w:left="0" w:firstLine="709"/>
        <w:jc w:val="both"/>
        <w:rPr>
          <w:rFonts w:ascii="Times New Roman" w:hAnsi="Times New Roman" w:cs="Times New Roman"/>
          <w:sz w:val="24"/>
          <w:szCs w:val="24"/>
        </w:rPr>
      </w:pPr>
      <w:r w:rsidRPr="0094689F">
        <w:rPr>
          <w:rFonts w:ascii="Times New Roman" w:hAnsi="Times New Roman" w:cs="Times New Roman"/>
          <w:sz w:val="24"/>
          <w:szCs w:val="24"/>
        </w:rPr>
        <w:t>На підставі проведеного аналізу очікуваних видатків на оплату праці з нарахуваннями у жовтні-грудні 2019 року, з метою забезпечення рівних умов в оплаті праці посадових осіб виконавчих органів Одеської міської ради виникла необхідність проведення перерозподілу бюджетних призначень між головними розпорядниками бюджетних коштів в межах загальної суми видатків на оплату праці з нарахуваннями за КТПКВКМБ 0100 «Державне управління» згідно додатку до цього листа (</w:t>
      </w:r>
      <w:r w:rsidRPr="0094689F">
        <w:rPr>
          <w:rFonts w:ascii="Times New Roman" w:hAnsi="Times New Roman" w:cs="Times New Roman"/>
          <w:i/>
          <w:sz w:val="24"/>
          <w:szCs w:val="24"/>
        </w:rPr>
        <w:t>додається</w:t>
      </w:r>
      <w:r w:rsidRPr="0094689F">
        <w:rPr>
          <w:rFonts w:ascii="Times New Roman" w:hAnsi="Times New Roman" w:cs="Times New Roman"/>
          <w:sz w:val="24"/>
          <w:szCs w:val="24"/>
        </w:rPr>
        <w:t xml:space="preserve">). </w:t>
      </w:r>
    </w:p>
    <w:p w:rsidR="0094689F" w:rsidRDefault="0094689F" w:rsidP="0094689F">
      <w:pPr>
        <w:ind w:left="709"/>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E05C0D" w:rsidRDefault="00E05C0D" w:rsidP="0094689F">
      <w:pPr>
        <w:ind w:left="709"/>
        <w:jc w:val="both"/>
        <w:rPr>
          <w:b/>
          <w:sz w:val="28"/>
          <w:szCs w:val="28"/>
          <w:lang w:val="uk-UA"/>
        </w:rPr>
      </w:pPr>
    </w:p>
    <w:p w:rsidR="00E05C0D" w:rsidRPr="0094689F" w:rsidRDefault="00E05C0D" w:rsidP="0094689F">
      <w:pPr>
        <w:ind w:left="709"/>
        <w:jc w:val="both"/>
        <w:rPr>
          <w:b/>
          <w:sz w:val="28"/>
          <w:szCs w:val="28"/>
          <w:lang w:val="uk-UA"/>
        </w:rPr>
      </w:pPr>
    </w:p>
    <w:p w:rsidR="0094689F" w:rsidRPr="0094689F" w:rsidRDefault="0094689F" w:rsidP="0094689F">
      <w:pPr>
        <w:pStyle w:val="a3"/>
        <w:numPr>
          <w:ilvl w:val="0"/>
          <w:numId w:val="3"/>
        </w:numPr>
        <w:tabs>
          <w:tab w:val="left" w:pos="993"/>
        </w:tabs>
        <w:ind w:left="0" w:firstLine="709"/>
        <w:jc w:val="both"/>
        <w:rPr>
          <w:rFonts w:eastAsia="Calibri"/>
          <w:sz w:val="24"/>
          <w:szCs w:val="24"/>
          <w:lang w:val="uk-UA" w:eastAsia="en-US"/>
        </w:rPr>
      </w:pPr>
      <w:r w:rsidRPr="0094689F">
        <w:rPr>
          <w:rFonts w:eastAsia="Calibri"/>
          <w:sz w:val="24"/>
          <w:szCs w:val="24"/>
          <w:lang w:val="uk-UA" w:eastAsia="en-US"/>
        </w:rPr>
        <w:lastRenderedPageBreak/>
        <w:t>Департаментом муніципальної безпеки Одеської міської ради надані пропозиції (</w:t>
      </w:r>
      <w:r w:rsidRPr="0094689F">
        <w:rPr>
          <w:rFonts w:eastAsia="Calibri"/>
          <w:i/>
          <w:sz w:val="24"/>
          <w:szCs w:val="24"/>
          <w:lang w:val="uk-UA" w:eastAsia="en-US"/>
        </w:rPr>
        <w:t>копія листа додається</w:t>
      </w:r>
      <w:r w:rsidRPr="0094689F">
        <w:rPr>
          <w:rFonts w:eastAsia="Calibri"/>
          <w:sz w:val="24"/>
          <w:szCs w:val="24"/>
          <w:lang w:val="uk-UA" w:eastAsia="en-US"/>
        </w:rPr>
        <w:t xml:space="preserve">) щодо перерозподілу бюджетних призначень по загальному фонду бюджету м. Одеси за КПКВКМБ 2218210 «Муніципальні формування з охорони громадського порядку» у зв’язку з необхідністю виплати заробітної плати з нарахуваннями працівникам у повному обсязі за 2019 рік та враховуючи економію по електроенергії, яка утворилася внаслідок не підключення нових об’єктів.   </w:t>
      </w:r>
    </w:p>
    <w:tbl>
      <w:tblPr>
        <w:tblStyle w:val="a4"/>
        <w:tblW w:w="9444" w:type="dxa"/>
        <w:tblInd w:w="108" w:type="dxa"/>
        <w:tblLook w:val="04A0" w:firstRow="1" w:lastRow="0" w:firstColumn="1" w:lastColumn="0" w:noHBand="0" w:noVBand="1"/>
      </w:tblPr>
      <w:tblGrid>
        <w:gridCol w:w="5812"/>
        <w:gridCol w:w="3632"/>
      </w:tblGrid>
      <w:tr w:rsidR="0094689F" w:rsidRPr="0094689F" w:rsidTr="001630C7">
        <w:tc>
          <w:tcPr>
            <w:tcW w:w="5812" w:type="dxa"/>
            <w:vAlign w:val="center"/>
          </w:tcPr>
          <w:p w:rsidR="0094689F" w:rsidRPr="0094689F" w:rsidRDefault="0094689F" w:rsidP="0094689F">
            <w:pPr>
              <w:contextualSpacing/>
              <w:jc w:val="center"/>
              <w:rPr>
                <w:rFonts w:eastAsia="Calibri"/>
                <w:sz w:val="24"/>
                <w:szCs w:val="24"/>
                <w:lang w:val="uk-UA" w:eastAsia="en-US"/>
              </w:rPr>
            </w:pPr>
            <w:r w:rsidRPr="0094689F">
              <w:rPr>
                <w:rFonts w:eastAsia="Calibri"/>
                <w:sz w:val="24"/>
                <w:szCs w:val="24"/>
                <w:lang w:val="uk-UA" w:eastAsia="en-US"/>
              </w:rPr>
              <w:t>Найменування видатків</w:t>
            </w:r>
          </w:p>
        </w:tc>
        <w:tc>
          <w:tcPr>
            <w:tcW w:w="3632" w:type="dxa"/>
            <w:vAlign w:val="center"/>
          </w:tcPr>
          <w:p w:rsidR="0094689F" w:rsidRPr="0094689F" w:rsidRDefault="0094689F" w:rsidP="0094689F">
            <w:pPr>
              <w:contextualSpacing/>
              <w:jc w:val="center"/>
              <w:rPr>
                <w:rFonts w:eastAsia="Calibri"/>
                <w:sz w:val="24"/>
                <w:szCs w:val="24"/>
                <w:lang w:val="uk-UA" w:eastAsia="en-US"/>
              </w:rPr>
            </w:pPr>
            <w:r w:rsidRPr="0094689F">
              <w:rPr>
                <w:rFonts w:eastAsia="Calibri"/>
                <w:sz w:val="24"/>
                <w:szCs w:val="24"/>
                <w:lang w:val="uk-UA" w:eastAsia="en-US"/>
              </w:rPr>
              <w:t xml:space="preserve">Сума, </w:t>
            </w:r>
            <w:proofErr w:type="spellStart"/>
            <w:r w:rsidRPr="0094689F">
              <w:rPr>
                <w:rFonts w:eastAsia="Calibri"/>
                <w:sz w:val="24"/>
                <w:szCs w:val="24"/>
                <w:lang w:val="uk-UA" w:eastAsia="en-US"/>
              </w:rPr>
              <w:t>грн</w:t>
            </w:r>
            <w:proofErr w:type="spellEnd"/>
          </w:p>
        </w:tc>
      </w:tr>
      <w:tr w:rsidR="0094689F" w:rsidRPr="0094689F" w:rsidTr="001630C7">
        <w:tc>
          <w:tcPr>
            <w:tcW w:w="5812" w:type="dxa"/>
            <w:vAlign w:val="center"/>
          </w:tcPr>
          <w:p w:rsidR="0094689F" w:rsidRPr="0094689F" w:rsidRDefault="0094689F" w:rsidP="0094689F">
            <w:pPr>
              <w:contextualSpacing/>
              <w:jc w:val="center"/>
              <w:rPr>
                <w:rFonts w:eastAsia="Calibri"/>
                <w:sz w:val="24"/>
                <w:szCs w:val="24"/>
                <w:lang w:val="uk-UA" w:eastAsia="en-US"/>
              </w:rPr>
            </w:pPr>
            <w:r w:rsidRPr="0094689F">
              <w:rPr>
                <w:rFonts w:eastAsia="Calibri"/>
                <w:sz w:val="24"/>
                <w:szCs w:val="24"/>
                <w:lang w:val="uk-UA" w:eastAsia="en-US"/>
              </w:rPr>
              <w:t>Заробітна плата  з нарахуваннями</w:t>
            </w:r>
          </w:p>
        </w:tc>
        <w:tc>
          <w:tcPr>
            <w:tcW w:w="3632" w:type="dxa"/>
            <w:vAlign w:val="center"/>
          </w:tcPr>
          <w:p w:rsidR="0094689F" w:rsidRPr="0094689F" w:rsidRDefault="0094689F" w:rsidP="0094689F">
            <w:pPr>
              <w:contextualSpacing/>
              <w:jc w:val="center"/>
              <w:rPr>
                <w:rFonts w:eastAsia="Calibri"/>
                <w:sz w:val="24"/>
                <w:szCs w:val="24"/>
                <w:lang w:val="uk-UA" w:eastAsia="en-US"/>
              </w:rPr>
            </w:pPr>
            <w:r w:rsidRPr="0094689F">
              <w:rPr>
                <w:rFonts w:eastAsia="Calibri"/>
                <w:sz w:val="24"/>
                <w:szCs w:val="24"/>
                <w:lang w:val="uk-UA" w:eastAsia="en-US"/>
              </w:rPr>
              <w:t>+ 80 000</w:t>
            </w:r>
          </w:p>
        </w:tc>
      </w:tr>
      <w:tr w:rsidR="0094689F" w:rsidRPr="0094689F" w:rsidTr="001630C7">
        <w:tc>
          <w:tcPr>
            <w:tcW w:w="5812" w:type="dxa"/>
            <w:vAlign w:val="center"/>
          </w:tcPr>
          <w:p w:rsidR="0094689F" w:rsidRPr="0094689F" w:rsidRDefault="0094689F" w:rsidP="0094689F">
            <w:pPr>
              <w:contextualSpacing/>
              <w:jc w:val="center"/>
              <w:rPr>
                <w:rFonts w:eastAsia="Calibri"/>
                <w:sz w:val="24"/>
                <w:szCs w:val="24"/>
                <w:lang w:val="uk-UA" w:eastAsia="en-US"/>
              </w:rPr>
            </w:pPr>
            <w:r w:rsidRPr="0094689F">
              <w:rPr>
                <w:rFonts w:eastAsia="Calibri"/>
                <w:sz w:val="24"/>
                <w:szCs w:val="24"/>
                <w:lang w:val="uk-UA" w:eastAsia="en-US"/>
              </w:rPr>
              <w:t>Оплата електроенергії</w:t>
            </w:r>
          </w:p>
        </w:tc>
        <w:tc>
          <w:tcPr>
            <w:tcW w:w="3632" w:type="dxa"/>
            <w:vAlign w:val="center"/>
          </w:tcPr>
          <w:p w:rsidR="0094689F" w:rsidRPr="0094689F" w:rsidRDefault="0094689F" w:rsidP="0094689F">
            <w:pPr>
              <w:contextualSpacing/>
              <w:jc w:val="center"/>
              <w:rPr>
                <w:rFonts w:eastAsia="Calibri"/>
                <w:sz w:val="24"/>
                <w:szCs w:val="24"/>
                <w:lang w:val="uk-UA" w:eastAsia="en-US"/>
              </w:rPr>
            </w:pPr>
            <w:r w:rsidRPr="0094689F">
              <w:rPr>
                <w:rFonts w:eastAsia="Calibri"/>
                <w:sz w:val="24"/>
                <w:szCs w:val="24"/>
                <w:lang w:val="uk-UA" w:eastAsia="en-US"/>
              </w:rPr>
              <w:t>-80 000</w:t>
            </w:r>
          </w:p>
        </w:tc>
      </w:tr>
      <w:tr w:rsidR="0094689F" w:rsidRPr="0094689F" w:rsidTr="001630C7">
        <w:tc>
          <w:tcPr>
            <w:tcW w:w="5812" w:type="dxa"/>
            <w:vAlign w:val="center"/>
          </w:tcPr>
          <w:p w:rsidR="0094689F" w:rsidRPr="0094689F" w:rsidRDefault="0094689F" w:rsidP="0094689F">
            <w:pPr>
              <w:contextualSpacing/>
              <w:jc w:val="center"/>
              <w:rPr>
                <w:rFonts w:eastAsia="Calibri"/>
                <w:b/>
                <w:sz w:val="24"/>
                <w:szCs w:val="24"/>
                <w:lang w:val="uk-UA" w:eastAsia="en-US"/>
              </w:rPr>
            </w:pPr>
            <w:r w:rsidRPr="0094689F">
              <w:rPr>
                <w:rFonts w:eastAsia="Calibri"/>
                <w:b/>
                <w:sz w:val="24"/>
                <w:szCs w:val="24"/>
                <w:lang w:val="uk-UA" w:eastAsia="en-US"/>
              </w:rPr>
              <w:t>ВСЬОГО</w:t>
            </w:r>
          </w:p>
        </w:tc>
        <w:tc>
          <w:tcPr>
            <w:tcW w:w="3632" w:type="dxa"/>
            <w:vAlign w:val="center"/>
          </w:tcPr>
          <w:p w:rsidR="0094689F" w:rsidRPr="0094689F" w:rsidRDefault="0094689F" w:rsidP="0094689F">
            <w:pPr>
              <w:contextualSpacing/>
              <w:jc w:val="center"/>
              <w:rPr>
                <w:rFonts w:eastAsia="Calibri"/>
                <w:b/>
                <w:sz w:val="24"/>
                <w:szCs w:val="24"/>
                <w:lang w:val="uk-UA" w:eastAsia="en-US"/>
              </w:rPr>
            </w:pPr>
            <w:r w:rsidRPr="0094689F">
              <w:rPr>
                <w:rFonts w:eastAsia="Calibri"/>
                <w:b/>
                <w:sz w:val="24"/>
                <w:szCs w:val="24"/>
                <w:lang w:val="uk-UA" w:eastAsia="en-US"/>
              </w:rPr>
              <w:t>0</w:t>
            </w:r>
          </w:p>
        </w:tc>
      </w:tr>
    </w:tbl>
    <w:p w:rsidR="0094689F" w:rsidRPr="0094689F" w:rsidRDefault="0094689F" w:rsidP="0094689F">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94689F" w:rsidRDefault="0094689F" w:rsidP="0094689F">
      <w:pPr>
        <w:pStyle w:val="a3"/>
        <w:ind w:left="0"/>
        <w:jc w:val="both"/>
        <w:rPr>
          <w:rFonts w:eastAsia="Calibri"/>
          <w:sz w:val="24"/>
          <w:szCs w:val="24"/>
          <w:lang w:val="uk-UA" w:eastAsia="en-US"/>
        </w:rPr>
      </w:pPr>
    </w:p>
    <w:p w:rsidR="0094689F" w:rsidRPr="0094689F" w:rsidRDefault="0094689F" w:rsidP="0094689F">
      <w:pPr>
        <w:jc w:val="both"/>
        <w:rPr>
          <w:rFonts w:eastAsia="Calibri"/>
          <w:sz w:val="24"/>
          <w:szCs w:val="24"/>
          <w:lang w:val="uk-UA" w:eastAsia="en-US"/>
        </w:rPr>
      </w:pPr>
      <w:r w:rsidRPr="0094689F">
        <w:rPr>
          <w:rFonts w:eastAsia="Calibri"/>
          <w:sz w:val="24"/>
          <w:szCs w:val="24"/>
          <w:lang w:val="uk-UA" w:eastAsia="en-US"/>
        </w:rPr>
        <w:tab/>
        <w:t>3. Департаментом міського господарства Одеської міської ради надані пропозиції (</w:t>
      </w:r>
      <w:r w:rsidRPr="0094689F">
        <w:rPr>
          <w:rFonts w:eastAsia="Calibri"/>
          <w:i/>
          <w:sz w:val="24"/>
          <w:szCs w:val="24"/>
          <w:lang w:val="uk-UA" w:eastAsia="en-US"/>
        </w:rPr>
        <w:t>копії листів додаються</w:t>
      </w:r>
      <w:r w:rsidRPr="0094689F">
        <w:rPr>
          <w:rFonts w:eastAsia="Calibri"/>
          <w:sz w:val="24"/>
          <w:szCs w:val="24"/>
          <w:lang w:val="uk-UA" w:eastAsia="en-US"/>
        </w:rPr>
        <w:t>) щодо:</w:t>
      </w:r>
    </w:p>
    <w:p w:rsidR="0094689F" w:rsidRPr="0094689F" w:rsidRDefault="0094689F" w:rsidP="0094689F">
      <w:pPr>
        <w:ind w:firstLine="708"/>
        <w:jc w:val="both"/>
        <w:rPr>
          <w:rFonts w:eastAsia="Calibri"/>
          <w:sz w:val="24"/>
          <w:szCs w:val="24"/>
          <w:lang w:val="uk-UA" w:eastAsia="en-US"/>
        </w:rPr>
      </w:pPr>
      <w:r w:rsidRPr="0094689F">
        <w:rPr>
          <w:rFonts w:eastAsia="Calibri"/>
          <w:sz w:val="24"/>
          <w:szCs w:val="24"/>
          <w:lang w:val="uk-UA" w:eastAsia="en-US"/>
        </w:rPr>
        <w:t xml:space="preserve">3.1. необхідності модернізації Панорамного ліфту, розташованого у Грецькому парку (Приморський бульвар,1), а саме встановлення диспетчерського зв’язку та </w:t>
      </w:r>
      <w:proofErr w:type="spellStart"/>
      <w:r w:rsidRPr="0094689F">
        <w:rPr>
          <w:rFonts w:eastAsia="Calibri"/>
          <w:sz w:val="24"/>
          <w:szCs w:val="24"/>
          <w:lang w:val="uk-UA" w:eastAsia="en-US"/>
        </w:rPr>
        <w:t>відеонагляду</w:t>
      </w:r>
      <w:proofErr w:type="spellEnd"/>
      <w:r w:rsidRPr="0094689F">
        <w:rPr>
          <w:rFonts w:eastAsia="Calibri"/>
          <w:sz w:val="24"/>
          <w:szCs w:val="24"/>
          <w:lang w:val="uk-UA" w:eastAsia="en-US"/>
        </w:rPr>
        <w:t xml:space="preserve">. У зв’язку з цим необхідно здійснити наступний перерозподіл бюджетних призначень за КПКВКМБ 1216030 </w:t>
      </w:r>
      <w:r w:rsidRPr="0094689F">
        <w:rPr>
          <w:sz w:val="24"/>
          <w:szCs w:val="24"/>
          <w:lang w:val="uk-UA"/>
        </w:rPr>
        <w:t>«Організація благоустрою населених пунктів»</w:t>
      </w:r>
      <w:r w:rsidRPr="0094689F">
        <w:rPr>
          <w:rFonts w:eastAsia="Calibri"/>
          <w:sz w:val="24"/>
          <w:szCs w:val="24"/>
          <w:lang w:val="uk-UA" w:eastAsia="en-US"/>
        </w:rPr>
        <w:t>:</w:t>
      </w:r>
    </w:p>
    <w:tbl>
      <w:tblPr>
        <w:tblStyle w:val="a4"/>
        <w:tblW w:w="9781" w:type="dxa"/>
        <w:tblInd w:w="108" w:type="dxa"/>
        <w:tblLook w:val="04A0" w:firstRow="1" w:lastRow="0" w:firstColumn="1" w:lastColumn="0" w:noHBand="0" w:noVBand="1"/>
      </w:tblPr>
      <w:tblGrid>
        <w:gridCol w:w="3936"/>
        <w:gridCol w:w="1309"/>
        <w:gridCol w:w="3544"/>
        <w:gridCol w:w="992"/>
      </w:tblGrid>
      <w:tr w:rsidR="0094689F" w:rsidRPr="0094689F" w:rsidTr="001630C7">
        <w:tc>
          <w:tcPr>
            <w:tcW w:w="3936" w:type="dxa"/>
            <w:vMerge w:val="restart"/>
          </w:tcPr>
          <w:p w:rsidR="0094689F" w:rsidRPr="0094689F" w:rsidRDefault="0094689F" w:rsidP="0094689F">
            <w:pPr>
              <w:jc w:val="center"/>
              <w:rPr>
                <w:rFonts w:eastAsia="Calibri"/>
                <w:lang w:val="uk-UA" w:eastAsia="en-US"/>
              </w:rPr>
            </w:pPr>
            <w:r w:rsidRPr="0094689F">
              <w:rPr>
                <w:rFonts w:eastAsia="Calibri"/>
                <w:lang w:val="uk-UA" w:eastAsia="en-US"/>
              </w:rPr>
              <w:t>Найменування видатків</w:t>
            </w:r>
          </w:p>
        </w:tc>
        <w:tc>
          <w:tcPr>
            <w:tcW w:w="5845" w:type="dxa"/>
            <w:gridSpan w:val="3"/>
          </w:tcPr>
          <w:p w:rsidR="0094689F" w:rsidRPr="0094689F" w:rsidRDefault="0094689F" w:rsidP="0094689F">
            <w:pPr>
              <w:jc w:val="center"/>
              <w:rPr>
                <w:rFonts w:eastAsia="Calibri"/>
                <w:lang w:val="uk-UA" w:eastAsia="en-US"/>
              </w:rPr>
            </w:pPr>
            <w:r w:rsidRPr="0094689F">
              <w:rPr>
                <w:rFonts w:eastAsia="Calibri"/>
                <w:lang w:val="uk-UA" w:eastAsia="en-US"/>
              </w:rPr>
              <w:t xml:space="preserve">Сума, </w:t>
            </w:r>
            <w:proofErr w:type="spellStart"/>
            <w:r w:rsidRPr="0094689F">
              <w:rPr>
                <w:rFonts w:eastAsia="Calibri"/>
                <w:lang w:val="uk-UA" w:eastAsia="en-US"/>
              </w:rPr>
              <w:t>грн</w:t>
            </w:r>
            <w:proofErr w:type="spellEnd"/>
          </w:p>
        </w:tc>
      </w:tr>
      <w:tr w:rsidR="0094689F" w:rsidRPr="0094689F" w:rsidTr="001630C7">
        <w:tc>
          <w:tcPr>
            <w:tcW w:w="3936" w:type="dxa"/>
            <w:vMerge/>
          </w:tcPr>
          <w:p w:rsidR="0094689F" w:rsidRPr="0094689F" w:rsidRDefault="0094689F" w:rsidP="0094689F">
            <w:pPr>
              <w:jc w:val="both"/>
              <w:rPr>
                <w:rFonts w:eastAsia="Calibri"/>
                <w:lang w:val="uk-UA" w:eastAsia="en-US"/>
              </w:rPr>
            </w:pPr>
          </w:p>
        </w:tc>
        <w:tc>
          <w:tcPr>
            <w:tcW w:w="1309" w:type="dxa"/>
          </w:tcPr>
          <w:p w:rsidR="0094689F" w:rsidRPr="0094689F" w:rsidRDefault="0094689F" w:rsidP="0094689F">
            <w:pPr>
              <w:jc w:val="center"/>
              <w:rPr>
                <w:rFonts w:eastAsia="Calibri"/>
                <w:lang w:val="uk-UA" w:eastAsia="en-US"/>
              </w:rPr>
            </w:pPr>
            <w:r w:rsidRPr="0094689F">
              <w:rPr>
                <w:rFonts w:eastAsia="Calibri"/>
                <w:lang w:val="uk-UA" w:eastAsia="en-US"/>
              </w:rPr>
              <w:t>Загальний фонд</w:t>
            </w:r>
          </w:p>
        </w:tc>
        <w:tc>
          <w:tcPr>
            <w:tcW w:w="3544" w:type="dxa"/>
          </w:tcPr>
          <w:p w:rsidR="0094689F" w:rsidRPr="0094689F" w:rsidRDefault="0094689F" w:rsidP="0094689F">
            <w:pPr>
              <w:jc w:val="center"/>
              <w:rPr>
                <w:rFonts w:eastAsia="Calibri"/>
                <w:lang w:val="uk-UA" w:eastAsia="en-US"/>
              </w:rPr>
            </w:pPr>
            <w:r w:rsidRPr="0094689F">
              <w:rPr>
                <w:rFonts w:eastAsia="Calibri"/>
                <w:lang w:val="uk-UA" w:eastAsia="en-US"/>
              </w:rPr>
              <w:t>Спеціальний фонд (бюджет розвитку)</w:t>
            </w:r>
          </w:p>
        </w:tc>
        <w:tc>
          <w:tcPr>
            <w:tcW w:w="992" w:type="dxa"/>
          </w:tcPr>
          <w:p w:rsidR="0094689F" w:rsidRPr="0094689F" w:rsidRDefault="0094689F" w:rsidP="0094689F">
            <w:pPr>
              <w:jc w:val="center"/>
              <w:rPr>
                <w:rFonts w:eastAsia="Calibri"/>
                <w:lang w:val="uk-UA" w:eastAsia="en-US"/>
              </w:rPr>
            </w:pPr>
            <w:r w:rsidRPr="0094689F">
              <w:rPr>
                <w:rFonts w:eastAsia="Calibri"/>
                <w:lang w:val="uk-UA" w:eastAsia="en-US"/>
              </w:rPr>
              <w:t>Разом</w:t>
            </w:r>
          </w:p>
        </w:tc>
      </w:tr>
      <w:tr w:rsidR="0094689F" w:rsidRPr="0094689F" w:rsidTr="001630C7">
        <w:tc>
          <w:tcPr>
            <w:tcW w:w="3936" w:type="dxa"/>
          </w:tcPr>
          <w:p w:rsidR="0094689F" w:rsidRPr="0094689F" w:rsidRDefault="0094689F" w:rsidP="0094689F">
            <w:pPr>
              <w:jc w:val="both"/>
              <w:rPr>
                <w:rFonts w:eastAsia="Calibri"/>
                <w:lang w:val="uk-UA" w:eastAsia="en-US"/>
              </w:rPr>
            </w:pPr>
            <w:r w:rsidRPr="0094689F">
              <w:rPr>
                <w:lang w:val="uk-UA"/>
              </w:rPr>
              <w:t>Проведення робіт з видалення та обрізки аварійних насаджень та сухостою</w:t>
            </w:r>
          </w:p>
        </w:tc>
        <w:tc>
          <w:tcPr>
            <w:tcW w:w="1309" w:type="dxa"/>
          </w:tcPr>
          <w:p w:rsidR="0094689F" w:rsidRPr="0094689F" w:rsidRDefault="0094689F" w:rsidP="0094689F">
            <w:pPr>
              <w:jc w:val="center"/>
              <w:rPr>
                <w:rFonts w:eastAsia="Calibri"/>
                <w:lang w:val="uk-UA" w:eastAsia="en-US"/>
              </w:rPr>
            </w:pPr>
            <w:r w:rsidRPr="0094689F">
              <w:rPr>
                <w:rFonts w:eastAsia="Calibri"/>
                <w:lang w:val="uk-UA" w:eastAsia="en-US"/>
              </w:rPr>
              <w:t>-30 000</w:t>
            </w:r>
          </w:p>
        </w:tc>
        <w:tc>
          <w:tcPr>
            <w:tcW w:w="3544" w:type="dxa"/>
          </w:tcPr>
          <w:p w:rsidR="0094689F" w:rsidRPr="0094689F" w:rsidRDefault="0094689F" w:rsidP="0094689F">
            <w:pPr>
              <w:jc w:val="center"/>
              <w:rPr>
                <w:rFonts w:eastAsia="Calibri"/>
                <w:lang w:val="uk-UA" w:eastAsia="en-US"/>
              </w:rPr>
            </w:pPr>
          </w:p>
        </w:tc>
        <w:tc>
          <w:tcPr>
            <w:tcW w:w="992" w:type="dxa"/>
          </w:tcPr>
          <w:p w:rsidR="0094689F" w:rsidRPr="0094689F" w:rsidRDefault="0094689F" w:rsidP="0094689F">
            <w:pPr>
              <w:jc w:val="center"/>
              <w:rPr>
                <w:rFonts w:eastAsia="Calibri"/>
                <w:lang w:val="uk-UA" w:eastAsia="en-US"/>
              </w:rPr>
            </w:pPr>
            <w:r w:rsidRPr="0094689F">
              <w:rPr>
                <w:rFonts w:eastAsia="Calibri"/>
                <w:lang w:val="uk-UA" w:eastAsia="en-US"/>
              </w:rPr>
              <w:t>-30 000</w:t>
            </w:r>
          </w:p>
        </w:tc>
      </w:tr>
      <w:tr w:rsidR="0094689F" w:rsidRPr="0094689F" w:rsidTr="001630C7">
        <w:tc>
          <w:tcPr>
            <w:tcW w:w="3936" w:type="dxa"/>
          </w:tcPr>
          <w:p w:rsidR="0094689F" w:rsidRPr="0094689F" w:rsidRDefault="0094689F" w:rsidP="0094689F">
            <w:pPr>
              <w:jc w:val="both"/>
              <w:rPr>
                <w:lang w:val="uk-UA"/>
              </w:rPr>
            </w:pPr>
            <w:r w:rsidRPr="0094689F">
              <w:rPr>
                <w:lang w:val="uk-UA"/>
              </w:rPr>
              <w:t>КП «Сервісний центр»</w:t>
            </w:r>
          </w:p>
        </w:tc>
        <w:tc>
          <w:tcPr>
            <w:tcW w:w="1309" w:type="dxa"/>
          </w:tcPr>
          <w:p w:rsidR="0094689F" w:rsidRPr="0094689F" w:rsidRDefault="0094689F" w:rsidP="0094689F">
            <w:pPr>
              <w:jc w:val="center"/>
              <w:rPr>
                <w:lang w:val="uk-UA"/>
              </w:rPr>
            </w:pPr>
            <w:r w:rsidRPr="0094689F">
              <w:rPr>
                <w:lang w:val="uk-UA"/>
              </w:rPr>
              <w:t>-10 285</w:t>
            </w:r>
          </w:p>
          <w:p w:rsidR="0094689F" w:rsidRPr="0094689F" w:rsidRDefault="0094689F" w:rsidP="0094689F">
            <w:pPr>
              <w:jc w:val="center"/>
              <w:rPr>
                <w:rFonts w:eastAsia="Calibri"/>
                <w:lang w:val="uk-UA" w:eastAsia="en-US"/>
              </w:rPr>
            </w:pPr>
          </w:p>
        </w:tc>
        <w:tc>
          <w:tcPr>
            <w:tcW w:w="3544" w:type="dxa"/>
          </w:tcPr>
          <w:p w:rsidR="0094689F" w:rsidRPr="0094689F" w:rsidRDefault="0094689F" w:rsidP="0094689F">
            <w:pPr>
              <w:jc w:val="center"/>
              <w:rPr>
                <w:lang w:val="uk-UA"/>
              </w:rPr>
            </w:pPr>
            <w:r w:rsidRPr="0094689F">
              <w:rPr>
                <w:lang w:val="uk-UA"/>
              </w:rPr>
              <w:t>+ 40 285</w:t>
            </w:r>
          </w:p>
          <w:p w:rsidR="0094689F" w:rsidRPr="0094689F" w:rsidRDefault="0094689F" w:rsidP="0094689F">
            <w:pPr>
              <w:jc w:val="center"/>
              <w:rPr>
                <w:i/>
                <w:lang w:val="uk-UA"/>
              </w:rPr>
            </w:pPr>
            <w:r w:rsidRPr="0094689F">
              <w:rPr>
                <w:i/>
                <w:lang w:val="uk-UA"/>
              </w:rPr>
              <w:t xml:space="preserve">(найменування видатків бюджету розвитку </w:t>
            </w:r>
            <w:proofErr w:type="spellStart"/>
            <w:r w:rsidRPr="0094689F">
              <w:rPr>
                <w:i/>
                <w:lang w:val="uk-UA"/>
              </w:rPr>
              <w:t>-«Капітальні</w:t>
            </w:r>
            <w:proofErr w:type="spellEnd"/>
            <w:r w:rsidRPr="0094689F">
              <w:rPr>
                <w:i/>
                <w:lang w:val="uk-UA"/>
              </w:rPr>
              <w:t xml:space="preserve"> трансферти комунальним підприємствам у т.ч.: КП «Сервісний центр»)</w:t>
            </w:r>
          </w:p>
        </w:tc>
        <w:tc>
          <w:tcPr>
            <w:tcW w:w="992" w:type="dxa"/>
          </w:tcPr>
          <w:p w:rsidR="0094689F" w:rsidRPr="0094689F" w:rsidRDefault="0094689F" w:rsidP="0094689F">
            <w:pPr>
              <w:jc w:val="center"/>
              <w:rPr>
                <w:rFonts w:eastAsia="Calibri"/>
                <w:lang w:val="uk-UA" w:eastAsia="en-US"/>
              </w:rPr>
            </w:pPr>
            <w:r w:rsidRPr="0094689F">
              <w:rPr>
                <w:rFonts w:eastAsia="Calibri"/>
                <w:lang w:val="uk-UA" w:eastAsia="en-US"/>
              </w:rPr>
              <w:t>+30 000</w:t>
            </w:r>
          </w:p>
        </w:tc>
      </w:tr>
      <w:tr w:rsidR="0094689F" w:rsidRPr="0094689F" w:rsidTr="001630C7">
        <w:tc>
          <w:tcPr>
            <w:tcW w:w="3936" w:type="dxa"/>
          </w:tcPr>
          <w:p w:rsidR="0094689F" w:rsidRPr="0094689F" w:rsidRDefault="0094689F" w:rsidP="0094689F">
            <w:pPr>
              <w:jc w:val="center"/>
              <w:rPr>
                <w:b/>
                <w:lang w:val="uk-UA"/>
              </w:rPr>
            </w:pPr>
            <w:r w:rsidRPr="0094689F">
              <w:rPr>
                <w:b/>
                <w:lang w:val="uk-UA"/>
              </w:rPr>
              <w:t>ВСЬОГО</w:t>
            </w:r>
          </w:p>
        </w:tc>
        <w:tc>
          <w:tcPr>
            <w:tcW w:w="1309" w:type="dxa"/>
          </w:tcPr>
          <w:p w:rsidR="0094689F" w:rsidRPr="0094689F" w:rsidRDefault="0094689F" w:rsidP="0094689F">
            <w:pPr>
              <w:jc w:val="center"/>
              <w:rPr>
                <w:rFonts w:eastAsia="Calibri"/>
                <w:b/>
                <w:lang w:val="uk-UA" w:eastAsia="en-US"/>
              </w:rPr>
            </w:pPr>
            <w:r w:rsidRPr="0094689F">
              <w:rPr>
                <w:rFonts w:eastAsia="Calibri"/>
                <w:b/>
                <w:lang w:val="uk-UA" w:eastAsia="en-US"/>
              </w:rPr>
              <w:t>-40 285</w:t>
            </w:r>
          </w:p>
        </w:tc>
        <w:tc>
          <w:tcPr>
            <w:tcW w:w="3544" w:type="dxa"/>
          </w:tcPr>
          <w:p w:rsidR="0094689F" w:rsidRPr="0094689F" w:rsidRDefault="0094689F" w:rsidP="0094689F">
            <w:pPr>
              <w:jc w:val="center"/>
              <w:rPr>
                <w:b/>
                <w:lang w:val="uk-UA"/>
              </w:rPr>
            </w:pPr>
            <w:r w:rsidRPr="0094689F">
              <w:rPr>
                <w:b/>
                <w:lang w:val="uk-UA"/>
              </w:rPr>
              <w:t>+40 285</w:t>
            </w:r>
          </w:p>
        </w:tc>
        <w:tc>
          <w:tcPr>
            <w:tcW w:w="992" w:type="dxa"/>
          </w:tcPr>
          <w:p w:rsidR="0094689F" w:rsidRPr="0094689F" w:rsidRDefault="0094689F" w:rsidP="0094689F">
            <w:pPr>
              <w:jc w:val="center"/>
              <w:rPr>
                <w:rFonts w:eastAsia="Calibri"/>
                <w:b/>
                <w:lang w:val="uk-UA" w:eastAsia="en-US"/>
              </w:rPr>
            </w:pPr>
            <w:r w:rsidRPr="0094689F">
              <w:rPr>
                <w:rFonts w:eastAsia="Calibri"/>
                <w:b/>
                <w:lang w:val="uk-UA" w:eastAsia="en-US"/>
              </w:rPr>
              <w:t>0</w:t>
            </w:r>
          </w:p>
        </w:tc>
      </w:tr>
    </w:tbl>
    <w:p w:rsidR="0094689F" w:rsidRPr="0094689F" w:rsidRDefault="0094689F" w:rsidP="0094689F">
      <w:pPr>
        <w:ind w:firstLine="567"/>
        <w:jc w:val="both"/>
        <w:rPr>
          <w:b/>
          <w:sz w:val="28"/>
          <w:szCs w:val="28"/>
          <w:lang w:val="uk-UA"/>
        </w:rPr>
      </w:pPr>
      <w:r w:rsidRPr="0094689F">
        <w:rPr>
          <w:rFonts w:eastAsia="Calibri"/>
          <w:sz w:val="24"/>
          <w:szCs w:val="24"/>
          <w:lang w:val="uk-UA" w:eastAsia="en-US"/>
        </w:rPr>
        <w:tab/>
      </w: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94689F" w:rsidRDefault="0094689F" w:rsidP="0094689F">
      <w:pPr>
        <w:jc w:val="both"/>
        <w:rPr>
          <w:rFonts w:eastAsia="Calibri"/>
          <w:sz w:val="24"/>
          <w:szCs w:val="24"/>
          <w:lang w:val="uk-UA" w:eastAsia="en-US"/>
        </w:rPr>
      </w:pPr>
    </w:p>
    <w:p w:rsidR="0094689F" w:rsidRPr="0094689F" w:rsidRDefault="0094689F" w:rsidP="0094689F">
      <w:pPr>
        <w:ind w:firstLine="567"/>
        <w:jc w:val="both"/>
        <w:rPr>
          <w:rFonts w:eastAsia="Calibri"/>
          <w:sz w:val="24"/>
          <w:szCs w:val="24"/>
          <w:lang w:val="uk-UA" w:eastAsia="en-US"/>
        </w:rPr>
      </w:pPr>
      <w:r w:rsidRPr="0094689F">
        <w:rPr>
          <w:rFonts w:eastAsia="Calibri"/>
          <w:sz w:val="24"/>
          <w:szCs w:val="24"/>
          <w:lang w:val="uk-UA" w:eastAsia="en-US"/>
        </w:rPr>
        <w:t xml:space="preserve">3.2. необхідності збільшення бюджетних призначень КП «Міські дороги» для проведення капітального ремонту нежитлової будівлі під літерою «Д» по                                     вул. </w:t>
      </w:r>
      <w:proofErr w:type="spellStart"/>
      <w:r w:rsidRPr="0094689F">
        <w:rPr>
          <w:rFonts w:eastAsia="Calibri"/>
          <w:sz w:val="24"/>
          <w:szCs w:val="24"/>
          <w:lang w:val="uk-UA" w:eastAsia="en-US"/>
        </w:rPr>
        <w:t>Розкидайлівська</w:t>
      </w:r>
      <w:proofErr w:type="spellEnd"/>
      <w:r w:rsidRPr="0094689F">
        <w:rPr>
          <w:rFonts w:eastAsia="Calibri"/>
          <w:sz w:val="24"/>
          <w:szCs w:val="24"/>
          <w:lang w:val="uk-UA" w:eastAsia="en-US"/>
        </w:rPr>
        <w:t>, 67 для розміщення матеріальних цінностей місцевого матеріального резерву м. Одеси (</w:t>
      </w:r>
      <w:proofErr w:type="spellStart"/>
      <w:r w:rsidRPr="0094689F">
        <w:rPr>
          <w:rFonts w:eastAsia="Calibri"/>
          <w:i/>
          <w:sz w:val="24"/>
          <w:szCs w:val="24"/>
          <w:lang w:val="uk-UA" w:eastAsia="en-US"/>
        </w:rPr>
        <w:t>довідково</w:t>
      </w:r>
      <w:proofErr w:type="spellEnd"/>
      <w:r w:rsidRPr="0094689F">
        <w:rPr>
          <w:rFonts w:eastAsia="Calibri"/>
          <w:i/>
          <w:sz w:val="24"/>
          <w:szCs w:val="24"/>
          <w:lang w:val="uk-UA" w:eastAsia="en-US"/>
        </w:rPr>
        <w:t xml:space="preserve">: у бюджеті передбачено 1 300 000 </w:t>
      </w:r>
      <w:proofErr w:type="spellStart"/>
      <w:r w:rsidRPr="0094689F">
        <w:rPr>
          <w:rFonts w:eastAsia="Calibri"/>
          <w:i/>
          <w:sz w:val="24"/>
          <w:szCs w:val="24"/>
          <w:lang w:val="uk-UA" w:eastAsia="en-US"/>
        </w:rPr>
        <w:t>грн</w:t>
      </w:r>
      <w:proofErr w:type="spellEnd"/>
      <w:r w:rsidRPr="0094689F">
        <w:rPr>
          <w:rFonts w:eastAsia="Calibri"/>
          <w:i/>
          <w:sz w:val="24"/>
          <w:szCs w:val="24"/>
          <w:lang w:val="uk-UA" w:eastAsia="en-US"/>
        </w:rPr>
        <w:t xml:space="preserve">, необхідно ще                  190 511 </w:t>
      </w:r>
      <w:proofErr w:type="spellStart"/>
      <w:r w:rsidRPr="0094689F">
        <w:rPr>
          <w:rFonts w:eastAsia="Calibri"/>
          <w:i/>
          <w:sz w:val="24"/>
          <w:szCs w:val="24"/>
          <w:lang w:val="uk-UA" w:eastAsia="en-US"/>
        </w:rPr>
        <w:t>грн</w:t>
      </w:r>
      <w:proofErr w:type="spellEnd"/>
      <w:r w:rsidRPr="0094689F">
        <w:rPr>
          <w:rFonts w:eastAsia="Calibri"/>
          <w:sz w:val="24"/>
          <w:szCs w:val="24"/>
          <w:lang w:val="uk-UA" w:eastAsia="en-US"/>
        </w:rPr>
        <w:t>), і здійснення перерозподілу бюджетних призначень у зв’язку з тим, що                 КП ЕМЗО «</w:t>
      </w:r>
      <w:proofErr w:type="spellStart"/>
      <w:r w:rsidRPr="0094689F">
        <w:rPr>
          <w:rFonts w:eastAsia="Calibri"/>
          <w:sz w:val="24"/>
          <w:szCs w:val="24"/>
          <w:lang w:val="uk-UA" w:eastAsia="en-US"/>
        </w:rPr>
        <w:t>Одесміськсвітло</w:t>
      </w:r>
      <w:proofErr w:type="spellEnd"/>
      <w:r w:rsidRPr="0094689F">
        <w:rPr>
          <w:rFonts w:eastAsia="Calibri"/>
          <w:sz w:val="24"/>
          <w:szCs w:val="24"/>
          <w:lang w:val="uk-UA" w:eastAsia="en-US"/>
        </w:rPr>
        <w:t>» вже у повному обсязі придбало електричні ліхтарі та дріт:</w:t>
      </w:r>
    </w:p>
    <w:tbl>
      <w:tblPr>
        <w:tblStyle w:val="a4"/>
        <w:tblW w:w="9741" w:type="dxa"/>
        <w:tblInd w:w="108" w:type="dxa"/>
        <w:tblLayout w:type="fixed"/>
        <w:tblLook w:val="04A0" w:firstRow="1" w:lastRow="0" w:firstColumn="1" w:lastColumn="0" w:noHBand="0" w:noVBand="1"/>
      </w:tblPr>
      <w:tblGrid>
        <w:gridCol w:w="2835"/>
        <w:gridCol w:w="1843"/>
        <w:gridCol w:w="4111"/>
        <w:gridCol w:w="952"/>
      </w:tblGrid>
      <w:tr w:rsidR="0094689F" w:rsidRPr="0094689F" w:rsidTr="001630C7">
        <w:tc>
          <w:tcPr>
            <w:tcW w:w="2835" w:type="dxa"/>
            <w:vMerge w:val="restart"/>
          </w:tcPr>
          <w:p w:rsidR="0094689F" w:rsidRPr="0094689F" w:rsidRDefault="0094689F" w:rsidP="0094689F">
            <w:pPr>
              <w:jc w:val="center"/>
              <w:rPr>
                <w:rFonts w:eastAsia="Calibri"/>
                <w:lang w:val="uk-UA" w:eastAsia="en-US"/>
              </w:rPr>
            </w:pPr>
            <w:r w:rsidRPr="0094689F">
              <w:rPr>
                <w:rFonts w:eastAsia="Calibri"/>
                <w:lang w:val="uk-UA" w:eastAsia="en-US"/>
              </w:rPr>
              <w:t>КПКВКМБ</w:t>
            </w:r>
          </w:p>
        </w:tc>
        <w:tc>
          <w:tcPr>
            <w:tcW w:w="6906" w:type="dxa"/>
            <w:gridSpan w:val="3"/>
          </w:tcPr>
          <w:p w:rsidR="0094689F" w:rsidRPr="0094689F" w:rsidRDefault="0094689F" w:rsidP="0094689F">
            <w:pPr>
              <w:jc w:val="center"/>
              <w:rPr>
                <w:rFonts w:eastAsia="Calibri"/>
                <w:lang w:val="uk-UA" w:eastAsia="en-US"/>
              </w:rPr>
            </w:pPr>
            <w:r w:rsidRPr="0094689F">
              <w:rPr>
                <w:rFonts w:eastAsia="Calibri"/>
                <w:lang w:val="uk-UA" w:eastAsia="en-US"/>
              </w:rPr>
              <w:t xml:space="preserve">Сума, </w:t>
            </w:r>
            <w:proofErr w:type="spellStart"/>
            <w:r w:rsidRPr="0094689F">
              <w:rPr>
                <w:rFonts w:eastAsia="Calibri"/>
                <w:lang w:val="uk-UA" w:eastAsia="en-US"/>
              </w:rPr>
              <w:t>грн</w:t>
            </w:r>
            <w:proofErr w:type="spellEnd"/>
          </w:p>
        </w:tc>
      </w:tr>
      <w:tr w:rsidR="0094689F" w:rsidRPr="0094689F" w:rsidTr="001630C7">
        <w:tc>
          <w:tcPr>
            <w:tcW w:w="2835" w:type="dxa"/>
            <w:vMerge/>
          </w:tcPr>
          <w:p w:rsidR="0094689F" w:rsidRPr="0094689F" w:rsidRDefault="0094689F" w:rsidP="0094689F">
            <w:pPr>
              <w:jc w:val="both"/>
              <w:rPr>
                <w:rFonts w:eastAsia="Calibri"/>
                <w:lang w:val="uk-UA" w:eastAsia="en-US"/>
              </w:rPr>
            </w:pPr>
          </w:p>
        </w:tc>
        <w:tc>
          <w:tcPr>
            <w:tcW w:w="1843" w:type="dxa"/>
          </w:tcPr>
          <w:p w:rsidR="0094689F" w:rsidRPr="0094689F" w:rsidRDefault="0094689F" w:rsidP="0094689F">
            <w:pPr>
              <w:jc w:val="center"/>
              <w:rPr>
                <w:rFonts w:eastAsia="Calibri"/>
                <w:lang w:val="uk-UA" w:eastAsia="en-US"/>
              </w:rPr>
            </w:pPr>
            <w:r w:rsidRPr="0094689F">
              <w:rPr>
                <w:rFonts w:eastAsia="Calibri"/>
                <w:lang w:val="uk-UA" w:eastAsia="en-US"/>
              </w:rPr>
              <w:t>Загальний фонд</w:t>
            </w:r>
          </w:p>
        </w:tc>
        <w:tc>
          <w:tcPr>
            <w:tcW w:w="4111" w:type="dxa"/>
          </w:tcPr>
          <w:p w:rsidR="0094689F" w:rsidRPr="0094689F" w:rsidRDefault="0094689F" w:rsidP="0094689F">
            <w:pPr>
              <w:jc w:val="center"/>
              <w:rPr>
                <w:rFonts w:eastAsia="Calibri"/>
                <w:lang w:val="uk-UA" w:eastAsia="en-US"/>
              </w:rPr>
            </w:pPr>
            <w:r w:rsidRPr="0094689F">
              <w:rPr>
                <w:rFonts w:eastAsia="Calibri"/>
                <w:lang w:val="uk-UA" w:eastAsia="en-US"/>
              </w:rPr>
              <w:t>Спеціальний фонд (бюджет розвитку)</w:t>
            </w:r>
          </w:p>
        </w:tc>
        <w:tc>
          <w:tcPr>
            <w:tcW w:w="952" w:type="dxa"/>
          </w:tcPr>
          <w:p w:rsidR="0094689F" w:rsidRPr="0094689F" w:rsidRDefault="0094689F" w:rsidP="0094689F">
            <w:pPr>
              <w:jc w:val="center"/>
              <w:rPr>
                <w:rFonts w:eastAsia="Calibri"/>
                <w:lang w:val="uk-UA" w:eastAsia="en-US"/>
              </w:rPr>
            </w:pPr>
            <w:r w:rsidRPr="0094689F">
              <w:rPr>
                <w:rFonts w:eastAsia="Calibri"/>
                <w:lang w:val="uk-UA" w:eastAsia="en-US"/>
              </w:rPr>
              <w:t>Разом</w:t>
            </w:r>
          </w:p>
        </w:tc>
      </w:tr>
      <w:tr w:rsidR="0094689F" w:rsidRPr="0094689F" w:rsidTr="001630C7">
        <w:trPr>
          <w:trHeight w:val="906"/>
        </w:trPr>
        <w:tc>
          <w:tcPr>
            <w:tcW w:w="2835" w:type="dxa"/>
          </w:tcPr>
          <w:p w:rsidR="0094689F" w:rsidRPr="0094689F" w:rsidRDefault="0094689F" w:rsidP="0094689F">
            <w:pPr>
              <w:rPr>
                <w:rFonts w:eastAsia="Calibri"/>
                <w:lang w:val="uk-UA" w:eastAsia="en-US"/>
              </w:rPr>
            </w:pPr>
            <w:r w:rsidRPr="0094689F">
              <w:rPr>
                <w:lang w:val="uk-UA"/>
              </w:rPr>
              <w:t xml:space="preserve">1218110 «Заходи із запобігання та ліквідації надзвичайних ситуацій та наслідків стихійного лиха» </w:t>
            </w:r>
          </w:p>
        </w:tc>
        <w:tc>
          <w:tcPr>
            <w:tcW w:w="1843" w:type="dxa"/>
          </w:tcPr>
          <w:p w:rsidR="0094689F" w:rsidRPr="0094689F" w:rsidRDefault="0094689F" w:rsidP="0094689F">
            <w:pPr>
              <w:jc w:val="center"/>
              <w:rPr>
                <w:rFonts w:eastAsia="Calibri"/>
                <w:lang w:val="uk-UA" w:eastAsia="en-US"/>
              </w:rPr>
            </w:pPr>
            <w:r w:rsidRPr="0094689F">
              <w:rPr>
                <w:rFonts w:eastAsia="Calibri"/>
                <w:lang w:val="uk-UA" w:eastAsia="en-US"/>
              </w:rPr>
              <w:t>-120 000</w:t>
            </w:r>
          </w:p>
          <w:p w:rsidR="0094689F" w:rsidRPr="0094689F" w:rsidRDefault="0094689F" w:rsidP="0094689F">
            <w:pPr>
              <w:jc w:val="center"/>
              <w:rPr>
                <w:rFonts w:eastAsia="Calibri"/>
                <w:lang w:val="uk-UA" w:eastAsia="en-US"/>
              </w:rPr>
            </w:pPr>
            <w:r w:rsidRPr="0094689F">
              <w:rPr>
                <w:i/>
                <w:lang w:val="uk-UA"/>
              </w:rPr>
              <w:t>( КП ЕМЗО «</w:t>
            </w:r>
            <w:proofErr w:type="spellStart"/>
            <w:r w:rsidRPr="0094689F">
              <w:rPr>
                <w:i/>
                <w:lang w:val="uk-UA"/>
              </w:rPr>
              <w:t>Одесміськсвітло</w:t>
            </w:r>
            <w:proofErr w:type="spellEnd"/>
            <w:r w:rsidRPr="0094689F">
              <w:rPr>
                <w:i/>
                <w:lang w:val="uk-UA"/>
              </w:rPr>
              <w:t>»)</w:t>
            </w:r>
          </w:p>
        </w:tc>
        <w:tc>
          <w:tcPr>
            <w:tcW w:w="4111" w:type="dxa"/>
          </w:tcPr>
          <w:p w:rsidR="0094689F" w:rsidRPr="0094689F" w:rsidRDefault="0094689F" w:rsidP="0094689F">
            <w:pPr>
              <w:jc w:val="center"/>
              <w:rPr>
                <w:lang w:val="uk-UA"/>
              </w:rPr>
            </w:pPr>
            <w:r w:rsidRPr="0094689F">
              <w:rPr>
                <w:lang w:val="uk-UA"/>
              </w:rPr>
              <w:t>+190 511</w:t>
            </w:r>
          </w:p>
          <w:p w:rsidR="0094689F" w:rsidRPr="0094689F" w:rsidRDefault="0094689F" w:rsidP="0094689F">
            <w:pPr>
              <w:jc w:val="center"/>
              <w:rPr>
                <w:rFonts w:eastAsia="Calibri"/>
                <w:i/>
                <w:lang w:val="uk-UA" w:eastAsia="en-US"/>
              </w:rPr>
            </w:pPr>
            <w:r w:rsidRPr="0094689F">
              <w:rPr>
                <w:i/>
                <w:lang w:val="uk-UA"/>
              </w:rPr>
              <w:t xml:space="preserve"> (найменування видатків бюджету розвитку - «Капітальні трансферти комунальним підприємствам у т.ч.: КП «Міські дороги»)</w:t>
            </w:r>
          </w:p>
        </w:tc>
        <w:tc>
          <w:tcPr>
            <w:tcW w:w="952" w:type="dxa"/>
          </w:tcPr>
          <w:p w:rsidR="0094689F" w:rsidRPr="0094689F" w:rsidRDefault="0094689F" w:rsidP="0094689F">
            <w:pPr>
              <w:jc w:val="center"/>
              <w:rPr>
                <w:rFonts w:eastAsia="Calibri"/>
                <w:lang w:val="uk-UA" w:eastAsia="en-US"/>
              </w:rPr>
            </w:pPr>
            <w:r w:rsidRPr="0094689F">
              <w:rPr>
                <w:rFonts w:eastAsia="Calibri"/>
                <w:lang w:val="uk-UA" w:eastAsia="en-US"/>
              </w:rPr>
              <w:t>+70 511</w:t>
            </w:r>
          </w:p>
        </w:tc>
      </w:tr>
      <w:tr w:rsidR="0094689F" w:rsidRPr="0094689F" w:rsidTr="001630C7">
        <w:tc>
          <w:tcPr>
            <w:tcW w:w="2835" w:type="dxa"/>
          </w:tcPr>
          <w:p w:rsidR="0094689F" w:rsidRPr="0094689F" w:rsidRDefault="0094689F" w:rsidP="0094689F">
            <w:pPr>
              <w:rPr>
                <w:lang w:val="uk-UA"/>
              </w:rPr>
            </w:pPr>
            <w:r w:rsidRPr="0094689F">
              <w:rPr>
                <w:lang w:val="uk-UA"/>
              </w:rPr>
              <w:t>1216030 «Організація благоустрою населених пунктів»</w:t>
            </w:r>
          </w:p>
        </w:tc>
        <w:tc>
          <w:tcPr>
            <w:tcW w:w="1843" w:type="dxa"/>
          </w:tcPr>
          <w:p w:rsidR="0094689F" w:rsidRPr="0094689F" w:rsidRDefault="0094689F" w:rsidP="0094689F">
            <w:pPr>
              <w:jc w:val="center"/>
              <w:rPr>
                <w:rFonts w:eastAsia="Calibri"/>
                <w:lang w:val="uk-UA" w:eastAsia="en-US"/>
              </w:rPr>
            </w:pPr>
          </w:p>
        </w:tc>
        <w:tc>
          <w:tcPr>
            <w:tcW w:w="4111" w:type="dxa"/>
          </w:tcPr>
          <w:p w:rsidR="0094689F" w:rsidRPr="0094689F" w:rsidRDefault="0094689F" w:rsidP="0094689F">
            <w:pPr>
              <w:pStyle w:val="a3"/>
              <w:numPr>
                <w:ilvl w:val="0"/>
                <w:numId w:val="4"/>
              </w:numPr>
              <w:ind w:left="0" w:firstLine="0"/>
              <w:jc w:val="center"/>
              <w:rPr>
                <w:lang w:val="uk-UA"/>
              </w:rPr>
            </w:pPr>
            <w:r w:rsidRPr="0094689F">
              <w:rPr>
                <w:lang w:val="uk-UA"/>
              </w:rPr>
              <w:t>70 511</w:t>
            </w:r>
          </w:p>
          <w:p w:rsidR="0094689F" w:rsidRPr="0094689F" w:rsidRDefault="0094689F" w:rsidP="0094689F">
            <w:pPr>
              <w:jc w:val="center"/>
              <w:rPr>
                <w:i/>
                <w:lang w:val="uk-UA"/>
              </w:rPr>
            </w:pPr>
            <w:r w:rsidRPr="0094689F">
              <w:rPr>
                <w:i/>
                <w:lang w:val="uk-UA"/>
              </w:rPr>
              <w:t>(найменування видатків бюджету розвитку - «Капітальні трансферти комунальним підприємствам у т.ч.: КП «Міські дороги»)</w:t>
            </w:r>
          </w:p>
        </w:tc>
        <w:tc>
          <w:tcPr>
            <w:tcW w:w="952" w:type="dxa"/>
          </w:tcPr>
          <w:p w:rsidR="0094689F" w:rsidRPr="0094689F" w:rsidRDefault="0094689F" w:rsidP="0094689F">
            <w:pPr>
              <w:jc w:val="center"/>
              <w:rPr>
                <w:rFonts w:eastAsia="Calibri"/>
                <w:lang w:val="uk-UA" w:eastAsia="en-US"/>
              </w:rPr>
            </w:pPr>
            <w:r w:rsidRPr="0094689F">
              <w:rPr>
                <w:rFonts w:eastAsia="Calibri"/>
                <w:lang w:val="uk-UA" w:eastAsia="en-US"/>
              </w:rPr>
              <w:t>-70 511</w:t>
            </w:r>
          </w:p>
        </w:tc>
      </w:tr>
      <w:tr w:rsidR="0094689F" w:rsidRPr="0094689F" w:rsidTr="001630C7">
        <w:tc>
          <w:tcPr>
            <w:tcW w:w="2835" w:type="dxa"/>
          </w:tcPr>
          <w:p w:rsidR="0094689F" w:rsidRPr="0094689F" w:rsidRDefault="0094689F" w:rsidP="0094689F">
            <w:pPr>
              <w:jc w:val="center"/>
              <w:rPr>
                <w:b/>
                <w:lang w:val="uk-UA"/>
              </w:rPr>
            </w:pPr>
            <w:r w:rsidRPr="0094689F">
              <w:rPr>
                <w:b/>
                <w:lang w:val="uk-UA"/>
              </w:rPr>
              <w:t>ВСЬОГО</w:t>
            </w:r>
          </w:p>
        </w:tc>
        <w:tc>
          <w:tcPr>
            <w:tcW w:w="1843" w:type="dxa"/>
          </w:tcPr>
          <w:p w:rsidR="0094689F" w:rsidRPr="0094689F" w:rsidRDefault="0094689F" w:rsidP="0094689F">
            <w:pPr>
              <w:jc w:val="center"/>
              <w:rPr>
                <w:rFonts w:eastAsia="Calibri"/>
                <w:b/>
                <w:lang w:val="uk-UA" w:eastAsia="en-US"/>
              </w:rPr>
            </w:pPr>
            <w:r w:rsidRPr="0094689F">
              <w:rPr>
                <w:rFonts w:eastAsia="Calibri"/>
                <w:b/>
                <w:lang w:val="uk-UA" w:eastAsia="en-US"/>
              </w:rPr>
              <w:t>-120 000</w:t>
            </w:r>
          </w:p>
        </w:tc>
        <w:tc>
          <w:tcPr>
            <w:tcW w:w="4111" w:type="dxa"/>
          </w:tcPr>
          <w:p w:rsidR="0094689F" w:rsidRPr="0094689F" w:rsidRDefault="0094689F" w:rsidP="0094689F">
            <w:pPr>
              <w:jc w:val="center"/>
              <w:rPr>
                <w:b/>
                <w:lang w:val="uk-UA"/>
              </w:rPr>
            </w:pPr>
            <w:r w:rsidRPr="0094689F">
              <w:rPr>
                <w:b/>
                <w:lang w:val="uk-UA"/>
              </w:rPr>
              <w:t>+120 000</w:t>
            </w:r>
          </w:p>
        </w:tc>
        <w:tc>
          <w:tcPr>
            <w:tcW w:w="952" w:type="dxa"/>
          </w:tcPr>
          <w:p w:rsidR="0094689F" w:rsidRPr="0094689F" w:rsidRDefault="0094689F" w:rsidP="0094689F">
            <w:pPr>
              <w:jc w:val="center"/>
              <w:rPr>
                <w:rFonts w:eastAsia="Calibri"/>
                <w:b/>
                <w:lang w:val="uk-UA" w:eastAsia="en-US"/>
              </w:rPr>
            </w:pPr>
            <w:r w:rsidRPr="0094689F">
              <w:rPr>
                <w:rFonts w:eastAsia="Calibri"/>
                <w:b/>
                <w:lang w:val="uk-UA" w:eastAsia="en-US"/>
              </w:rPr>
              <w:t>0</w:t>
            </w:r>
          </w:p>
        </w:tc>
      </w:tr>
    </w:tbl>
    <w:p w:rsidR="0094689F" w:rsidRPr="0094689F" w:rsidRDefault="0094689F" w:rsidP="0094689F">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94689F" w:rsidRDefault="0094689F" w:rsidP="0094689F">
      <w:pPr>
        <w:jc w:val="both"/>
        <w:rPr>
          <w:rFonts w:eastAsia="Calibri"/>
          <w:sz w:val="24"/>
          <w:szCs w:val="24"/>
          <w:lang w:val="uk-UA" w:eastAsia="en-US"/>
        </w:rPr>
      </w:pPr>
    </w:p>
    <w:p w:rsidR="0094689F" w:rsidRPr="0094689F" w:rsidRDefault="0094689F" w:rsidP="0094689F">
      <w:pPr>
        <w:pStyle w:val="a3"/>
        <w:numPr>
          <w:ilvl w:val="0"/>
          <w:numId w:val="6"/>
        </w:numPr>
        <w:tabs>
          <w:tab w:val="left" w:pos="1134"/>
        </w:tabs>
        <w:ind w:left="0" w:firstLine="709"/>
        <w:jc w:val="both"/>
        <w:rPr>
          <w:sz w:val="24"/>
          <w:szCs w:val="24"/>
          <w:lang w:val="uk-UA"/>
        </w:rPr>
      </w:pPr>
      <w:r w:rsidRPr="0094689F">
        <w:rPr>
          <w:sz w:val="24"/>
          <w:szCs w:val="24"/>
          <w:lang w:val="uk-UA"/>
        </w:rPr>
        <w:t>За підсумками проведеного аналізу виконання бюджету м. Одеси за</w:t>
      </w:r>
      <w:r w:rsidRPr="0094689F">
        <w:rPr>
          <w:sz w:val="24"/>
          <w:szCs w:val="24"/>
          <w:lang w:val="uk-UA"/>
        </w:rPr>
        <w:br/>
        <w:t xml:space="preserve">9 місяців 2019 року департаментом освіти та науки Одеської міської ради за                    КТПКВКМБ 1000 «Освіта» та з метою проведення поточного ремонту приміщень Одеського ліцею з посиленою </w:t>
      </w:r>
      <w:proofErr w:type="spellStart"/>
      <w:r w:rsidRPr="0094689F">
        <w:rPr>
          <w:sz w:val="24"/>
          <w:szCs w:val="24"/>
          <w:lang w:val="uk-UA"/>
        </w:rPr>
        <w:t>військово</w:t>
      </w:r>
      <w:proofErr w:type="spellEnd"/>
      <w:r w:rsidRPr="0094689F">
        <w:rPr>
          <w:sz w:val="24"/>
          <w:szCs w:val="24"/>
          <w:lang w:val="uk-UA"/>
        </w:rPr>
        <w:t xml:space="preserve"> – фізичною підготовкою Одеської міської ради </w:t>
      </w:r>
      <w:r w:rsidRPr="0094689F">
        <w:rPr>
          <w:sz w:val="24"/>
          <w:szCs w:val="24"/>
          <w:lang w:val="uk-UA"/>
        </w:rPr>
        <w:lastRenderedPageBreak/>
        <w:t>запропоновано (</w:t>
      </w:r>
      <w:r w:rsidRPr="0094689F">
        <w:rPr>
          <w:i/>
          <w:sz w:val="24"/>
          <w:szCs w:val="24"/>
          <w:lang w:val="uk-UA"/>
        </w:rPr>
        <w:t>копія листа додається</w:t>
      </w:r>
      <w:r w:rsidRPr="0094689F">
        <w:rPr>
          <w:sz w:val="24"/>
          <w:szCs w:val="24"/>
          <w:lang w:val="uk-UA"/>
        </w:rPr>
        <w:t>) перерозподіл бюджетних призначень в межах затверджених у бюджеті м. Одеси на 2019 рік.</w:t>
      </w:r>
    </w:p>
    <w:p w:rsidR="0094689F" w:rsidRPr="0094689F" w:rsidRDefault="0094689F" w:rsidP="0094689F">
      <w:pPr>
        <w:ind w:firstLine="851"/>
        <w:jc w:val="center"/>
        <w:rPr>
          <w:sz w:val="24"/>
          <w:szCs w:val="24"/>
          <w:lang w:val="uk-UA"/>
        </w:rPr>
      </w:pPr>
      <w:r w:rsidRPr="0094689F">
        <w:rPr>
          <w:sz w:val="24"/>
          <w:szCs w:val="24"/>
          <w:lang w:val="uk-UA"/>
        </w:rPr>
        <w:t>Зведений розподіл пропозицій департаменту освіти та науки Одеської міської ради по внесенню змін до бюджету м. Одеси на 2019 рік за КПКВКМБ, КЕКВ та напрямками використання</w:t>
      </w:r>
    </w:p>
    <w:p w:rsidR="0094689F" w:rsidRPr="0094689F" w:rsidRDefault="0094689F" w:rsidP="0094689F">
      <w:pPr>
        <w:rPr>
          <w:b/>
          <w:sz w:val="24"/>
          <w:szCs w:val="24"/>
          <w:lang w:val="uk-UA"/>
        </w:rPr>
      </w:pPr>
      <w:r w:rsidRPr="0094689F">
        <w:rPr>
          <w:noProof/>
          <w:sz w:val="24"/>
          <w:szCs w:val="24"/>
          <w:lang w:eastAsia="ru-RU"/>
        </w:rPr>
        <w:drawing>
          <wp:inline distT="0" distB="0" distL="0" distR="0" wp14:anchorId="42F9890E" wp14:editId="7A0BC363">
            <wp:extent cx="4927600" cy="39624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25004" cy="3960312"/>
                    </a:xfrm>
                    <a:prstGeom prst="rect">
                      <a:avLst/>
                    </a:prstGeom>
                    <a:noFill/>
                    <a:ln>
                      <a:noFill/>
                    </a:ln>
                  </pic:spPr>
                </pic:pic>
              </a:graphicData>
            </a:graphic>
          </wp:inline>
        </w:drawing>
      </w:r>
    </w:p>
    <w:p w:rsidR="0094689F" w:rsidRPr="0094689F" w:rsidRDefault="0094689F" w:rsidP="0094689F">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94689F" w:rsidRPr="0094689F" w:rsidRDefault="0094689F" w:rsidP="0094689F">
      <w:pPr>
        <w:pStyle w:val="a3"/>
        <w:ind w:left="0"/>
        <w:contextualSpacing w:val="0"/>
        <w:jc w:val="both"/>
        <w:rPr>
          <w:sz w:val="24"/>
          <w:szCs w:val="24"/>
          <w:lang w:val="uk-UA"/>
        </w:rPr>
      </w:pPr>
    </w:p>
    <w:p w:rsidR="0094689F" w:rsidRPr="0094689F" w:rsidRDefault="0094689F" w:rsidP="0094689F">
      <w:pPr>
        <w:pStyle w:val="a3"/>
        <w:numPr>
          <w:ilvl w:val="0"/>
          <w:numId w:val="6"/>
        </w:numPr>
        <w:tabs>
          <w:tab w:val="left" w:pos="993"/>
        </w:tabs>
        <w:ind w:left="0" w:firstLine="709"/>
        <w:jc w:val="both"/>
        <w:rPr>
          <w:sz w:val="24"/>
          <w:szCs w:val="24"/>
          <w:lang w:val="uk-UA"/>
        </w:rPr>
      </w:pPr>
      <w:r w:rsidRPr="0094689F">
        <w:rPr>
          <w:sz w:val="24"/>
          <w:szCs w:val="24"/>
          <w:lang w:val="uk-UA"/>
        </w:rPr>
        <w:t xml:space="preserve">За підсумками проведеного аналізу виконання бюджету м. Одеси за 9 місяців 2019 року управлінням з фізичної культури та спорту Одеської міської ради  за КТПКВКМБ 5000 «Фізична культура і спорт» та з метою проведення поточного ремонту приміщень дитячо-юнацьких спортивних шкіл м. Одеси, оплати послуг з повірки </w:t>
      </w:r>
      <w:proofErr w:type="spellStart"/>
      <w:r w:rsidRPr="0094689F">
        <w:rPr>
          <w:sz w:val="24"/>
          <w:szCs w:val="24"/>
          <w:lang w:val="uk-UA"/>
        </w:rPr>
        <w:t>теплолічильника</w:t>
      </w:r>
      <w:proofErr w:type="spellEnd"/>
      <w:r w:rsidRPr="0094689F">
        <w:rPr>
          <w:sz w:val="24"/>
          <w:szCs w:val="24"/>
          <w:lang w:val="uk-UA"/>
        </w:rPr>
        <w:t xml:space="preserve"> та оплати за оренду спортивних швертботів для проведення </w:t>
      </w:r>
      <w:proofErr w:type="spellStart"/>
      <w:r w:rsidRPr="0094689F">
        <w:rPr>
          <w:sz w:val="24"/>
          <w:szCs w:val="24"/>
          <w:lang w:val="uk-UA"/>
        </w:rPr>
        <w:t>навчально</w:t>
      </w:r>
      <w:proofErr w:type="spellEnd"/>
      <w:r w:rsidRPr="0094689F">
        <w:rPr>
          <w:sz w:val="24"/>
          <w:szCs w:val="24"/>
          <w:lang w:val="uk-UA"/>
        </w:rPr>
        <w:t xml:space="preserve"> – тренувальних занять, надані пропозиції (</w:t>
      </w:r>
      <w:r w:rsidRPr="0094689F">
        <w:rPr>
          <w:i/>
          <w:sz w:val="24"/>
          <w:szCs w:val="24"/>
          <w:lang w:val="uk-UA"/>
        </w:rPr>
        <w:t>копія листа додається</w:t>
      </w:r>
      <w:r w:rsidRPr="0094689F">
        <w:rPr>
          <w:sz w:val="24"/>
          <w:szCs w:val="24"/>
          <w:lang w:val="uk-UA"/>
        </w:rPr>
        <w:t>) щодо перерозподілу бюджетних призначень за КПКВКМБ 1115031 «Утримання та навчально-тренувальна робота комунальних дитячо-юнацьких спортивних шкіл» в межах затверджених у бюджеті м. Одеси на 2019 рік, у тому числі:</w:t>
      </w:r>
    </w:p>
    <w:p w:rsidR="0094689F" w:rsidRPr="0094689F" w:rsidRDefault="0094689F" w:rsidP="0094689F">
      <w:pPr>
        <w:numPr>
          <w:ilvl w:val="0"/>
          <w:numId w:val="2"/>
        </w:numPr>
        <w:tabs>
          <w:tab w:val="left" w:pos="1276"/>
        </w:tabs>
        <w:ind w:left="0" w:firstLine="993"/>
        <w:jc w:val="both"/>
        <w:rPr>
          <w:sz w:val="24"/>
          <w:szCs w:val="24"/>
          <w:lang w:val="uk-UA"/>
        </w:rPr>
      </w:pPr>
      <w:r w:rsidRPr="0094689F">
        <w:rPr>
          <w:sz w:val="24"/>
          <w:szCs w:val="24"/>
          <w:lang w:val="uk-UA"/>
        </w:rPr>
        <w:t xml:space="preserve">зменшити видатки по спеціальному фонду (бюджету розвитку) за                         КЕКВ 3110 «Придбання обладнання і предметів довгострокового користування» на суму                   120 000 </w:t>
      </w:r>
      <w:proofErr w:type="spellStart"/>
      <w:r w:rsidRPr="0094689F">
        <w:rPr>
          <w:sz w:val="24"/>
          <w:szCs w:val="24"/>
          <w:lang w:val="uk-UA"/>
        </w:rPr>
        <w:t>грн</w:t>
      </w:r>
      <w:proofErr w:type="spellEnd"/>
      <w:r w:rsidRPr="0094689F">
        <w:rPr>
          <w:sz w:val="24"/>
          <w:szCs w:val="24"/>
          <w:lang w:val="uk-UA"/>
        </w:rPr>
        <w:t>;</w:t>
      </w:r>
    </w:p>
    <w:p w:rsidR="0094689F" w:rsidRPr="0094689F" w:rsidRDefault="0094689F" w:rsidP="0094689F">
      <w:pPr>
        <w:numPr>
          <w:ilvl w:val="0"/>
          <w:numId w:val="2"/>
        </w:numPr>
        <w:tabs>
          <w:tab w:val="left" w:pos="1276"/>
        </w:tabs>
        <w:ind w:left="0" w:firstLine="993"/>
        <w:jc w:val="both"/>
        <w:rPr>
          <w:sz w:val="24"/>
          <w:szCs w:val="24"/>
          <w:lang w:val="uk-UA"/>
        </w:rPr>
      </w:pPr>
      <w:r w:rsidRPr="0094689F">
        <w:rPr>
          <w:sz w:val="24"/>
          <w:szCs w:val="24"/>
          <w:lang w:val="uk-UA"/>
        </w:rPr>
        <w:t>збільшити видатки загального фонду за КЕКВ 2240 «Оплата послуг  (крім комунальних)» на суму 120 000 грн.</w:t>
      </w:r>
    </w:p>
    <w:p w:rsidR="0094689F" w:rsidRPr="0094689F" w:rsidRDefault="0094689F" w:rsidP="0094689F">
      <w:pPr>
        <w:ind w:left="1211"/>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94689F" w:rsidRPr="0094689F" w:rsidRDefault="0094689F" w:rsidP="0094689F">
      <w:pPr>
        <w:jc w:val="both"/>
        <w:rPr>
          <w:sz w:val="24"/>
          <w:szCs w:val="24"/>
          <w:lang w:val="uk-UA"/>
        </w:rPr>
      </w:pPr>
    </w:p>
    <w:p w:rsidR="0094689F" w:rsidRPr="0094689F" w:rsidRDefault="0094689F" w:rsidP="0094689F">
      <w:pPr>
        <w:pStyle w:val="a3"/>
        <w:numPr>
          <w:ilvl w:val="0"/>
          <w:numId w:val="6"/>
        </w:numPr>
        <w:tabs>
          <w:tab w:val="left" w:pos="993"/>
        </w:tabs>
        <w:ind w:left="0" w:firstLine="709"/>
        <w:jc w:val="both"/>
        <w:rPr>
          <w:sz w:val="24"/>
          <w:szCs w:val="24"/>
          <w:lang w:val="uk-UA"/>
        </w:rPr>
      </w:pPr>
      <w:r w:rsidRPr="0094689F">
        <w:rPr>
          <w:sz w:val="24"/>
          <w:szCs w:val="24"/>
          <w:lang w:val="uk-UA"/>
        </w:rPr>
        <w:t xml:space="preserve">Управлінням дорожнього господарства Одеської міської ради у зв’язку з необхідністю виконання реконструкції вул. Дача Ковалевського (на ділянці від пров. Монастирський до пров. Байдарковий) надані пропозиції (копія листа додається) щодо перерозподілу бюджетних призначень спеціального фонду (бюджету розвитку) по КПКВКМБ 1417691 «Виконання заходів за рахунок цільових фондів, утворених Верховною Радою Автономної Республіки Крим, органами місцевого самоврядування і </w:t>
      </w:r>
      <w:r w:rsidRPr="0094689F">
        <w:rPr>
          <w:sz w:val="24"/>
          <w:szCs w:val="24"/>
          <w:lang w:val="uk-UA"/>
        </w:rPr>
        <w:lastRenderedPageBreak/>
        <w:t xml:space="preserve">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                                                                </w:t>
      </w:r>
    </w:p>
    <w:tbl>
      <w:tblPr>
        <w:tblW w:w="9674" w:type="dxa"/>
        <w:tblInd w:w="108" w:type="dxa"/>
        <w:tblLook w:val="04A0" w:firstRow="1" w:lastRow="0" w:firstColumn="1" w:lastColumn="0" w:noHBand="0" w:noVBand="1"/>
      </w:tblPr>
      <w:tblGrid>
        <w:gridCol w:w="8364"/>
        <w:gridCol w:w="1310"/>
      </w:tblGrid>
      <w:tr w:rsidR="0094689F" w:rsidRPr="0094689F" w:rsidTr="001630C7">
        <w:trPr>
          <w:trHeight w:val="270"/>
        </w:trPr>
        <w:tc>
          <w:tcPr>
            <w:tcW w:w="8364" w:type="dxa"/>
            <w:tcBorders>
              <w:top w:val="single" w:sz="8" w:space="0" w:color="auto"/>
              <w:left w:val="single" w:sz="8" w:space="0" w:color="auto"/>
              <w:bottom w:val="single" w:sz="4" w:space="0" w:color="auto"/>
              <w:right w:val="single" w:sz="4" w:space="0" w:color="auto"/>
            </w:tcBorders>
            <w:shd w:val="clear" w:color="000000" w:fill="FFFFFF"/>
            <w:hideMark/>
          </w:tcPr>
          <w:p w:rsidR="0094689F" w:rsidRPr="0094689F" w:rsidRDefault="0094689F" w:rsidP="0094689F">
            <w:pPr>
              <w:jc w:val="center"/>
              <w:rPr>
                <w:bCs/>
                <w:color w:val="000000"/>
                <w:sz w:val="24"/>
                <w:szCs w:val="24"/>
                <w:lang w:val="uk-UA"/>
              </w:rPr>
            </w:pPr>
            <w:r w:rsidRPr="0094689F">
              <w:rPr>
                <w:bCs/>
                <w:color w:val="000000"/>
                <w:sz w:val="24"/>
                <w:szCs w:val="24"/>
                <w:lang w:val="uk-UA"/>
              </w:rPr>
              <w:t>Найменування видатків бюджету розвитку</w:t>
            </w:r>
          </w:p>
        </w:tc>
        <w:tc>
          <w:tcPr>
            <w:tcW w:w="1310" w:type="dxa"/>
            <w:tcBorders>
              <w:top w:val="single" w:sz="8" w:space="0" w:color="auto"/>
              <w:left w:val="nil"/>
              <w:bottom w:val="single" w:sz="4" w:space="0" w:color="auto"/>
              <w:right w:val="single" w:sz="4" w:space="0" w:color="auto"/>
            </w:tcBorders>
            <w:shd w:val="clear" w:color="000000" w:fill="FFFFFF"/>
            <w:hideMark/>
          </w:tcPr>
          <w:p w:rsidR="0094689F" w:rsidRPr="0094689F" w:rsidRDefault="0094689F" w:rsidP="0094689F">
            <w:pPr>
              <w:jc w:val="center"/>
              <w:rPr>
                <w:bCs/>
                <w:color w:val="000000"/>
                <w:sz w:val="24"/>
                <w:szCs w:val="24"/>
                <w:lang w:val="uk-UA"/>
              </w:rPr>
            </w:pPr>
            <w:r w:rsidRPr="0094689F">
              <w:rPr>
                <w:bCs/>
                <w:color w:val="000000"/>
                <w:sz w:val="24"/>
                <w:szCs w:val="24"/>
                <w:lang w:val="uk-UA"/>
              </w:rPr>
              <w:t xml:space="preserve">Сума, </w:t>
            </w:r>
            <w:proofErr w:type="spellStart"/>
            <w:r w:rsidRPr="0094689F">
              <w:rPr>
                <w:bCs/>
                <w:color w:val="000000"/>
                <w:sz w:val="24"/>
                <w:szCs w:val="24"/>
                <w:lang w:val="uk-UA"/>
              </w:rPr>
              <w:t>грн</w:t>
            </w:r>
            <w:proofErr w:type="spellEnd"/>
          </w:p>
        </w:tc>
      </w:tr>
      <w:tr w:rsidR="0094689F" w:rsidRPr="0094689F" w:rsidTr="001630C7">
        <w:trPr>
          <w:trHeight w:val="261"/>
        </w:trPr>
        <w:tc>
          <w:tcPr>
            <w:tcW w:w="8364" w:type="dxa"/>
            <w:tcBorders>
              <w:top w:val="single" w:sz="8" w:space="0" w:color="auto"/>
              <w:left w:val="single" w:sz="8" w:space="0" w:color="auto"/>
              <w:bottom w:val="single" w:sz="4" w:space="0" w:color="auto"/>
              <w:right w:val="single" w:sz="4" w:space="0" w:color="auto"/>
            </w:tcBorders>
            <w:shd w:val="clear" w:color="000000" w:fill="FFFFFF"/>
          </w:tcPr>
          <w:p w:rsidR="0094689F" w:rsidRPr="0094689F" w:rsidRDefault="0094689F" w:rsidP="0094689F">
            <w:pPr>
              <w:jc w:val="center"/>
              <w:rPr>
                <w:bCs/>
                <w:color w:val="000000"/>
                <w:sz w:val="24"/>
                <w:szCs w:val="24"/>
                <w:lang w:val="uk-UA"/>
              </w:rPr>
            </w:pPr>
            <w:r w:rsidRPr="0094689F">
              <w:rPr>
                <w:iCs/>
                <w:sz w:val="24"/>
                <w:szCs w:val="24"/>
                <w:lang w:val="uk-UA"/>
              </w:rPr>
              <w:t>Капітальні видатки</w:t>
            </w:r>
          </w:p>
        </w:tc>
        <w:tc>
          <w:tcPr>
            <w:tcW w:w="1310" w:type="dxa"/>
            <w:tcBorders>
              <w:top w:val="single" w:sz="8" w:space="0" w:color="auto"/>
              <w:left w:val="nil"/>
              <w:bottom w:val="single" w:sz="4" w:space="0" w:color="auto"/>
              <w:right w:val="single" w:sz="4" w:space="0" w:color="auto"/>
            </w:tcBorders>
            <w:shd w:val="clear" w:color="000000" w:fill="FFFFFF"/>
          </w:tcPr>
          <w:p w:rsidR="0094689F" w:rsidRPr="0094689F" w:rsidRDefault="0094689F" w:rsidP="0094689F">
            <w:pPr>
              <w:jc w:val="center"/>
              <w:rPr>
                <w:bCs/>
                <w:color w:val="000000"/>
                <w:sz w:val="24"/>
                <w:szCs w:val="24"/>
                <w:lang w:val="uk-UA"/>
              </w:rPr>
            </w:pPr>
            <w:r w:rsidRPr="0094689F">
              <w:rPr>
                <w:bCs/>
                <w:color w:val="000000"/>
                <w:sz w:val="24"/>
                <w:szCs w:val="24"/>
                <w:lang w:val="uk-UA"/>
              </w:rPr>
              <w:t>- 100 000</w:t>
            </w:r>
          </w:p>
        </w:tc>
      </w:tr>
      <w:tr w:rsidR="0094689F" w:rsidRPr="0094689F" w:rsidTr="001630C7">
        <w:trPr>
          <w:trHeight w:val="315"/>
        </w:trPr>
        <w:tc>
          <w:tcPr>
            <w:tcW w:w="8364" w:type="dxa"/>
            <w:tcBorders>
              <w:top w:val="nil"/>
              <w:left w:val="single" w:sz="8" w:space="0" w:color="auto"/>
              <w:bottom w:val="single" w:sz="4" w:space="0" w:color="auto"/>
              <w:right w:val="single" w:sz="4" w:space="0" w:color="auto"/>
            </w:tcBorders>
            <w:shd w:val="clear" w:color="000000" w:fill="FFFFFF"/>
            <w:hideMark/>
          </w:tcPr>
          <w:p w:rsidR="0094689F" w:rsidRPr="0094689F" w:rsidRDefault="0094689F" w:rsidP="0094689F">
            <w:pPr>
              <w:jc w:val="center"/>
              <w:rPr>
                <w:bCs/>
                <w:color w:val="000000"/>
                <w:sz w:val="24"/>
                <w:szCs w:val="24"/>
                <w:lang w:val="uk-UA"/>
              </w:rPr>
            </w:pPr>
            <w:r w:rsidRPr="0094689F">
              <w:rPr>
                <w:bCs/>
                <w:color w:val="000000"/>
                <w:sz w:val="24"/>
                <w:szCs w:val="24"/>
                <w:lang w:val="uk-UA"/>
              </w:rPr>
              <w:t>Реконструкція вул. Дача Ковалевського (на ділянці від пров. Монастирський до</w:t>
            </w:r>
          </w:p>
          <w:p w:rsidR="0094689F" w:rsidRPr="0094689F" w:rsidRDefault="0094689F" w:rsidP="0094689F">
            <w:pPr>
              <w:jc w:val="center"/>
              <w:rPr>
                <w:bCs/>
                <w:color w:val="000000"/>
                <w:sz w:val="24"/>
                <w:szCs w:val="24"/>
                <w:lang w:val="uk-UA"/>
              </w:rPr>
            </w:pPr>
            <w:r w:rsidRPr="0094689F">
              <w:rPr>
                <w:bCs/>
                <w:color w:val="000000"/>
                <w:sz w:val="24"/>
                <w:szCs w:val="24"/>
                <w:lang w:val="uk-UA"/>
              </w:rPr>
              <w:t>пров. Байдарковий)</w:t>
            </w:r>
          </w:p>
        </w:tc>
        <w:tc>
          <w:tcPr>
            <w:tcW w:w="1310" w:type="dxa"/>
            <w:tcBorders>
              <w:top w:val="nil"/>
              <w:left w:val="nil"/>
              <w:bottom w:val="single" w:sz="4" w:space="0" w:color="auto"/>
              <w:right w:val="single" w:sz="4" w:space="0" w:color="auto"/>
            </w:tcBorders>
            <w:shd w:val="clear" w:color="000000" w:fill="FFFFFF"/>
          </w:tcPr>
          <w:p w:rsidR="0094689F" w:rsidRPr="0094689F" w:rsidRDefault="0094689F" w:rsidP="0094689F">
            <w:pPr>
              <w:jc w:val="center"/>
              <w:rPr>
                <w:bCs/>
                <w:color w:val="000000"/>
                <w:sz w:val="24"/>
                <w:szCs w:val="24"/>
                <w:lang w:val="uk-UA"/>
              </w:rPr>
            </w:pPr>
            <w:r w:rsidRPr="0094689F">
              <w:rPr>
                <w:bCs/>
                <w:color w:val="000000"/>
                <w:sz w:val="24"/>
                <w:szCs w:val="24"/>
                <w:lang w:val="uk-UA"/>
              </w:rPr>
              <w:t>+100 000</w:t>
            </w:r>
          </w:p>
        </w:tc>
      </w:tr>
      <w:tr w:rsidR="0094689F" w:rsidRPr="0094689F" w:rsidTr="001630C7">
        <w:trPr>
          <w:trHeight w:val="315"/>
        </w:trPr>
        <w:tc>
          <w:tcPr>
            <w:tcW w:w="8364" w:type="dxa"/>
            <w:tcBorders>
              <w:top w:val="nil"/>
              <w:left w:val="single" w:sz="8" w:space="0" w:color="auto"/>
              <w:bottom w:val="single" w:sz="4" w:space="0" w:color="auto"/>
              <w:right w:val="single" w:sz="4" w:space="0" w:color="auto"/>
            </w:tcBorders>
            <w:shd w:val="clear" w:color="000000" w:fill="FFFFFF"/>
          </w:tcPr>
          <w:p w:rsidR="0094689F" w:rsidRPr="0094689F" w:rsidRDefault="0094689F" w:rsidP="0094689F">
            <w:pPr>
              <w:jc w:val="right"/>
              <w:rPr>
                <w:b/>
                <w:bCs/>
                <w:color w:val="000000"/>
                <w:sz w:val="24"/>
                <w:szCs w:val="24"/>
                <w:lang w:val="uk-UA"/>
              </w:rPr>
            </w:pPr>
            <w:r w:rsidRPr="0094689F">
              <w:rPr>
                <w:b/>
                <w:bCs/>
                <w:color w:val="000000"/>
                <w:sz w:val="24"/>
                <w:szCs w:val="24"/>
                <w:lang w:val="uk-UA"/>
              </w:rPr>
              <w:t>Разом</w:t>
            </w:r>
          </w:p>
        </w:tc>
        <w:tc>
          <w:tcPr>
            <w:tcW w:w="1310" w:type="dxa"/>
            <w:tcBorders>
              <w:top w:val="nil"/>
              <w:left w:val="nil"/>
              <w:bottom w:val="single" w:sz="4" w:space="0" w:color="auto"/>
              <w:right w:val="single" w:sz="4" w:space="0" w:color="auto"/>
            </w:tcBorders>
            <w:shd w:val="clear" w:color="000000" w:fill="FFFFFF"/>
          </w:tcPr>
          <w:p w:rsidR="0094689F" w:rsidRPr="0094689F" w:rsidRDefault="0094689F" w:rsidP="0094689F">
            <w:pPr>
              <w:jc w:val="center"/>
              <w:rPr>
                <w:b/>
                <w:bCs/>
                <w:color w:val="000000"/>
                <w:sz w:val="24"/>
                <w:szCs w:val="24"/>
                <w:lang w:val="uk-UA"/>
              </w:rPr>
            </w:pPr>
            <w:r w:rsidRPr="0094689F">
              <w:rPr>
                <w:b/>
                <w:bCs/>
                <w:color w:val="000000"/>
                <w:sz w:val="24"/>
                <w:szCs w:val="24"/>
                <w:lang w:val="uk-UA"/>
              </w:rPr>
              <w:t>0</w:t>
            </w:r>
          </w:p>
        </w:tc>
      </w:tr>
    </w:tbl>
    <w:p w:rsidR="0094689F" w:rsidRPr="0094689F" w:rsidRDefault="0094689F" w:rsidP="0094689F">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94689F" w:rsidRPr="0094689F" w:rsidRDefault="0094689F" w:rsidP="0094689F">
      <w:pPr>
        <w:jc w:val="both"/>
        <w:rPr>
          <w:sz w:val="24"/>
          <w:szCs w:val="24"/>
          <w:lang w:val="uk-UA"/>
        </w:rPr>
      </w:pPr>
    </w:p>
    <w:p w:rsidR="0094689F" w:rsidRPr="0094689F" w:rsidRDefault="0094689F" w:rsidP="0094689F">
      <w:pPr>
        <w:pStyle w:val="a3"/>
        <w:tabs>
          <w:tab w:val="left" w:pos="993"/>
        </w:tabs>
        <w:ind w:left="0" w:firstLine="709"/>
        <w:jc w:val="both"/>
        <w:rPr>
          <w:sz w:val="24"/>
          <w:szCs w:val="24"/>
          <w:lang w:val="uk-UA"/>
        </w:rPr>
      </w:pPr>
      <w:r w:rsidRPr="0094689F">
        <w:rPr>
          <w:sz w:val="24"/>
          <w:szCs w:val="24"/>
          <w:lang w:val="uk-UA"/>
        </w:rPr>
        <w:t>7. Департаментом економічного розвитку Одеської міської ради надані пропозиції (</w:t>
      </w:r>
      <w:r w:rsidRPr="0094689F">
        <w:rPr>
          <w:i/>
          <w:sz w:val="24"/>
          <w:szCs w:val="24"/>
          <w:lang w:val="uk-UA"/>
        </w:rPr>
        <w:t>копії листів додаються</w:t>
      </w:r>
      <w:r w:rsidRPr="0094689F">
        <w:rPr>
          <w:sz w:val="24"/>
          <w:szCs w:val="24"/>
          <w:lang w:val="uk-UA"/>
        </w:rPr>
        <w:t>) щодо перерозподілу бюджетних призначень в межах затверджених у бюджеті м. Одеси на 2019 рік, у тому числі:</w:t>
      </w:r>
    </w:p>
    <w:p w:rsidR="0094689F" w:rsidRPr="0094689F" w:rsidRDefault="0094689F" w:rsidP="0094689F">
      <w:pPr>
        <w:ind w:firstLine="709"/>
        <w:jc w:val="both"/>
        <w:rPr>
          <w:sz w:val="24"/>
          <w:szCs w:val="24"/>
          <w:lang w:val="uk-UA"/>
        </w:rPr>
      </w:pPr>
      <w:r w:rsidRPr="0094689F">
        <w:rPr>
          <w:sz w:val="24"/>
          <w:szCs w:val="24"/>
          <w:lang w:val="uk-UA"/>
        </w:rPr>
        <w:t xml:space="preserve">- зменшити бюджетні призначення за КПКВКМБ 2717610 «Сприяння розвитку малого та середнього підприємництва» (Програма розвитку малого і середнього підприємництва у місті Одесі на 2019-2021 роки, затверджена рішенням Одеської міської ради від 30 січня 2019 року  № 4198-VII), у сумі 200 000 </w:t>
      </w:r>
      <w:proofErr w:type="spellStart"/>
      <w:r w:rsidRPr="0094689F">
        <w:rPr>
          <w:sz w:val="24"/>
          <w:szCs w:val="24"/>
          <w:lang w:val="uk-UA"/>
        </w:rPr>
        <w:t>грн</w:t>
      </w:r>
      <w:proofErr w:type="spellEnd"/>
      <w:r w:rsidRPr="0094689F">
        <w:rPr>
          <w:sz w:val="24"/>
          <w:szCs w:val="24"/>
          <w:lang w:val="uk-UA"/>
        </w:rPr>
        <w:t>;</w:t>
      </w:r>
    </w:p>
    <w:p w:rsidR="0094689F" w:rsidRPr="0094689F" w:rsidRDefault="0094689F" w:rsidP="0094689F">
      <w:pPr>
        <w:ind w:firstLine="709"/>
        <w:jc w:val="both"/>
        <w:rPr>
          <w:sz w:val="24"/>
          <w:szCs w:val="24"/>
          <w:lang w:val="uk-UA"/>
        </w:rPr>
      </w:pPr>
      <w:r w:rsidRPr="0094689F">
        <w:rPr>
          <w:sz w:val="24"/>
          <w:szCs w:val="24"/>
          <w:lang w:val="uk-UA"/>
        </w:rPr>
        <w:t xml:space="preserve">- зменшити бюджетні призначення за КПКВКМБ 2717693 «Інші заходи, пов'язані з економічною діяльністю» (Міська цільова програма підтримки інвестиційної діяльності на території міста Одеси на 2019-2021 роки, затверджена рішенням Одеської міської ради від 30 січня 2019 року № 4206-VII), у сумі 860 000 </w:t>
      </w:r>
      <w:proofErr w:type="spellStart"/>
      <w:r w:rsidRPr="0094689F">
        <w:rPr>
          <w:sz w:val="24"/>
          <w:szCs w:val="24"/>
          <w:lang w:val="uk-UA"/>
        </w:rPr>
        <w:t>грн</w:t>
      </w:r>
      <w:proofErr w:type="spellEnd"/>
      <w:r w:rsidRPr="0094689F">
        <w:rPr>
          <w:sz w:val="24"/>
          <w:szCs w:val="24"/>
          <w:lang w:val="uk-UA"/>
        </w:rPr>
        <w:t>;</w:t>
      </w:r>
    </w:p>
    <w:p w:rsidR="0094689F" w:rsidRPr="0094689F" w:rsidRDefault="0094689F" w:rsidP="0094689F">
      <w:pPr>
        <w:ind w:firstLine="709"/>
        <w:jc w:val="both"/>
        <w:rPr>
          <w:sz w:val="24"/>
          <w:szCs w:val="24"/>
          <w:lang w:val="uk-UA"/>
        </w:rPr>
      </w:pPr>
      <w:r w:rsidRPr="0094689F">
        <w:rPr>
          <w:sz w:val="24"/>
          <w:szCs w:val="24"/>
          <w:lang w:val="uk-UA"/>
        </w:rPr>
        <w:t xml:space="preserve">- збільшити бюджетні призначення у сумі 1 060 000 </w:t>
      </w:r>
      <w:proofErr w:type="spellStart"/>
      <w:r w:rsidRPr="0094689F">
        <w:rPr>
          <w:sz w:val="24"/>
          <w:szCs w:val="24"/>
          <w:lang w:val="uk-UA"/>
        </w:rPr>
        <w:t>грн</w:t>
      </w:r>
      <w:proofErr w:type="spellEnd"/>
      <w:r w:rsidRPr="0094689F">
        <w:rPr>
          <w:sz w:val="24"/>
          <w:szCs w:val="24"/>
          <w:lang w:val="uk-UA"/>
        </w:rPr>
        <w:t xml:space="preserve"> за КПКВКМБ 2717640 «Заходи з енергозбереження» (Міська цільова Програма відшкодування частини кредитів, отриманих на впровадження заходів з енергозбереження, реконструкції і модернізації багатоквартирних будинків у м. Одесі, на 2019-2020 роки, затверджена рішенням Одеської міської ради від 31 жовтня 2018 року № 3818-VII, з урахуванням проекту рішення Одеської міської ради, що вноситься на чергову сесію Одеської міської ради 30 жовтня 2019 року).</w:t>
      </w:r>
    </w:p>
    <w:p w:rsidR="0094689F" w:rsidRDefault="0094689F" w:rsidP="0094689F">
      <w:pPr>
        <w:ind w:firstLine="709"/>
        <w:jc w:val="both"/>
        <w:rPr>
          <w:sz w:val="24"/>
          <w:szCs w:val="24"/>
          <w:lang w:val="uk-UA"/>
        </w:rPr>
      </w:pPr>
      <w:r w:rsidRPr="0094689F">
        <w:rPr>
          <w:sz w:val="24"/>
          <w:szCs w:val="24"/>
          <w:lang w:val="uk-UA"/>
        </w:rPr>
        <w:t>Одночасно запропоновано зменшити бюджетні призначення загального фонду бюджету м. Одеси та збільшити бюджетні призначення спеціального фонду (бюджету розвитку) м. Одеси за КПКВКМБ 2717610 «Сприяння розвитку малого та середнього підприємництва» (Програма розвитку малого і середнього підприємництва у місті Одесі на 2019-2021 роки, затверджена рішенням Одеської міської ради від 30 січня 2019 року                    № 4198-VII), у сумі 60 000 грн.</w:t>
      </w:r>
    </w:p>
    <w:p w:rsidR="0094689F" w:rsidRPr="0094689F" w:rsidRDefault="0094689F" w:rsidP="0094689F">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94689F" w:rsidRPr="0094689F" w:rsidRDefault="0094689F" w:rsidP="0094689F">
      <w:pPr>
        <w:ind w:firstLine="709"/>
        <w:jc w:val="both"/>
        <w:rPr>
          <w:sz w:val="24"/>
          <w:szCs w:val="24"/>
          <w:lang w:val="uk-UA"/>
        </w:rPr>
      </w:pPr>
    </w:p>
    <w:p w:rsidR="0094689F" w:rsidRPr="0094689F" w:rsidRDefault="0094689F" w:rsidP="0094689F">
      <w:pPr>
        <w:pStyle w:val="a3"/>
        <w:numPr>
          <w:ilvl w:val="0"/>
          <w:numId w:val="9"/>
        </w:numPr>
        <w:tabs>
          <w:tab w:val="left" w:pos="993"/>
        </w:tabs>
        <w:ind w:left="0" w:firstLine="709"/>
        <w:jc w:val="both"/>
        <w:rPr>
          <w:sz w:val="24"/>
          <w:szCs w:val="24"/>
          <w:lang w:val="uk-UA"/>
        </w:rPr>
      </w:pPr>
      <w:r w:rsidRPr="0094689F">
        <w:rPr>
          <w:sz w:val="24"/>
          <w:szCs w:val="24"/>
          <w:lang w:val="uk-UA"/>
        </w:rPr>
        <w:t>Департаментом муніципальної безпеки Одеської міської ради надані пропозиції (</w:t>
      </w:r>
      <w:r w:rsidRPr="0094689F">
        <w:rPr>
          <w:i/>
          <w:sz w:val="24"/>
          <w:szCs w:val="24"/>
          <w:lang w:val="uk-UA"/>
        </w:rPr>
        <w:t>копії листів додаються</w:t>
      </w:r>
      <w:r w:rsidRPr="0094689F">
        <w:rPr>
          <w:sz w:val="24"/>
          <w:szCs w:val="24"/>
          <w:lang w:val="uk-UA"/>
        </w:rPr>
        <w:t>) щодо перерозподілу бюджетних призначень загального фонду бюджету м. Одеси в межах затверджених у бюджеті м. Одеси на 2019 рік, у тому числі:</w:t>
      </w:r>
    </w:p>
    <w:p w:rsidR="0094689F" w:rsidRPr="0094689F" w:rsidRDefault="0094689F" w:rsidP="0094689F">
      <w:pPr>
        <w:pStyle w:val="a3"/>
        <w:numPr>
          <w:ilvl w:val="0"/>
          <w:numId w:val="4"/>
        </w:numPr>
        <w:tabs>
          <w:tab w:val="left" w:pos="0"/>
          <w:tab w:val="left" w:pos="993"/>
        </w:tabs>
        <w:ind w:left="0" w:firstLine="720"/>
        <w:jc w:val="both"/>
        <w:rPr>
          <w:color w:val="000000" w:themeColor="text1"/>
          <w:sz w:val="24"/>
          <w:szCs w:val="24"/>
          <w:lang w:val="uk-UA"/>
        </w:rPr>
      </w:pPr>
      <w:r w:rsidRPr="0094689F">
        <w:rPr>
          <w:sz w:val="24"/>
          <w:szCs w:val="24"/>
          <w:lang w:val="uk-UA"/>
        </w:rPr>
        <w:t xml:space="preserve">КПКВКМБ 2218120 </w:t>
      </w:r>
      <w:r w:rsidRPr="0094689F">
        <w:rPr>
          <w:i/>
          <w:sz w:val="24"/>
          <w:szCs w:val="24"/>
          <w:lang w:val="uk-UA"/>
        </w:rPr>
        <w:t>«</w:t>
      </w:r>
      <w:r w:rsidRPr="0094689F">
        <w:rPr>
          <w:sz w:val="24"/>
          <w:szCs w:val="24"/>
          <w:lang w:val="uk-UA"/>
        </w:rPr>
        <w:t>Заходи з організації рятування на водах</w:t>
      </w:r>
      <w:r w:rsidRPr="0094689F">
        <w:rPr>
          <w:i/>
          <w:sz w:val="24"/>
          <w:szCs w:val="24"/>
          <w:lang w:val="uk-UA"/>
        </w:rPr>
        <w:t>»</w:t>
      </w:r>
      <w:r w:rsidRPr="0094689F">
        <w:rPr>
          <w:sz w:val="24"/>
          <w:szCs w:val="24"/>
          <w:lang w:val="uk-UA"/>
        </w:rPr>
        <w:t xml:space="preserve"> (КУ «Рятувально-водолазна служба Одеської міської ради») зменшити бюджетні призначення за                     КЕКВ 2273 «Оплата електроенергії» та збільшити за КЕКВ 2210 «Предмети, матеріали, обладнання та інвентар» на суму 28 000 грн.</w:t>
      </w:r>
    </w:p>
    <w:p w:rsidR="0094689F" w:rsidRPr="0094689F" w:rsidRDefault="0094689F" w:rsidP="0094689F">
      <w:pPr>
        <w:pStyle w:val="a3"/>
        <w:numPr>
          <w:ilvl w:val="0"/>
          <w:numId w:val="4"/>
        </w:numPr>
        <w:tabs>
          <w:tab w:val="left" w:pos="993"/>
        </w:tabs>
        <w:ind w:left="0" w:firstLine="720"/>
        <w:jc w:val="both"/>
        <w:rPr>
          <w:sz w:val="24"/>
          <w:szCs w:val="24"/>
          <w:lang w:val="uk-UA"/>
        </w:rPr>
      </w:pPr>
      <w:r w:rsidRPr="0094689F">
        <w:rPr>
          <w:sz w:val="24"/>
          <w:szCs w:val="24"/>
          <w:lang w:val="uk-UA"/>
        </w:rPr>
        <w:t xml:space="preserve">КПКВКМБ 2218230 «Інші заходи громадського порядку та безпеки» (КУ «Центр інтегрованої системи відеоспостереження та </w:t>
      </w:r>
      <w:proofErr w:type="spellStart"/>
      <w:r w:rsidRPr="0094689F">
        <w:rPr>
          <w:sz w:val="24"/>
          <w:szCs w:val="24"/>
          <w:lang w:val="uk-UA"/>
        </w:rPr>
        <w:t>відеоаналітики</w:t>
      </w:r>
      <w:proofErr w:type="spellEnd"/>
      <w:r w:rsidRPr="0094689F">
        <w:rPr>
          <w:sz w:val="24"/>
          <w:szCs w:val="24"/>
          <w:lang w:val="uk-UA"/>
        </w:rPr>
        <w:t xml:space="preserve"> міста Одеси (Центр – «077»)»)  зменшити бюджетні призначення за КЕКВ 2273 «Оплата електроенергії» та збільшити за  КЕКВ 2240 «Оплата послуг (крім комунальних» на суму 129 300 грн.</w:t>
      </w:r>
    </w:p>
    <w:p w:rsidR="0094689F" w:rsidRPr="0094689F" w:rsidRDefault="0094689F" w:rsidP="0094689F">
      <w:pPr>
        <w:ind w:firstLine="567"/>
        <w:jc w:val="both"/>
        <w:rPr>
          <w:b/>
          <w:sz w:val="28"/>
          <w:szCs w:val="28"/>
          <w:lang w:val="uk-UA"/>
        </w:rPr>
      </w:pPr>
      <w:r w:rsidRPr="00AA369D">
        <w:rPr>
          <w:sz w:val="24"/>
          <w:szCs w:val="24"/>
          <w:lang w:val="uk-UA"/>
        </w:rPr>
        <w:t xml:space="preserve">        </w:t>
      </w: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94689F" w:rsidRPr="0094689F" w:rsidRDefault="0094689F" w:rsidP="0094689F">
      <w:pPr>
        <w:pStyle w:val="a5"/>
        <w:jc w:val="both"/>
        <w:rPr>
          <w:rFonts w:ascii="Times New Roman" w:hAnsi="Times New Roman" w:cs="Times New Roman"/>
          <w:sz w:val="24"/>
          <w:szCs w:val="24"/>
        </w:rPr>
      </w:pPr>
    </w:p>
    <w:p w:rsidR="0094689F" w:rsidRPr="0094689F" w:rsidRDefault="0094689F" w:rsidP="0094689F">
      <w:pPr>
        <w:pStyle w:val="a3"/>
        <w:numPr>
          <w:ilvl w:val="0"/>
          <w:numId w:val="9"/>
        </w:numPr>
        <w:tabs>
          <w:tab w:val="left" w:pos="993"/>
        </w:tabs>
        <w:ind w:left="0" w:firstLine="709"/>
        <w:jc w:val="both"/>
        <w:rPr>
          <w:sz w:val="24"/>
          <w:szCs w:val="24"/>
          <w:lang w:val="uk-UA"/>
        </w:rPr>
      </w:pPr>
      <w:r w:rsidRPr="0094689F">
        <w:rPr>
          <w:sz w:val="24"/>
          <w:szCs w:val="24"/>
          <w:lang w:val="uk-UA"/>
        </w:rPr>
        <w:lastRenderedPageBreak/>
        <w:t xml:space="preserve"> Головними розпорядниками бюджетних коштів надані пропозиції щодо </w:t>
      </w:r>
      <w:r w:rsidRPr="0094689F">
        <w:rPr>
          <w:sz w:val="24"/>
          <w:szCs w:val="24"/>
          <w:u w:val="single"/>
          <w:lang w:val="uk-UA"/>
        </w:rPr>
        <w:t>зменшення</w:t>
      </w:r>
      <w:r w:rsidRPr="0094689F">
        <w:rPr>
          <w:sz w:val="24"/>
          <w:szCs w:val="24"/>
          <w:lang w:val="uk-UA"/>
        </w:rPr>
        <w:t xml:space="preserve"> бюджетних призначень, визначених у бюджеті міста Одеси на 2019 рік на загальну сумі 5 021 279 </w:t>
      </w:r>
      <w:proofErr w:type="spellStart"/>
      <w:r w:rsidRPr="0094689F">
        <w:rPr>
          <w:sz w:val="24"/>
          <w:szCs w:val="24"/>
          <w:lang w:val="uk-UA"/>
        </w:rPr>
        <w:t>грн</w:t>
      </w:r>
      <w:proofErr w:type="spellEnd"/>
      <w:r w:rsidRPr="0094689F">
        <w:rPr>
          <w:sz w:val="24"/>
          <w:szCs w:val="24"/>
          <w:lang w:val="uk-UA"/>
        </w:rPr>
        <w:t>, у тому числі:</w:t>
      </w:r>
    </w:p>
    <w:p w:rsidR="0094689F" w:rsidRDefault="0094689F" w:rsidP="0094689F">
      <w:pPr>
        <w:ind w:firstLine="709"/>
        <w:jc w:val="both"/>
        <w:rPr>
          <w:rFonts w:eastAsia="Calibri"/>
          <w:sz w:val="24"/>
          <w:szCs w:val="24"/>
          <w:lang w:val="uk-UA" w:eastAsia="en-US"/>
        </w:rPr>
      </w:pPr>
      <w:r w:rsidRPr="0094689F">
        <w:rPr>
          <w:rFonts w:eastAsia="Calibri"/>
          <w:sz w:val="24"/>
          <w:szCs w:val="24"/>
          <w:lang w:val="uk-UA" w:eastAsia="en-US"/>
        </w:rPr>
        <w:t>9.1. Управлінням реклами Одеської міської ради надані пропозиції (копія листа додається) щодо зменшення бюджетних призначень за рахунок загального фонду бюджету м. Одеси за КПКВКМБ 3216030 «Організація благоустрою населених пунктів», у зв’язку з економією видатків, визначених на оплату праці з нарахуванням працівникам комунальної установи «</w:t>
      </w:r>
      <w:proofErr w:type="spellStart"/>
      <w:r w:rsidRPr="0094689F">
        <w:rPr>
          <w:rFonts w:eastAsia="Calibri"/>
          <w:sz w:val="24"/>
          <w:szCs w:val="24"/>
          <w:lang w:val="uk-UA" w:eastAsia="en-US"/>
        </w:rPr>
        <w:t>Одесреклама</w:t>
      </w:r>
      <w:proofErr w:type="spellEnd"/>
      <w:r w:rsidRPr="0094689F">
        <w:rPr>
          <w:rFonts w:eastAsia="Calibri"/>
          <w:sz w:val="24"/>
          <w:szCs w:val="24"/>
          <w:lang w:val="uk-UA" w:eastAsia="en-US"/>
        </w:rPr>
        <w:t>», через наявність вакантних місць, у сумі 550 000 грн.</w:t>
      </w:r>
    </w:p>
    <w:p w:rsidR="0094689F" w:rsidRPr="0094689F" w:rsidRDefault="0094689F" w:rsidP="0094689F">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94689F" w:rsidRPr="0094689F" w:rsidRDefault="0094689F" w:rsidP="0094689F">
      <w:pPr>
        <w:ind w:firstLine="709"/>
        <w:jc w:val="both"/>
        <w:rPr>
          <w:rFonts w:eastAsia="Calibri"/>
          <w:sz w:val="24"/>
          <w:szCs w:val="24"/>
          <w:lang w:val="uk-UA" w:eastAsia="en-US"/>
        </w:rPr>
      </w:pPr>
    </w:p>
    <w:p w:rsidR="0094689F" w:rsidRDefault="0094689F" w:rsidP="0094689F">
      <w:pPr>
        <w:ind w:firstLine="709"/>
        <w:jc w:val="both"/>
        <w:rPr>
          <w:rFonts w:eastAsia="Calibri"/>
          <w:sz w:val="24"/>
          <w:szCs w:val="24"/>
          <w:lang w:val="uk-UA" w:eastAsia="en-US"/>
        </w:rPr>
      </w:pPr>
      <w:r w:rsidRPr="0094689F">
        <w:rPr>
          <w:rFonts w:eastAsia="Calibri"/>
          <w:sz w:val="24"/>
          <w:szCs w:val="24"/>
          <w:lang w:val="uk-UA" w:eastAsia="en-US"/>
        </w:rPr>
        <w:t>9.2. Управлінням з питань охорони об’єктів культурної спадщини Одеської міської ради надані пропозиції (копія листа додається) щодо зменшення бюджетних призначень за рахунок спеціального фонду (бюджету розвитку) за КПКВКМБ 1817340 «Проектування, реставрація та охорона пам'яток архітектури» (найменування видатків бюджету розвитку -  «Проектування, ремонтно-реставраційні роботи на будівлях та їх частинах історичної забудови м. Одеси», у зв’язку з довготривалою процедурою погодження та наближенням закінчення бюджетного року, у сумі 2 000 000 грн.</w:t>
      </w:r>
    </w:p>
    <w:p w:rsidR="0094689F" w:rsidRPr="0094689F" w:rsidRDefault="0094689F" w:rsidP="0094689F">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94689F" w:rsidRPr="0094689F" w:rsidRDefault="0094689F" w:rsidP="0094689F">
      <w:pPr>
        <w:ind w:firstLine="709"/>
        <w:jc w:val="both"/>
        <w:rPr>
          <w:rFonts w:eastAsia="Calibri"/>
          <w:sz w:val="24"/>
          <w:szCs w:val="24"/>
          <w:lang w:val="uk-UA" w:eastAsia="en-US"/>
        </w:rPr>
      </w:pPr>
    </w:p>
    <w:p w:rsidR="0094689F" w:rsidRPr="0094689F" w:rsidRDefault="0094689F" w:rsidP="0094689F">
      <w:pPr>
        <w:ind w:firstLine="709"/>
        <w:jc w:val="both"/>
        <w:rPr>
          <w:sz w:val="24"/>
          <w:szCs w:val="24"/>
          <w:lang w:val="uk-UA"/>
        </w:rPr>
      </w:pPr>
      <w:r w:rsidRPr="0094689F">
        <w:rPr>
          <w:sz w:val="24"/>
          <w:szCs w:val="24"/>
          <w:lang w:val="uk-UA"/>
        </w:rPr>
        <w:t>9.3. Департаментом праці та соціальної політики Одеської міської ради надані пропозиції (</w:t>
      </w:r>
      <w:r w:rsidRPr="0094689F">
        <w:rPr>
          <w:i/>
          <w:sz w:val="24"/>
          <w:szCs w:val="24"/>
          <w:lang w:val="uk-UA"/>
        </w:rPr>
        <w:t>копія листа додається</w:t>
      </w:r>
      <w:r w:rsidRPr="0094689F">
        <w:rPr>
          <w:sz w:val="24"/>
          <w:szCs w:val="24"/>
          <w:lang w:val="uk-UA"/>
        </w:rPr>
        <w:t>) щодо перерозподілу бюджетних призначень по загальному фонду</w:t>
      </w:r>
      <w:r w:rsidRPr="0094689F">
        <w:rPr>
          <w:color w:val="000000" w:themeColor="text1"/>
          <w:sz w:val="24"/>
          <w:szCs w:val="24"/>
          <w:lang w:val="uk-UA"/>
        </w:rPr>
        <w:t xml:space="preserve">  за </w:t>
      </w:r>
      <w:r w:rsidRPr="0094689F">
        <w:rPr>
          <w:sz w:val="24"/>
          <w:szCs w:val="24"/>
          <w:lang w:val="uk-UA"/>
        </w:rPr>
        <w:t xml:space="preserve"> КПКВКМБ 0810160 </w:t>
      </w:r>
      <w:r w:rsidRPr="0094689F">
        <w:rPr>
          <w:i/>
          <w:sz w:val="24"/>
          <w:szCs w:val="24"/>
          <w:lang w:val="uk-UA"/>
        </w:rPr>
        <w:t>«Керівництво і управління у відповідній сфері у містах (місті Києві), селищах, селах, об’єднаних територіальних громадах»:</w:t>
      </w:r>
      <w:r w:rsidRPr="0094689F">
        <w:rPr>
          <w:sz w:val="24"/>
          <w:szCs w:val="24"/>
          <w:lang w:val="uk-UA"/>
        </w:rPr>
        <w:t xml:space="preserve"> </w:t>
      </w:r>
    </w:p>
    <w:p w:rsidR="0094689F" w:rsidRPr="0094689F" w:rsidRDefault="0094689F" w:rsidP="0094689F">
      <w:pPr>
        <w:ind w:firstLine="709"/>
        <w:jc w:val="both"/>
        <w:rPr>
          <w:sz w:val="24"/>
          <w:szCs w:val="24"/>
          <w:lang w:val="uk-UA"/>
        </w:rPr>
      </w:pPr>
      <w:r w:rsidRPr="0094689F">
        <w:rPr>
          <w:sz w:val="24"/>
          <w:szCs w:val="24"/>
          <w:lang w:val="uk-UA"/>
        </w:rPr>
        <w:t xml:space="preserve">- зменшення за  КЕКВ 2273 «Оплата електроенергії» в сумі 100 000 </w:t>
      </w:r>
      <w:proofErr w:type="spellStart"/>
      <w:r w:rsidRPr="0094689F">
        <w:rPr>
          <w:sz w:val="24"/>
          <w:szCs w:val="24"/>
          <w:lang w:val="uk-UA"/>
        </w:rPr>
        <w:t>грн</w:t>
      </w:r>
      <w:proofErr w:type="spellEnd"/>
      <w:r w:rsidRPr="0094689F">
        <w:rPr>
          <w:sz w:val="24"/>
          <w:szCs w:val="24"/>
          <w:lang w:val="uk-UA"/>
        </w:rPr>
        <w:t>;</w:t>
      </w:r>
    </w:p>
    <w:p w:rsidR="0094689F" w:rsidRPr="0094689F" w:rsidRDefault="0094689F" w:rsidP="0094689F">
      <w:pPr>
        <w:ind w:firstLine="709"/>
        <w:jc w:val="both"/>
        <w:rPr>
          <w:sz w:val="24"/>
          <w:szCs w:val="24"/>
          <w:lang w:val="uk-UA"/>
        </w:rPr>
      </w:pPr>
      <w:r w:rsidRPr="0094689F">
        <w:rPr>
          <w:sz w:val="24"/>
          <w:szCs w:val="24"/>
          <w:lang w:val="uk-UA"/>
        </w:rPr>
        <w:t xml:space="preserve">- збільшення за КЕКВ 2210 «Предмети, матеріали, обладнання та інвентар» на суму 80 000 </w:t>
      </w:r>
      <w:proofErr w:type="spellStart"/>
      <w:r w:rsidRPr="0094689F">
        <w:rPr>
          <w:sz w:val="24"/>
          <w:szCs w:val="24"/>
          <w:lang w:val="uk-UA"/>
        </w:rPr>
        <w:t>грн</w:t>
      </w:r>
      <w:proofErr w:type="spellEnd"/>
      <w:r w:rsidRPr="0094689F">
        <w:rPr>
          <w:sz w:val="24"/>
          <w:szCs w:val="24"/>
          <w:lang w:val="uk-UA"/>
        </w:rPr>
        <w:t xml:space="preserve"> та КЕКВ 2240 «Оплата послуг (крім комунальних)» на суму 20 000 грн.</w:t>
      </w:r>
    </w:p>
    <w:p w:rsidR="0094689F" w:rsidRDefault="0094689F" w:rsidP="0094689F">
      <w:pPr>
        <w:ind w:firstLine="709"/>
        <w:jc w:val="both"/>
        <w:rPr>
          <w:sz w:val="24"/>
          <w:szCs w:val="24"/>
          <w:lang w:val="uk-UA"/>
        </w:rPr>
      </w:pPr>
      <w:r w:rsidRPr="0094689F">
        <w:rPr>
          <w:bCs/>
          <w:sz w:val="24"/>
          <w:szCs w:val="24"/>
          <w:lang w:val="uk-UA"/>
        </w:rPr>
        <w:t>Одночасно запропоноване зменшення бюджетних призначень</w:t>
      </w:r>
      <w:r w:rsidRPr="0094689F">
        <w:rPr>
          <w:sz w:val="24"/>
          <w:szCs w:val="24"/>
          <w:lang w:val="uk-UA"/>
        </w:rPr>
        <w:t xml:space="preserve"> </w:t>
      </w:r>
      <w:r w:rsidRPr="0094689F">
        <w:rPr>
          <w:bCs/>
          <w:sz w:val="24"/>
          <w:szCs w:val="24"/>
          <w:lang w:val="uk-UA"/>
        </w:rPr>
        <w:t>за</w:t>
      </w:r>
      <w:r w:rsidRPr="0094689F">
        <w:rPr>
          <w:sz w:val="24"/>
          <w:szCs w:val="24"/>
          <w:lang w:val="uk-UA"/>
        </w:rPr>
        <w:t xml:space="preserve">                                      КЕКВ 2271 «Оплата теплопостачання» </w:t>
      </w:r>
      <w:r w:rsidRPr="0094689F">
        <w:rPr>
          <w:bCs/>
          <w:sz w:val="24"/>
          <w:szCs w:val="24"/>
          <w:lang w:val="uk-UA"/>
        </w:rPr>
        <w:t>на суму</w:t>
      </w:r>
      <w:r w:rsidRPr="0094689F">
        <w:rPr>
          <w:sz w:val="24"/>
          <w:szCs w:val="24"/>
          <w:lang w:val="uk-UA"/>
        </w:rPr>
        <w:t xml:space="preserve"> 270 000 грн.</w:t>
      </w:r>
    </w:p>
    <w:p w:rsidR="0094689F" w:rsidRPr="0094689F" w:rsidRDefault="0094689F" w:rsidP="0094689F">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94689F" w:rsidRPr="0094689F" w:rsidRDefault="0094689F" w:rsidP="0094689F">
      <w:pPr>
        <w:ind w:firstLine="709"/>
        <w:jc w:val="both"/>
        <w:rPr>
          <w:color w:val="000000" w:themeColor="text1"/>
          <w:sz w:val="24"/>
          <w:szCs w:val="24"/>
          <w:lang w:val="uk-UA"/>
        </w:rPr>
      </w:pPr>
    </w:p>
    <w:p w:rsidR="0094689F" w:rsidRPr="00E05C0D" w:rsidRDefault="0094689F" w:rsidP="0094689F">
      <w:pPr>
        <w:ind w:firstLine="709"/>
        <w:jc w:val="both"/>
        <w:rPr>
          <w:rFonts w:eastAsia="Calibri"/>
          <w:sz w:val="22"/>
          <w:szCs w:val="22"/>
          <w:lang w:val="uk-UA" w:eastAsia="en-US"/>
        </w:rPr>
      </w:pPr>
      <w:r w:rsidRPr="00E05C0D">
        <w:rPr>
          <w:rFonts w:eastAsia="Calibri"/>
          <w:sz w:val="22"/>
          <w:szCs w:val="22"/>
          <w:lang w:val="uk-UA" w:eastAsia="en-US"/>
        </w:rPr>
        <w:t>9.4. Департаментом архітектури та містобудування Одеської міської ради надані пропозиції (</w:t>
      </w:r>
      <w:r w:rsidRPr="00E05C0D">
        <w:rPr>
          <w:rFonts w:eastAsia="Calibri"/>
          <w:i/>
          <w:sz w:val="22"/>
          <w:szCs w:val="22"/>
          <w:lang w:val="uk-UA" w:eastAsia="en-US"/>
        </w:rPr>
        <w:t>копія листа додається</w:t>
      </w:r>
      <w:r w:rsidRPr="00E05C0D">
        <w:rPr>
          <w:rFonts w:eastAsia="Calibri"/>
          <w:sz w:val="22"/>
          <w:szCs w:val="22"/>
          <w:lang w:val="uk-UA" w:eastAsia="en-US"/>
        </w:rPr>
        <w:t xml:space="preserve">) щодо зменшення бюджетних призначень загального фонду бюджету м. Одеси за КПКВКМБ 1617350 «Розроблення схем планування та забудови територій (містобудівної документації)», у зв’язку з тим, що у 2019 році не буде виконуватися топографічна зйомка для розроблення детального плану території у межах проспекту Небесної Сотні, Шкільний аеродром, вул. Проектної,23, вул. </w:t>
      </w:r>
      <w:proofErr w:type="spellStart"/>
      <w:r w:rsidRPr="00E05C0D">
        <w:rPr>
          <w:rFonts w:eastAsia="Calibri"/>
          <w:sz w:val="22"/>
          <w:szCs w:val="22"/>
          <w:lang w:val="uk-UA" w:eastAsia="en-US"/>
        </w:rPr>
        <w:t>Інглезі</w:t>
      </w:r>
      <w:proofErr w:type="spellEnd"/>
      <w:r w:rsidRPr="00E05C0D">
        <w:rPr>
          <w:rFonts w:eastAsia="Calibri"/>
          <w:sz w:val="22"/>
          <w:szCs w:val="22"/>
          <w:lang w:val="uk-UA" w:eastAsia="en-US"/>
        </w:rPr>
        <w:t xml:space="preserve"> (призупинено до з’ясування питань використання існуючих споруд, що розташовані на вказаній території), а також  планувалось розроблення детального плану території берегових схилів від парку ім. Т.Г.Шевченка до 16-ї ст. Великого Фонтану, яка не буде здійснюватися через відсутність меж прибережної захисної смуги у сумі 1 201 279 </w:t>
      </w:r>
      <w:proofErr w:type="spellStart"/>
      <w:r w:rsidRPr="00E05C0D">
        <w:rPr>
          <w:rFonts w:eastAsia="Calibri"/>
          <w:sz w:val="22"/>
          <w:szCs w:val="22"/>
          <w:lang w:val="uk-UA" w:eastAsia="en-US"/>
        </w:rPr>
        <w:t>грн</w:t>
      </w:r>
      <w:proofErr w:type="spellEnd"/>
    </w:p>
    <w:p w:rsidR="0094689F" w:rsidRPr="0094689F" w:rsidRDefault="0094689F" w:rsidP="0094689F">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94689F" w:rsidRPr="0094689F" w:rsidRDefault="0094689F" w:rsidP="0094689F">
      <w:pPr>
        <w:ind w:firstLine="709"/>
        <w:jc w:val="both"/>
        <w:rPr>
          <w:rFonts w:eastAsia="Calibri"/>
          <w:sz w:val="24"/>
          <w:szCs w:val="24"/>
          <w:lang w:val="uk-UA" w:eastAsia="en-US"/>
        </w:rPr>
      </w:pPr>
    </w:p>
    <w:p w:rsidR="0094689F" w:rsidRPr="0094689F" w:rsidRDefault="0094689F" w:rsidP="0094689F">
      <w:pPr>
        <w:pStyle w:val="a3"/>
        <w:numPr>
          <w:ilvl w:val="1"/>
          <w:numId w:val="7"/>
        </w:numPr>
        <w:tabs>
          <w:tab w:val="left" w:pos="1134"/>
        </w:tabs>
        <w:ind w:left="0" w:firstLine="709"/>
        <w:contextualSpacing w:val="0"/>
        <w:jc w:val="both"/>
        <w:rPr>
          <w:sz w:val="24"/>
          <w:szCs w:val="24"/>
          <w:lang w:val="uk-UA"/>
        </w:rPr>
      </w:pPr>
      <w:r w:rsidRPr="0094689F">
        <w:rPr>
          <w:sz w:val="24"/>
          <w:szCs w:val="24"/>
          <w:lang w:val="uk-UA"/>
        </w:rPr>
        <w:t>За підсумками проведеного аналізу виконання бюджету м. Одеси за 9 місяців 2019 року в частині реалізації «Міської цільової програми підтримки інформаційної сфери м. Одеси на 2019 рік», затвердженої рішенням Одеської міської ради від 24.04.2019р.                  № 4532-VII,  департаментом інформації та зв`язків з громадськістю Одеської міської ради  надані пропозиції (</w:t>
      </w:r>
      <w:r w:rsidRPr="0094689F">
        <w:rPr>
          <w:i/>
          <w:sz w:val="24"/>
          <w:szCs w:val="24"/>
          <w:lang w:val="uk-UA"/>
        </w:rPr>
        <w:t>копія листа додається</w:t>
      </w:r>
      <w:r w:rsidRPr="0094689F">
        <w:rPr>
          <w:sz w:val="24"/>
          <w:szCs w:val="24"/>
          <w:lang w:val="uk-UA"/>
        </w:rPr>
        <w:t>) щодо зменшення бюджетних призначень  загального фонду бюджету м. Одеси за КПКВКМБ 2318420 «Інші заходи у сфері засобів масової інформації» КЕКВ 2282 «Окремі заходи по реалізації державних (регіональних) програм, не віднесені до заходів розвитку» на суму 1 000 000 грн.</w:t>
      </w:r>
    </w:p>
    <w:p w:rsidR="0094689F" w:rsidRPr="0094689F" w:rsidRDefault="0094689F" w:rsidP="0094689F">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94689F" w:rsidRPr="0094689F" w:rsidRDefault="0094689F" w:rsidP="0094689F">
      <w:pPr>
        <w:pStyle w:val="a3"/>
        <w:numPr>
          <w:ilvl w:val="0"/>
          <w:numId w:val="7"/>
        </w:numPr>
        <w:tabs>
          <w:tab w:val="left" w:pos="993"/>
          <w:tab w:val="left" w:pos="1134"/>
        </w:tabs>
        <w:ind w:left="0" w:firstLine="709"/>
        <w:jc w:val="both"/>
        <w:rPr>
          <w:sz w:val="24"/>
          <w:szCs w:val="24"/>
          <w:lang w:val="uk-UA"/>
        </w:rPr>
      </w:pPr>
      <w:r w:rsidRPr="0094689F">
        <w:rPr>
          <w:sz w:val="24"/>
          <w:szCs w:val="24"/>
          <w:lang w:val="uk-UA"/>
        </w:rPr>
        <w:lastRenderedPageBreak/>
        <w:t xml:space="preserve">Головними розпорядниками бюджетних коштів надані пропозиції щодо </w:t>
      </w:r>
      <w:r w:rsidRPr="0094689F">
        <w:rPr>
          <w:sz w:val="24"/>
          <w:szCs w:val="24"/>
          <w:u w:val="single"/>
          <w:lang w:val="uk-UA"/>
        </w:rPr>
        <w:t>визначення</w:t>
      </w:r>
      <w:r w:rsidRPr="0094689F">
        <w:rPr>
          <w:sz w:val="24"/>
          <w:szCs w:val="24"/>
          <w:lang w:val="uk-UA"/>
        </w:rPr>
        <w:t xml:space="preserve"> у бюджеті міста Одеси на 2019 рік додаткових бюджетних призначень на загальну суму 6 548 718 </w:t>
      </w:r>
      <w:proofErr w:type="spellStart"/>
      <w:r w:rsidRPr="0094689F">
        <w:rPr>
          <w:sz w:val="24"/>
          <w:szCs w:val="24"/>
          <w:lang w:val="uk-UA"/>
        </w:rPr>
        <w:t>грн</w:t>
      </w:r>
      <w:proofErr w:type="spellEnd"/>
      <w:r w:rsidRPr="0094689F">
        <w:rPr>
          <w:sz w:val="24"/>
          <w:szCs w:val="24"/>
          <w:lang w:val="uk-UA"/>
        </w:rPr>
        <w:t>, у тому числі:</w:t>
      </w:r>
    </w:p>
    <w:p w:rsidR="0094689F" w:rsidRPr="0094689F" w:rsidRDefault="0094689F" w:rsidP="0094689F">
      <w:pPr>
        <w:pStyle w:val="a3"/>
        <w:numPr>
          <w:ilvl w:val="1"/>
          <w:numId w:val="8"/>
        </w:numPr>
        <w:tabs>
          <w:tab w:val="left" w:pos="1134"/>
        </w:tabs>
        <w:ind w:left="0" w:firstLine="709"/>
        <w:jc w:val="both"/>
        <w:rPr>
          <w:sz w:val="24"/>
          <w:szCs w:val="24"/>
          <w:lang w:val="uk-UA"/>
        </w:rPr>
      </w:pPr>
      <w:r w:rsidRPr="0094689F">
        <w:rPr>
          <w:sz w:val="24"/>
          <w:szCs w:val="24"/>
          <w:lang w:val="uk-UA"/>
        </w:rPr>
        <w:t>За результатами засідання постійної комісії Одеської міської ради з питань охорони здоров’я 16.10.2019 р. з питання щодо необхідності термінової закупівлі медичних препаратів для лікування гепатиту С 2-го та 3-го генотипу, хворі на який вже проходять лікування в Міській клінічній інфекційній лікарні та з метою повного забезпечення інсулінами хворих на цукровий діабет, департаментом охорони здоров’я Одеської міської ради надані пропозиції (</w:t>
      </w:r>
      <w:r w:rsidRPr="0094689F">
        <w:rPr>
          <w:i/>
          <w:sz w:val="24"/>
          <w:szCs w:val="24"/>
          <w:lang w:val="uk-UA"/>
        </w:rPr>
        <w:t>копія листа додається</w:t>
      </w:r>
      <w:r w:rsidRPr="0094689F">
        <w:rPr>
          <w:sz w:val="24"/>
          <w:szCs w:val="24"/>
          <w:lang w:val="uk-UA"/>
        </w:rPr>
        <w:t xml:space="preserve">) щодо визначення додаткових бюджетних призначень загального фонду бюджету м. Одеси на 2019 рік на суму 4 500 000 </w:t>
      </w:r>
      <w:proofErr w:type="spellStart"/>
      <w:r w:rsidRPr="0094689F">
        <w:rPr>
          <w:sz w:val="24"/>
          <w:szCs w:val="24"/>
          <w:lang w:val="uk-UA"/>
        </w:rPr>
        <w:t>грн</w:t>
      </w:r>
      <w:proofErr w:type="spellEnd"/>
      <w:r w:rsidRPr="0094689F">
        <w:rPr>
          <w:sz w:val="24"/>
          <w:szCs w:val="24"/>
          <w:lang w:val="uk-UA"/>
        </w:rPr>
        <w:t>, у тому числі:</w:t>
      </w:r>
    </w:p>
    <w:p w:rsidR="0094689F" w:rsidRPr="0094689F" w:rsidRDefault="0094689F" w:rsidP="0094689F">
      <w:pPr>
        <w:numPr>
          <w:ilvl w:val="0"/>
          <w:numId w:val="5"/>
        </w:numPr>
        <w:tabs>
          <w:tab w:val="left" w:pos="993"/>
        </w:tabs>
        <w:ind w:left="0" w:firstLine="851"/>
        <w:jc w:val="both"/>
        <w:rPr>
          <w:sz w:val="24"/>
          <w:szCs w:val="24"/>
          <w:lang w:val="uk-UA"/>
        </w:rPr>
      </w:pPr>
      <w:r w:rsidRPr="0094689F">
        <w:rPr>
          <w:sz w:val="24"/>
          <w:szCs w:val="24"/>
          <w:lang w:val="uk-UA"/>
        </w:rPr>
        <w:t xml:space="preserve">КПКВКМБ 0712020 «Спеціалізована стаціонарна медична допомога населенню» - 1 500 000 </w:t>
      </w:r>
      <w:proofErr w:type="spellStart"/>
      <w:r w:rsidRPr="0094689F">
        <w:rPr>
          <w:sz w:val="24"/>
          <w:szCs w:val="24"/>
          <w:lang w:val="uk-UA"/>
        </w:rPr>
        <w:t>грн</w:t>
      </w:r>
      <w:proofErr w:type="spellEnd"/>
      <w:r w:rsidRPr="0094689F">
        <w:rPr>
          <w:sz w:val="24"/>
          <w:szCs w:val="24"/>
          <w:lang w:val="uk-UA"/>
        </w:rPr>
        <w:t xml:space="preserve"> (</w:t>
      </w:r>
      <w:r w:rsidRPr="0094689F">
        <w:rPr>
          <w:i/>
          <w:sz w:val="24"/>
          <w:szCs w:val="24"/>
          <w:lang w:val="uk-UA"/>
        </w:rPr>
        <w:t>препарати для лікування гепатиту</w:t>
      </w:r>
      <w:r w:rsidRPr="0094689F">
        <w:rPr>
          <w:sz w:val="24"/>
          <w:szCs w:val="24"/>
          <w:lang w:val="uk-UA"/>
        </w:rPr>
        <w:t>);</w:t>
      </w:r>
    </w:p>
    <w:p w:rsidR="0094689F" w:rsidRDefault="0094689F" w:rsidP="0094689F">
      <w:pPr>
        <w:numPr>
          <w:ilvl w:val="0"/>
          <w:numId w:val="5"/>
        </w:numPr>
        <w:tabs>
          <w:tab w:val="left" w:pos="993"/>
        </w:tabs>
        <w:ind w:left="0" w:firstLine="851"/>
        <w:jc w:val="both"/>
        <w:rPr>
          <w:sz w:val="24"/>
          <w:szCs w:val="24"/>
          <w:lang w:val="uk-UA"/>
        </w:rPr>
      </w:pPr>
      <w:r w:rsidRPr="0094689F">
        <w:rPr>
          <w:sz w:val="24"/>
          <w:szCs w:val="24"/>
          <w:lang w:val="uk-UA"/>
        </w:rPr>
        <w:t xml:space="preserve">КПКВКМБ 0712144 «Централізовані заходи з лікування хворих на цукровий та нецукровий діабет» - 3 000 000 </w:t>
      </w:r>
      <w:proofErr w:type="spellStart"/>
      <w:r w:rsidRPr="0094689F">
        <w:rPr>
          <w:sz w:val="24"/>
          <w:szCs w:val="24"/>
          <w:lang w:val="uk-UA"/>
        </w:rPr>
        <w:t>грн</w:t>
      </w:r>
      <w:proofErr w:type="spellEnd"/>
      <w:r w:rsidRPr="0094689F">
        <w:rPr>
          <w:sz w:val="24"/>
          <w:szCs w:val="24"/>
          <w:lang w:val="uk-UA"/>
        </w:rPr>
        <w:t xml:space="preserve"> (</w:t>
      </w:r>
      <w:r w:rsidRPr="0094689F">
        <w:rPr>
          <w:i/>
          <w:sz w:val="24"/>
          <w:szCs w:val="24"/>
          <w:lang w:val="uk-UA"/>
        </w:rPr>
        <w:t>інсуліни</w:t>
      </w:r>
      <w:r w:rsidRPr="0094689F">
        <w:rPr>
          <w:sz w:val="24"/>
          <w:szCs w:val="24"/>
          <w:lang w:val="uk-UA"/>
        </w:rPr>
        <w:t>).</w:t>
      </w:r>
    </w:p>
    <w:p w:rsidR="0094689F" w:rsidRPr="0094689F" w:rsidRDefault="0094689F" w:rsidP="0094689F">
      <w:pPr>
        <w:ind w:left="1218"/>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94689F" w:rsidRPr="0094689F" w:rsidRDefault="0094689F" w:rsidP="0094689F">
      <w:pPr>
        <w:tabs>
          <w:tab w:val="left" w:pos="993"/>
        </w:tabs>
        <w:ind w:left="851"/>
        <w:jc w:val="both"/>
        <w:rPr>
          <w:sz w:val="24"/>
          <w:szCs w:val="24"/>
          <w:lang w:val="uk-UA"/>
        </w:rPr>
      </w:pPr>
    </w:p>
    <w:p w:rsidR="0094689F" w:rsidRPr="0094689F" w:rsidRDefault="0094689F" w:rsidP="0094689F">
      <w:pPr>
        <w:pStyle w:val="a3"/>
        <w:numPr>
          <w:ilvl w:val="1"/>
          <w:numId w:val="8"/>
        </w:numPr>
        <w:tabs>
          <w:tab w:val="left" w:pos="1134"/>
        </w:tabs>
        <w:ind w:left="0" w:firstLine="709"/>
        <w:jc w:val="both"/>
        <w:rPr>
          <w:rFonts w:eastAsia="Calibri"/>
          <w:sz w:val="24"/>
          <w:szCs w:val="24"/>
          <w:lang w:val="uk-UA" w:eastAsia="en-US"/>
        </w:rPr>
      </w:pPr>
      <w:r w:rsidRPr="0094689F">
        <w:rPr>
          <w:rFonts w:eastAsia="Calibri"/>
          <w:sz w:val="24"/>
          <w:szCs w:val="24"/>
          <w:lang w:val="uk-UA" w:eastAsia="en-US"/>
        </w:rPr>
        <w:t xml:space="preserve">У бюджеті міста Одеси на 2019 рік за рахунок коштів спеціального фонду (бюджету розвитку) м. Одеси  </w:t>
      </w:r>
      <w:r w:rsidRPr="0094689F">
        <w:rPr>
          <w:sz w:val="24"/>
          <w:szCs w:val="24"/>
          <w:lang w:val="uk-UA"/>
        </w:rPr>
        <w:t xml:space="preserve">департаменту міського господарства Одеської міської ради визначено 6 000 000 </w:t>
      </w:r>
      <w:proofErr w:type="spellStart"/>
      <w:r w:rsidRPr="0094689F">
        <w:rPr>
          <w:sz w:val="24"/>
          <w:szCs w:val="24"/>
          <w:lang w:val="uk-UA"/>
        </w:rPr>
        <w:t>грн</w:t>
      </w:r>
      <w:proofErr w:type="spellEnd"/>
      <w:r w:rsidRPr="0094689F">
        <w:rPr>
          <w:sz w:val="24"/>
          <w:szCs w:val="24"/>
          <w:lang w:val="uk-UA"/>
        </w:rPr>
        <w:t xml:space="preserve"> для придбання комунальним підприємством «Міськзелентрест» техніки. Після проведення процедури закупівлі-відкриті торги були укладені договори на загальну суму 6 448 718 грн. Для повного розрахунку за придбану техніку департаментом міського господарства Одеської міської ради надані пропозиції (</w:t>
      </w:r>
      <w:r w:rsidRPr="0094689F">
        <w:rPr>
          <w:i/>
          <w:sz w:val="24"/>
          <w:szCs w:val="24"/>
          <w:lang w:val="uk-UA"/>
        </w:rPr>
        <w:t>копія листа додається</w:t>
      </w:r>
      <w:r w:rsidRPr="0094689F">
        <w:rPr>
          <w:sz w:val="24"/>
          <w:szCs w:val="24"/>
          <w:lang w:val="uk-UA"/>
        </w:rPr>
        <w:t xml:space="preserve">) щодо визначення додаткових бюджетних призначень за КПКВКМБ 1216030 </w:t>
      </w:r>
      <w:r w:rsidRPr="0094689F">
        <w:rPr>
          <w:rFonts w:eastAsia="Calibri"/>
          <w:sz w:val="24"/>
          <w:szCs w:val="24"/>
          <w:lang w:val="uk-UA" w:eastAsia="en-US"/>
        </w:rPr>
        <w:t>«Організація благоустрою населених пунктів» (найменування видатків бюджету розвитку - «Капітальні трансферти комунальним підприємствам у т.ч.: КП «Міськзелентрест»)</w:t>
      </w:r>
      <w:r w:rsidRPr="0094689F">
        <w:rPr>
          <w:sz w:val="24"/>
          <w:szCs w:val="24"/>
          <w:lang w:val="uk-UA"/>
        </w:rPr>
        <w:t xml:space="preserve"> у сумі 448 718 грн.</w:t>
      </w:r>
    </w:p>
    <w:p w:rsidR="0094689F" w:rsidRPr="0094689F" w:rsidRDefault="0094689F" w:rsidP="0094689F">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94689F" w:rsidRPr="0094689F" w:rsidRDefault="0094689F" w:rsidP="0094689F">
      <w:pPr>
        <w:tabs>
          <w:tab w:val="left" w:pos="1134"/>
        </w:tabs>
        <w:ind w:left="709"/>
        <w:jc w:val="both"/>
        <w:rPr>
          <w:rFonts w:eastAsia="Calibri"/>
          <w:sz w:val="24"/>
          <w:szCs w:val="24"/>
          <w:lang w:val="uk-UA" w:eastAsia="en-US"/>
        </w:rPr>
      </w:pPr>
    </w:p>
    <w:p w:rsidR="0094689F" w:rsidRPr="0094689F" w:rsidRDefault="0094689F" w:rsidP="0094689F">
      <w:pPr>
        <w:pStyle w:val="a5"/>
        <w:numPr>
          <w:ilvl w:val="1"/>
          <w:numId w:val="8"/>
        </w:numPr>
        <w:tabs>
          <w:tab w:val="left" w:pos="1134"/>
          <w:tab w:val="left" w:pos="1418"/>
        </w:tabs>
        <w:ind w:left="0" w:firstLine="709"/>
        <w:jc w:val="both"/>
        <w:rPr>
          <w:rFonts w:ascii="Times New Roman" w:hAnsi="Times New Roman" w:cs="Times New Roman"/>
          <w:sz w:val="24"/>
          <w:szCs w:val="24"/>
        </w:rPr>
      </w:pPr>
      <w:r w:rsidRPr="0094689F">
        <w:rPr>
          <w:rFonts w:ascii="Times New Roman" w:hAnsi="Times New Roman" w:cs="Times New Roman"/>
          <w:sz w:val="24"/>
          <w:szCs w:val="24"/>
        </w:rPr>
        <w:t>З метою організації проведення загальноміських заходів районними адміністраціями Одеської міської ради надані пропозиції (</w:t>
      </w:r>
      <w:r w:rsidRPr="0094689F">
        <w:rPr>
          <w:rFonts w:ascii="Times New Roman" w:hAnsi="Times New Roman" w:cs="Times New Roman"/>
          <w:i/>
          <w:sz w:val="24"/>
          <w:szCs w:val="24"/>
        </w:rPr>
        <w:t>копії листів додаються</w:t>
      </w:r>
      <w:r w:rsidRPr="0094689F">
        <w:rPr>
          <w:rFonts w:ascii="Times New Roman" w:hAnsi="Times New Roman" w:cs="Times New Roman"/>
          <w:sz w:val="24"/>
          <w:szCs w:val="24"/>
        </w:rPr>
        <w:t xml:space="preserve">) щодо визначення додаткових бюджетних призначень загального фонду бюджету м. Одеси за КПКВКМБ 4082 «Інші заходи в галузі культури і мистецтва» з розрахунку 400 000 </w:t>
      </w:r>
      <w:proofErr w:type="spellStart"/>
      <w:r w:rsidRPr="0094689F">
        <w:rPr>
          <w:rFonts w:ascii="Times New Roman" w:hAnsi="Times New Roman" w:cs="Times New Roman"/>
          <w:sz w:val="24"/>
          <w:szCs w:val="24"/>
        </w:rPr>
        <w:t>грн</w:t>
      </w:r>
      <w:proofErr w:type="spellEnd"/>
      <w:r w:rsidRPr="0094689F">
        <w:rPr>
          <w:rFonts w:ascii="Times New Roman" w:hAnsi="Times New Roman" w:cs="Times New Roman"/>
          <w:sz w:val="24"/>
          <w:szCs w:val="24"/>
        </w:rPr>
        <w:t xml:space="preserve"> на кожну районну адміністрацію.</w:t>
      </w:r>
    </w:p>
    <w:p w:rsidR="0094689F" w:rsidRPr="0094689F" w:rsidRDefault="0094689F" w:rsidP="0094689F">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E05C0D" w:rsidRDefault="00E05C0D" w:rsidP="0094689F">
      <w:pPr>
        <w:pStyle w:val="a3"/>
        <w:tabs>
          <w:tab w:val="left" w:pos="709"/>
        </w:tabs>
        <w:ind w:left="0" w:firstLine="709"/>
        <w:jc w:val="both"/>
        <w:rPr>
          <w:sz w:val="24"/>
          <w:szCs w:val="24"/>
          <w:lang w:val="uk-UA"/>
        </w:rPr>
      </w:pPr>
    </w:p>
    <w:p w:rsidR="0094689F" w:rsidRPr="0094689F" w:rsidRDefault="0094689F" w:rsidP="0094689F">
      <w:pPr>
        <w:pStyle w:val="a3"/>
        <w:tabs>
          <w:tab w:val="left" w:pos="709"/>
        </w:tabs>
        <w:ind w:left="0" w:firstLine="709"/>
        <w:jc w:val="both"/>
        <w:rPr>
          <w:sz w:val="24"/>
          <w:szCs w:val="24"/>
          <w:lang w:val="uk-UA"/>
        </w:rPr>
      </w:pPr>
      <w:r w:rsidRPr="0094689F">
        <w:rPr>
          <w:sz w:val="24"/>
          <w:szCs w:val="24"/>
          <w:lang w:val="uk-UA"/>
        </w:rPr>
        <w:t xml:space="preserve">Для забезпечення видатків за пунктом 10 цього листа у сумі 6 548 718 </w:t>
      </w:r>
      <w:proofErr w:type="spellStart"/>
      <w:r w:rsidRPr="0094689F">
        <w:rPr>
          <w:sz w:val="24"/>
          <w:szCs w:val="24"/>
          <w:lang w:val="uk-UA"/>
        </w:rPr>
        <w:t>грн</w:t>
      </w:r>
      <w:proofErr w:type="spellEnd"/>
      <w:r w:rsidRPr="0094689F">
        <w:rPr>
          <w:sz w:val="24"/>
          <w:szCs w:val="24"/>
          <w:lang w:val="uk-UA"/>
        </w:rPr>
        <w:t xml:space="preserve"> пропонуємо спрямувати вивільнені бюджетні призначення бюджету м. Одеси за пунктом 9 цього листа у сумі 5 021 279 </w:t>
      </w:r>
      <w:proofErr w:type="spellStart"/>
      <w:r w:rsidRPr="0094689F">
        <w:rPr>
          <w:sz w:val="24"/>
          <w:szCs w:val="24"/>
          <w:lang w:val="uk-UA"/>
        </w:rPr>
        <w:t>грн</w:t>
      </w:r>
      <w:proofErr w:type="spellEnd"/>
      <w:r w:rsidRPr="0094689F">
        <w:rPr>
          <w:sz w:val="24"/>
          <w:szCs w:val="24"/>
          <w:lang w:val="uk-UA"/>
        </w:rPr>
        <w:t xml:space="preserve"> та на суму 1 527 439 </w:t>
      </w:r>
      <w:proofErr w:type="spellStart"/>
      <w:r w:rsidRPr="0094689F">
        <w:rPr>
          <w:sz w:val="24"/>
          <w:szCs w:val="24"/>
          <w:lang w:val="uk-UA"/>
        </w:rPr>
        <w:t>грн</w:t>
      </w:r>
      <w:proofErr w:type="spellEnd"/>
      <w:r w:rsidRPr="0094689F">
        <w:rPr>
          <w:sz w:val="24"/>
          <w:szCs w:val="24"/>
          <w:lang w:val="uk-UA"/>
        </w:rPr>
        <w:t xml:space="preserve"> зменшити бюджетні призначення за КПКВКМБ 3717370 «Реалізація інших заходів щодо соціально-економічного розвитку територій» (головний розпорядник бюджетних коштів – департамент фінансів Одеської міської ради).</w:t>
      </w:r>
    </w:p>
    <w:p w:rsidR="0094689F" w:rsidRPr="0094689F" w:rsidRDefault="0094689F" w:rsidP="0094689F">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94689F" w:rsidRPr="009E171F" w:rsidRDefault="0094689F" w:rsidP="0094689F">
      <w:pPr>
        <w:ind w:firstLine="567"/>
        <w:jc w:val="both"/>
        <w:rPr>
          <w:sz w:val="28"/>
          <w:szCs w:val="28"/>
        </w:rPr>
      </w:pPr>
      <w:r w:rsidRPr="009E171F">
        <w:rPr>
          <w:sz w:val="28"/>
          <w:szCs w:val="28"/>
        </w:rPr>
        <w:t>РЕШИЛИ: Согласовать корректировки бюджета города Одессы на 2019 год по письму департамента финансов №04-14/426/1565 от 21.10.2019 года.</w:t>
      </w:r>
    </w:p>
    <w:p w:rsidR="0094689F" w:rsidRPr="009E171F" w:rsidRDefault="0094689F" w:rsidP="0094689F">
      <w:pPr>
        <w:ind w:firstLine="567"/>
        <w:jc w:val="both"/>
        <w:rPr>
          <w:sz w:val="28"/>
          <w:szCs w:val="28"/>
        </w:rPr>
      </w:pPr>
    </w:p>
    <w:p w:rsidR="00564B97" w:rsidRDefault="00564B97" w:rsidP="00564B97">
      <w:pPr>
        <w:ind w:firstLine="567"/>
        <w:jc w:val="both"/>
        <w:rPr>
          <w:sz w:val="28"/>
          <w:szCs w:val="28"/>
          <w:lang w:val="uk-UA"/>
        </w:rPr>
      </w:pPr>
    </w:p>
    <w:p w:rsidR="00564B97" w:rsidRDefault="00564B97" w:rsidP="00564B97">
      <w:pPr>
        <w:ind w:firstLine="567"/>
        <w:jc w:val="both"/>
        <w:rPr>
          <w:sz w:val="28"/>
          <w:szCs w:val="28"/>
        </w:rPr>
      </w:pPr>
      <w:r w:rsidRPr="00900DBA">
        <w:rPr>
          <w:sz w:val="28"/>
          <w:szCs w:val="28"/>
        </w:rPr>
        <w:t>СЛУШАЛИ: И</w:t>
      </w:r>
      <w:r>
        <w:rPr>
          <w:sz w:val="28"/>
          <w:szCs w:val="28"/>
        </w:rPr>
        <w:t>нф</w:t>
      </w:r>
      <w:r w:rsidRPr="00900DBA">
        <w:rPr>
          <w:sz w:val="28"/>
          <w:szCs w:val="28"/>
        </w:rPr>
        <w:t xml:space="preserve">ормацию </w:t>
      </w:r>
      <w:r>
        <w:rPr>
          <w:rFonts w:eastAsia="Noto Sans CJK SC Regular"/>
          <w:kern w:val="3"/>
          <w:sz w:val="28"/>
          <w:szCs w:val="28"/>
          <w:lang w:eastAsia="ru-RU" w:bidi="hi-IN"/>
        </w:rPr>
        <w:t xml:space="preserve">заместителя городского головы – директора департамента финансов Одесского городского совета </w:t>
      </w:r>
      <w:proofErr w:type="spellStart"/>
      <w:r>
        <w:rPr>
          <w:rFonts w:eastAsia="Noto Sans CJK SC Regular"/>
          <w:kern w:val="3"/>
          <w:sz w:val="28"/>
          <w:szCs w:val="28"/>
          <w:lang w:eastAsia="ru-RU" w:bidi="hi-IN"/>
        </w:rPr>
        <w:t>Бедреги</w:t>
      </w:r>
      <w:proofErr w:type="spellEnd"/>
      <w:r>
        <w:rPr>
          <w:rFonts w:eastAsia="Noto Sans CJK SC Regular"/>
          <w:kern w:val="3"/>
          <w:sz w:val="28"/>
          <w:szCs w:val="28"/>
          <w:lang w:eastAsia="ru-RU" w:bidi="hi-IN"/>
        </w:rPr>
        <w:t xml:space="preserve"> С.Н. по корректировкам бюджета города Одессы на 2019 год (</w:t>
      </w:r>
      <w:r w:rsidRPr="004F1A40">
        <w:rPr>
          <w:sz w:val="28"/>
          <w:szCs w:val="28"/>
        </w:rPr>
        <w:t>письм</w:t>
      </w:r>
      <w:r>
        <w:rPr>
          <w:sz w:val="28"/>
          <w:szCs w:val="28"/>
        </w:rPr>
        <w:t>о</w:t>
      </w:r>
      <w:r w:rsidRPr="004F1A40">
        <w:rPr>
          <w:sz w:val="28"/>
          <w:szCs w:val="28"/>
        </w:rPr>
        <w:t xml:space="preserve"> департамента финансов </w:t>
      </w:r>
      <w:r w:rsidRPr="00564B97">
        <w:rPr>
          <w:sz w:val="28"/>
          <w:szCs w:val="28"/>
          <w:lang w:val="uk-UA"/>
        </w:rPr>
        <w:t>№04-14/428/158</w:t>
      </w:r>
      <w:r w:rsidRPr="00564B97">
        <w:rPr>
          <w:sz w:val="28"/>
          <w:szCs w:val="28"/>
        </w:rPr>
        <w:t>6  от 2</w:t>
      </w:r>
      <w:r>
        <w:rPr>
          <w:sz w:val="28"/>
          <w:szCs w:val="28"/>
          <w:lang w:val="uk-UA"/>
        </w:rPr>
        <w:t>2</w:t>
      </w:r>
      <w:r w:rsidRPr="00564B97">
        <w:rPr>
          <w:sz w:val="28"/>
          <w:szCs w:val="28"/>
        </w:rPr>
        <w:t>.10.2019 года</w:t>
      </w:r>
      <w:r>
        <w:rPr>
          <w:sz w:val="28"/>
          <w:szCs w:val="28"/>
        </w:rPr>
        <w:t>).</w:t>
      </w:r>
    </w:p>
    <w:p w:rsidR="00564B97" w:rsidRDefault="00564B97" w:rsidP="00564B97">
      <w:pPr>
        <w:ind w:firstLine="567"/>
        <w:jc w:val="both"/>
        <w:rPr>
          <w:sz w:val="28"/>
          <w:szCs w:val="28"/>
          <w:lang w:val="uk-UA"/>
        </w:rPr>
      </w:pPr>
      <w:r>
        <w:rPr>
          <w:sz w:val="28"/>
          <w:szCs w:val="28"/>
        </w:rPr>
        <w:lastRenderedPageBreak/>
        <w:t xml:space="preserve">Выступили: Гончарук О.В., </w:t>
      </w:r>
      <w:r w:rsidR="00673BEA">
        <w:rPr>
          <w:sz w:val="28"/>
          <w:szCs w:val="28"/>
        </w:rPr>
        <w:t xml:space="preserve">Звягин О.С., </w:t>
      </w:r>
      <w:proofErr w:type="spellStart"/>
      <w:r w:rsidR="00673BEA">
        <w:rPr>
          <w:sz w:val="28"/>
          <w:szCs w:val="28"/>
        </w:rPr>
        <w:t>Наумчак</w:t>
      </w:r>
      <w:proofErr w:type="spellEnd"/>
      <w:r w:rsidR="00673BEA">
        <w:rPr>
          <w:sz w:val="28"/>
          <w:szCs w:val="28"/>
        </w:rPr>
        <w:t xml:space="preserve"> В.А.</w:t>
      </w:r>
    </w:p>
    <w:p w:rsidR="00564B97" w:rsidRDefault="00564B97" w:rsidP="00564B97">
      <w:pPr>
        <w:ind w:firstLine="567"/>
        <w:jc w:val="both"/>
        <w:rPr>
          <w:sz w:val="28"/>
          <w:szCs w:val="28"/>
        </w:rPr>
      </w:pPr>
      <w:r>
        <w:rPr>
          <w:sz w:val="28"/>
          <w:szCs w:val="28"/>
        </w:rPr>
        <w:t xml:space="preserve">Голосовали за следующие корректировки бюджета: </w:t>
      </w:r>
    </w:p>
    <w:p w:rsidR="00564B97" w:rsidRPr="00564B97" w:rsidRDefault="00564B97" w:rsidP="00564B97">
      <w:pPr>
        <w:pStyle w:val="a3"/>
        <w:numPr>
          <w:ilvl w:val="0"/>
          <w:numId w:val="10"/>
        </w:numPr>
        <w:tabs>
          <w:tab w:val="left" w:pos="993"/>
        </w:tabs>
        <w:ind w:left="0" w:firstLine="709"/>
        <w:jc w:val="both"/>
        <w:rPr>
          <w:sz w:val="24"/>
          <w:szCs w:val="24"/>
          <w:lang w:val="uk-UA"/>
        </w:rPr>
      </w:pPr>
      <w:r w:rsidRPr="00564B97">
        <w:rPr>
          <w:sz w:val="24"/>
          <w:szCs w:val="24"/>
          <w:lang w:val="uk-UA"/>
        </w:rPr>
        <w:t xml:space="preserve">Головними розпорядниками бюджетних коштів надані пропозиції щодо </w:t>
      </w:r>
      <w:r w:rsidRPr="00564B97">
        <w:rPr>
          <w:sz w:val="24"/>
          <w:szCs w:val="24"/>
          <w:u w:val="single"/>
          <w:lang w:val="uk-UA"/>
        </w:rPr>
        <w:t>зменшення/</w:t>
      </w:r>
      <w:r w:rsidRPr="00564B97">
        <w:rPr>
          <w:sz w:val="24"/>
          <w:szCs w:val="24"/>
          <w:lang w:val="uk-UA"/>
        </w:rPr>
        <w:t xml:space="preserve">перерозподілу бюджетних призначень, визначених у бюджеті міста Одеси на 2019 рік на загальну суму 909 768 </w:t>
      </w:r>
      <w:proofErr w:type="spellStart"/>
      <w:r w:rsidRPr="00564B97">
        <w:rPr>
          <w:sz w:val="24"/>
          <w:szCs w:val="24"/>
          <w:lang w:val="uk-UA"/>
        </w:rPr>
        <w:t>грн</w:t>
      </w:r>
      <w:proofErr w:type="spellEnd"/>
      <w:r w:rsidRPr="00564B97">
        <w:rPr>
          <w:sz w:val="24"/>
          <w:szCs w:val="24"/>
          <w:lang w:val="uk-UA"/>
        </w:rPr>
        <w:t>, у тому числі:</w:t>
      </w:r>
    </w:p>
    <w:p w:rsidR="00564B97" w:rsidRPr="00564B97" w:rsidRDefault="00564B97" w:rsidP="00564B97">
      <w:pPr>
        <w:pStyle w:val="2"/>
        <w:numPr>
          <w:ilvl w:val="1"/>
          <w:numId w:val="10"/>
        </w:numPr>
        <w:tabs>
          <w:tab w:val="left" w:pos="1276"/>
        </w:tabs>
        <w:spacing w:before="0" w:beforeAutospacing="0" w:after="0" w:afterAutospacing="0"/>
        <w:ind w:left="0" w:firstLine="709"/>
        <w:jc w:val="both"/>
        <w:rPr>
          <w:b w:val="0"/>
          <w:sz w:val="24"/>
          <w:szCs w:val="24"/>
        </w:rPr>
      </w:pPr>
      <w:r w:rsidRPr="00564B97">
        <w:rPr>
          <w:b w:val="0"/>
          <w:sz w:val="24"/>
          <w:szCs w:val="24"/>
        </w:rPr>
        <w:t>Відповідно до проведеного аналізу використання бюджетних призначень за              9 місяців поточного року, враховуючи очікувані видатки до кінця 2019 року, та з метою використання «КУ «Центр соціально-психологічної реабілітації дітей Одеської міської ради Одеської області» та КУ «Соціальний гуртожиток для дітей-сиріт та дітей, позбавлених батьківського піклування» в повному обсязі коштів субвенції з обласного бюджету на утримання центрів соціально-психологічної реабілітації дітей та соціальних гуртожитків та коштів місцевого бюджету, передбачених у бюджеті міста Одеси на                 2019 рік на утримання зазначених установ, службою у справах дітей Одеської міської ради надані пропозиції (</w:t>
      </w:r>
      <w:r w:rsidRPr="00564B97">
        <w:rPr>
          <w:b w:val="0"/>
          <w:i/>
          <w:sz w:val="24"/>
          <w:szCs w:val="24"/>
        </w:rPr>
        <w:t>копія листа додається</w:t>
      </w:r>
      <w:r w:rsidRPr="00564B97">
        <w:rPr>
          <w:b w:val="0"/>
          <w:sz w:val="24"/>
          <w:szCs w:val="24"/>
        </w:rPr>
        <w:t xml:space="preserve">) щодо зменшення/перерозподілу бюджетних призначень за КПКВКМБ 0913111 «Утримання закладів, що надають соціальні послуги дітям, які опинились у складних життєвих обставинах», а саме: </w:t>
      </w:r>
    </w:p>
    <w:tbl>
      <w:tblPr>
        <w:tblStyle w:val="a4"/>
        <w:tblW w:w="9741" w:type="dxa"/>
        <w:tblInd w:w="108" w:type="dxa"/>
        <w:tblLook w:val="04A0" w:firstRow="1" w:lastRow="0" w:firstColumn="1" w:lastColumn="0" w:noHBand="0" w:noVBand="1"/>
      </w:tblPr>
      <w:tblGrid>
        <w:gridCol w:w="4666"/>
        <w:gridCol w:w="2138"/>
        <w:gridCol w:w="1593"/>
        <w:gridCol w:w="1344"/>
      </w:tblGrid>
      <w:tr w:rsidR="00564B97" w:rsidRPr="0094553F" w:rsidTr="001630C7">
        <w:trPr>
          <w:trHeight w:val="412"/>
        </w:trPr>
        <w:tc>
          <w:tcPr>
            <w:tcW w:w="4666" w:type="dxa"/>
            <w:vAlign w:val="center"/>
            <w:hideMark/>
          </w:tcPr>
          <w:p w:rsidR="00564B97" w:rsidRPr="0094553F" w:rsidRDefault="00564B97" w:rsidP="001630C7">
            <w:pPr>
              <w:jc w:val="center"/>
              <w:rPr>
                <w:color w:val="000000"/>
                <w:sz w:val="22"/>
                <w:szCs w:val="22"/>
                <w:lang w:val="uk-UA"/>
              </w:rPr>
            </w:pPr>
            <w:r w:rsidRPr="0094553F">
              <w:rPr>
                <w:color w:val="000000"/>
                <w:sz w:val="22"/>
                <w:szCs w:val="22"/>
                <w:lang w:val="uk-UA"/>
              </w:rPr>
              <w:t>Найменування видатків</w:t>
            </w:r>
          </w:p>
        </w:tc>
        <w:tc>
          <w:tcPr>
            <w:tcW w:w="2138" w:type="dxa"/>
            <w:vAlign w:val="center"/>
          </w:tcPr>
          <w:p w:rsidR="00564B97" w:rsidRPr="0094553F" w:rsidRDefault="00564B97" w:rsidP="001630C7">
            <w:pPr>
              <w:jc w:val="center"/>
              <w:rPr>
                <w:color w:val="000000"/>
                <w:sz w:val="22"/>
                <w:szCs w:val="22"/>
                <w:lang w:val="uk-UA"/>
              </w:rPr>
            </w:pPr>
            <w:r w:rsidRPr="0094553F">
              <w:rPr>
                <w:color w:val="000000"/>
                <w:sz w:val="22"/>
                <w:szCs w:val="22"/>
                <w:lang w:val="uk-UA"/>
              </w:rPr>
              <w:t xml:space="preserve">Субвенція із Одеського обласного бюджету </w:t>
            </w:r>
          </w:p>
        </w:tc>
        <w:tc>
          <w:tcPr>
            <w:tcW w:w="1593" w:type="dxa"/>
            <w:vAlign w:val="center"/>
          </w:tcPr>
          <w:p w:rsidR="00564B97" w:rsidRDefault="00564B97" w:rsidP="001630C7">
            <w:pPr>
              <w:jc w:val="center"/>
              <w:rPr>
                <w:color w:val="000000"/>
                <w:sz w:val="22"/>
                <w:szCs w:val="22"/>
                <w:lang w:val="uk-UA"/>
              </w:rPr>
            </w:pPr>
            <w:r w:rsidRPr="0094553F">
              <w:rPr>
                <w:color w:val="000000"/>
                <w:sz w:val="22"/>
                <w:szCs w:val="22"/>
                <w:lang w:val="uk-UA"/>
              </w:rPr>
              <w:t xml:space="preserve">Кошти  бюджету </w:t>
            </w:r>
          </w:p>
          <w:p w:rsidR="00564B97" w:rsidRPr="0094553F" w:rsidRDefault="00564B97" w:rsidP="001630C7">
            <w:pPr>
              <w:jc w:val="center"/>
              <w:rPr>
                <w:color w:val="000000"/>
                <w:sz w:val="22"/>
                <w:szCs w:val="22"/>
                <w:lang w:val="uk-UA"/>
              </w:rPr>
            </w:pPr>
            <w:r w:rsidRPr="0094553F">
              <w:rPr>
                <w:color w:val="000000"/>
                <w:sz w:val="22"/>
                <w:szCs w:val="22"/>
                <w:lang w:val="uk-UA"/>
              </w:rPr>
              <w:t>м</w:t>
            </w:r>
            <w:r>
              <w:rPr>
                <w:color w:val="000000"/>
                <w:sz w:val="22"/>
                <w:szCs w:val="22"/>
                <w:lang w:val="uk-UA"/>
              </w:rPr>
              <w:t>.</w:t>
            </w:r>
            <w:r w:rsidRPr="0094553F">
              <w:rPr>
                <w:color w:val="000000"/>
                <w:sz w:val="22"/>
                <w:szCs w:val="22"/>
                <w:lang w:val="uk-UA"/>
              </w:rPr>
              <w:t xml:space="preserve"> Одеси</w:t>
            </w:r>
          </w:p>
        </w:tc>
        <w:tc>
          <w:tcPr>
            <w:tcW w:w="1344" w:type="dxa"/>
            <w:vAlign w:val="center"/>
          </w:tcPr>
          <w:p w:rsidR="00564B97" w:rsidRPr="0094553F" w:rsidRDefault="00564B97" w:rsidP="001630C7">
            <w:pPr>
              <w:jc w:val="center"/>
              <w:rPr>
                <w:b/>
                <w:color w:val="000000"/>
                <w:sz w:val="22"/>
                <w:szCs w:val="22"/>
                <w:lang w:val="uk-UA"/>
              </w:rPr>
            </w:pPr>
            <w:r w:rsidRPr="0094553F">
              <w:rPr>
                <w:b/>
                <w:color w:val="000000"/>
                <w:sz w:val="22"/>
                <w:szCs w:val="22"/>
                <w:lang w:val="uk-UA"/>
              </w:rPr>
              <w:t>Разом</w:t>
            </w:r>
          </w:p>
        </w:tc>
      </w:tr>
      <w:tr w:rsidR="00564B97" w:rsidRPr="0094553F" w:rsidTr="001630C7">
        <w:trPr>
          <w:trHeight w:val="299"/>
        </w:trPr>
        <w:tc>
          <w:tcPr>
            <w:tcW w:w="4666" w:type="dxa"/>
          </w:tcPr>
          <w:p w:rsidR="00564B97" w:rsidRPr="0094553F" w:rsidRDefault="00564B97" w:rsidP="001630C7">
            <w:pPr>
              <w:jc w:val="center"/>
              <w:rPr>
                <w:color w:val="000000"/>
                <w:sz w:val="22"/>
                <w:szCs w:val="22"/>
                <w:lang w:val="uk-UA"/>
              </w:rPr>
            </w:pPr>
            <w:r w:rsidRPr="0094553F">
              <w:rPr>
                <w:color w:val="000000"/>
                <w:sz w:val="22"/>
                <w:szCs w:val="22"/>
                <w:lang w:val="uk-UA"/>
              </w:rPr>
              <w:t>Оплата праці з нарахуваннями</w:t>
            </w:r>
          </w:p>
        </w:tc>
        <w:tc>
          <w:tcPr>
            <w:tcW w:w="2138" w:type="dxa"/>
          </w:tcPr>
          <w:p w:rsidR="00564B97" w:rsidRPr="0094553F" w:rsidRDefault="00564B97" w:rsidP="001630C7">
            <w:pPr>
              <w:jc w:val="center"/>
              <w:rPr>
                <w:color w:val="000000"/>
                <w:sz w:val="22"/>
                <w:szCs w:val="22"/>
                <w:lang w:val="uk-UA"/>
              </w:rPr>
            </w:pPr>
            <w:r w:rsidRPr="0094553F">
              <w:rPr>
                <w:color w:val="000000"/>
                <w:sz w:val="22"/>
                <w:szCs w:val="22"/>
                <w:lang w:val="uk-UA"/>
              </w:rPr>
              <w:t>+ 2 900</w:t>
            </w:r>
          </w:p>
        </w:tc>
        <w:tc>
          <w:tcPr>
            <w:tcW w:w="1593" w:type="dxa"/>
          </w:tcPr>
          <w:p w:rsidR="00564B97" w:rsidRPr="0094553F" w:rsidRDefault="00564B97" w:rsidP="001630C7">
            <w:pPr>
              <w:jc w:val="center"/>
              <w:rPr>
                <w:color w:val="000000"/>
                <w:sz w:val="22"/>
                <w:szCs w:val="22"/>
                <w:lang w:val="uk-UA"/>
              </w:rPr>
            </w:pPr>
            <w:r w:rsidRPr="0094553F">
              <w:rPr>
                <w:color w:val="000000"/>
                <w:sz w:val="22"/>
                <w:szCs w:val="22"/>
                <w:lang w:val="uk-UA"/>
              </w:rPr>
              <w:t>- 70 588</w:t>
            </w:r>
          </w:p>
        </w:tc>
        <w:tc>
          <w:tcPr>
            <w:tcW w:w="1344" w:type="dxa"/>
          </w:tcPr>
          <w:p w:rsidR="00564B97" w:rsidRPr="0094553F" w:rsidRDefault="00564B97" w:rsidP="001630C7">
            <w:pPr>
              <w:jc w:val="center"/>
              <w:rPr>
                <w:b/>
                <w:color w:val="000000"/>
                <w:sz w:val="22"/>
                <w:szCs w:val="22"/>
                <w:lang w:val="uk-UA"/>
              </w:rPr>
            </w:pPr>
            <w:r w:rsidRPr="0094553F">
              <w:rPr>
                <w:b/>
                <w:color w:val="000000"/>
                <w:sz w:val="22"/>
                <w:szCs w:val="22"/>
                <w:lang w:val="uk-UA"/>
              </w:rPr>
              <w:t>- 67 688</w:t>
            </w:r>
          </w:p>
        </w:tc>
      </w:tr>
      <w:tr w:rsidR="00564B97" w:rsidRPr="0094553F" w:rsidTr="001630C7">
        <w:trPr>
          <w:trHeight w:val="275"/>
        </w:trPr>
        <w:tc>
          <w:tcPr>
            <w:tcW w:w="4666" w:type="dxa"/>
          </w:tcPr>
          <w:p w:rsidR="00564B97" w:rsidRPr="0094553F" w:rsidRDefault="00564B97" w:rsidP="001630C7">
            <w:pPr>
              <w:jc w:val="center"/>
              <w:rPr>
                <w:color w:val="000000"/>
                <w:sz w:val="22"/>
                <w:szCs w:val="22"/>
                <w:lang w:val="uk-UA"/>
              </w:rPr>
            </w:pPr>
            <w:r w:rsidRPr="0094553F">
              <w:rPr>
                <w:color w:val="000000"/>
                <w:sz w:val="22"/>
                <w:szCs w:val="22"/>
                <w:lang w:val="uk-UA"/>
              </w:rPr>
              <w:t>Продукти харчування</w:t>
            </w:r>
          </w:p>
        </w:tc>
        <w:tc>
          <w:tcPr>
            <w:tcW w:w="2138" w:type="dxa"/>
          </w:tcPr>
          <w:p w:rsidR="00564B97" w:rsidRPr="0094553F" w:rsidRDefault="00564B97" w:rsidP="001630C7">
            <w:pPr>
              <w:jc w:val="center"/>
              <w:rPr>
                <w:color w:val="000000"/>
                <w:sz w:val="22"/>
                <w:szCs w:val="22"/>
                <w:lang w:val="uk-UA"/>
              </w:rPr>
            </w:pPr>
          </w:p>
        </w:tc>
        <w:tc>
          <w:tcPr>
            <w:tcW w:w="1593" w:type="dxa"/>
          </w:tcPr>
          <w:p w:rsidR="00564B97" w:rsidRPr="0094553F" w:rsidRDefault="00564B97" w:rsidP="001630C7">
            <w:pPr>
              <w:jc w:val="center"/>
              <w:rPr>
                <w:color w:val="000000"/>
                <w:sz w:val="22"/>
                <w:szCs w:val="22"/>
                <w:lang w:val="uk-UA"/>
              </w:rPr>
            </w:pPr>
            <w:r w:rsidRPr="0094553F">
              <w:rPr>
                <w:color w:val="000000"/>
                <w:sz w:val="22"/>
                <w:szCs w:val="22"/>
                <w:lang w:val="uk-UA"/>
              </w:rPr>
              <w:t>- 73 900</w:t>
            </w:r>
          </w:p>
        </w:tc>
        <w:tc>
          <w:tcPr>
            <w:tcW w:w="1344" w:type="dxa"/>
          </w:tcPr>
          <w:p w:rsidR="00564B97" w:rsidRPr="0094553F" w:rsidRDefault="00564B97" w:rsidP="001630C7">
            <w:pPr>
              <w:jc w:val="center"/>
              <w:rPr>
                <w:b/>
                <w:color w:val="000000"/>
                <w:sz w:val="22"/>
                <w:szCs w:val="22"/>
                <w:lang w:val="uk-UA"/>
              </w:rPr>
            </w:pPr>
            <w:r w:rsidRPr="0094553F">
              <w:rPr>
                <w:b/>
                <w:color w:val="000000"/>
                <w:sz w:val="22"/>
                <w:szCs w:val="22"/>
                <w:lang w:val="uk-UA"/>
              </w:rPr>
              <w:t>- 73 900</w:t>
            </w:r>
          </w:p>
        </w:tc>
      </w:tr>
      <w:tr w:rsidR="00564B97" w:rsidRPr="0094553F" w:rsidTr="001630C7">
        <w:trPr>
          <w:trHeight w:val="266"/>
        </w:trPr>
        <w:tc>
          <w:tcPr>
            <w:tcW w:w="4666" w:type="dxa"/>
          </w:tcPr>
          <w:p w:rsidR="00564B97" w:rsidRPr="0094553F" w:rsidRDefault="00564B97" w:rsidP="001630C7">
            <w:pPr>
              <w:jc w:val="center"/>
              <w:rPr>
                <w:color w:val="000000"/>
                <w:sz w:val="22"/>
                <w:szCs w:val="22"/>
                <w:lang w:val="uk-UA"/>
              </w:rPr>
            </w:pPr>
            <w:r w:rsidRPr="0094553F">
              <w:rPr>
                <w:color w:val="000000"/>
                <w:sz w:val="22"/>
                <w:szCs w:val="22"/>
                <w:lang w:val="uk-UA"/>
              </w:rPr>
              <w:t>Оплата послуг (крім комунальних)</w:t>
            </w:r>
          </w:p>
        </w:tc>
        <w:tc>
          <w:tcPr>
            <w:tcW w:w="2138" w:type="dxa"/>
          </w:tcPr>
          <w:p w:rsidR="00564B97" w:rsidRPr="0094553F" w:rsidRDefault="00564B97" w:rsidP="001630C7">
            <w:pPr>
              <w:jc w:val="center"/>
              <w:rPr>
                <w:color w:val="000000"/>
                <w:sz w:val="22"/>
                <w:szCs w:val="22"/>
                <w:lang w:val="uk-UA"/>
              </w:rPr>
            </w:pPr>
            <w:r w:rsidRPr="0094553F">
              <w:rPr>
                <w:color w:val="000000"/>
                <w:sz w:val="22"/>
                <w:szCs w:val="22"/>
                <w:lang w:val="uk-UA"/>
              </w:rPr>
              <w:t>+ 424</w:t>
            </w:r>
            <w:r>
              <w:rPr>
                <w:color w:val="000000"/>
                <w:sz w:val="22"/>
                <w:szCs w:val="22"/>
                <w:lang w:val="uk-UA"/>
              </w:rPr>
              <w:t> </w:t>
            </w:r>
            <w:r w:rsidRPr="0094553F">
              <w:rPr>
                <w:color w:val="000000"/>
                <w:sz w:val="22"/>
                <w:szCs w:val="22"/>
                <w:lang w:val="uk-UA"/>
              </w:rPr>
              <w:t>700</w:t>
            </w:r>
            <w:r>
              <w:rPr>
                <w:color w:val="000000"/>
                <w:sz w:val="22"/>
                <w:szCs w:val="22"/>
                <w:lang w:val="uk-UA"/>
              </w:rPr>
              <w:t>*</w:t>
            </w:r>
          </w:p>
        </w:tc>
        <w:tc>
          <w:tcPr>
            <w:tcW w:w="1593" w:type="dxa"/>
          </w:tcPr>
          <w:p w:rsidR="00564B97" w:rsidRPr="0094553F" w:rsidRDefault="00564B97" w:rsidP="001630C7">
            <w:pPr>
              <w:jc w:val="center"/>
              <w:rPr>
                <w:color w:val="000000"/>
                <w:sz w:val="22"/>
                <w:szCs w:val="22"/>
                <w:lang w:val="uk-UA"/>
              </w:rPr>
            </w:pPr>
          </w:p>
        </w:tc>
        <w:tc>
          <w:tcPr>
            <w:tcW w:w="1344" w:type="dxa"/>
          </w:tcPr>
          <w:p w:rsidR="00564B97" w:rsidRPr="0094553F" w:rsidRDefault="00564B97" w:rsidP="001630C7">
            <w:pPr>
              <w:jc w:val="center"/>
              <w:rPr>
                <w:b/>
                <w:color w:val="000000"/>
                <w:sz w:val="22"/>
                <w:szCs w:val="22"/>
                <w:lang w:val="uk-UA"/>
              </w:rPr>
            </w:pPr>
            <w:r w:rsidRPr="0094553F">
              <w:rPr>
                <w:b/>
                <w:color w:val="000000"/>
                <w:sz w:val="22"/>
                <w:szCs w:val="22"/>
                <w:lang w:val="uk-UA"/>
              </w:rPr>
              <w:t>+ 424 700</w:t>
            </w:r>
          </w:p>
        </w:tc>
      </w:tr>
      <w:tr w:rsidR="00564B97" w:rsidRPr="0094553F" w:rsidTr="001630C7">
        <w:trPr>
          <w:trHeight w:val="283"/>
        </w:trPr>
        <w:tc>
          <w:tcPr>
            <w:tcW w:w="4666" w:type="dxa"/>
          </w:tcPr>
          <w:p w:rsidR="00564B97" w:rsidRPr="0094553F" w:rsidRDefault="00564B97" w:rsidP="001630C7">
            <w:pPr>
              <w:jc w:val="center"/>
              <w:rPr>
                <w:color w:val="000000"/>
                <w:sz w:val="22"/>
                <w:szCs w:val="22"/>
                <w:lang w:val="uk-UA"/>
              </w:rPr>
            </w:pPr>
            <w:r w:rsidRPr="0094553F">
              <w:rPr>
                <w:color w:val="000000"/>
                <w:sz w:val="22"/>
                <w:szCs w:val="22"/>
                <w:lang w:val="uk-UA"/>
              </w:rPr>
              <w:t>Оплата комунальних послуг та енергоносіїв</w:t>
            </w:r>
          </w:p>
        </w:tc>
        <w:tc>
          <w:tcPr>
            <w:tcW w:w="2138" w:type="dxa"/>
          </w:tcPr>
          <w:p w:rsidR="00564B97" w:rsidRPr="0094553F" w:rsidRDefault="00564B97" w:rsidP="001630C7">
            <w:pPr>
              <w:jc w:val="center"/>
              <w:rPr>
                <w:color w:val="000000"/>
                <w:sz w:val="22"/>
                <w:szCs w:val="22"/>
                <w:lang w:val="uk-UA"/>
              </w:rPr>
            </w:pPr>
            <w:r w:rsidRPr="0094553F">
              <w:rPr>
                <w:color w:val="000000"/>
                <w:sz w:val="22"/>
                <w:szCs w:val="22"/>
                <w:lang w:val="uk-UA"/>
              </w:rPr>
              <w:t>- 427 600</w:t>
            </w:r>
          </w:p>
        </w:tc>
        <w:tc>
          <w:tcPr>
            <w:tcW w:w="1593" w:type="dxa"/>
          </w:tcPr>
          <w:p w:rsidR="00564B97" w:rsidRPr="0094553F" w:rsidRDefault="00564B97" w:rsidP="001630C7">
            <w:pPr>
              <w:jc w:val="center"/>
              <w:rPr>
                <w:color w:val="000000"/>
                <w:sz w:val="22"/>
                <w:szCs w:val="22"/>
                <w:lang w:val="uk-UA"/>
              </w:rPr>
            </w:pPr>
            <w:r w:rsidRPr="0094553F">
              <w:rPr>
                <w:color w:val="000000"/>
                <w:sz w:val="22"/>
                <w:szCs w:val="22"/>
                <w:lang w:val="uk-UA"/>
              </w:rPr>
              <w:t>- 10 000</w:t>
            </w:r>
          </w:p>
        </w:tc>
        <w:tc>
          <w:tcPr>
            <w:tcW w:w="1344" w:type="dxa"/>
          </w:tcPr>
          <w:p w:rsidR="00564B97" w:rsidRPr="0094553F" w:rsidRDefault="00564B97" w:rsidP="001630C7">
            <w:pPr>
              <w:jc w:val="center"/>
              <w:rPr>
                <w:b/>
                <w:color w:val="000000"/>
                <w:sz w:val="22"/>
                <w:szCs w:val="22"/>
                <w:lang w:val="uk-UA"/>
              </w:rPr>
            </w:pPr>
            <w:r w:rsidRPr="0094553F">
              <w:rPr>
                <w:b/>
                <w:color w:val="000000"/>
                <w:sz w:val="22"/>
                <w:szCs w:val="22"/>
                <w:lang w:val="uk-UA"/>
              </w:rPr>
              <w:t>- 437 600</w:t>
            </w:r>
          </w:p>
        </w:tc>
      </w:tr>
      <w:tr w:rsidR="00564B97" w:rsidRPr="0094553F" w:rsidTr="001630C7">
        <w:trPr>
          <w:trHeight w:val="260"/>
        </w:trPr>
        <w:tc>
          <w:tcPr>
            <w:tcW w:w="4666" w:type="dxa"/>
          </w:tcPr>
          <w:p w:rsidR="00564B97" w:rsidRPr="0094553F" w:rsidRDefault="00564B97" w:rsidP="001630C7">
            <w:pPr>
              <w:jc w:val="center"/>
              <w:rPr>
                <w:b/>
                <w:color w:val="000000"/>
                <w:sz w:val="22"/>
                <w:szCs w:val="22"/>
                <w:lang w:val="uk-UA"/>
              </w:rPr>
            </w:pPr>
            <w:r w:rsidRPr="0094553F">
              <w:rPr>
                <w:b/>
                <w:color w:val="000000"/>
                <w:sz w:val="22"/>
                <w:szCs w:val="22"/>
                <w:lang w:val="uk-UA"/>
              </w:rPr>
              <w:t>Разом</w:t>
            </w:r>
          </w:p>
        </w:tc>
        <w:tc>
          <w:tcPr>
            <w:tcW w:w="2138" w:type="dxa"/>
          </w:tcPr>
          <w:p w:rsidR="00564B97" w:rsidRPr="0094553F" w:rsidRDefault="00564B97" w:rsidP="001630C7">
            <w:pPr>
              <w:jc w:val="center"/>
              <w:rPr>
                <w:b/>
                <w:color w:val="000000"/>
                <w:sz w:val="22"/>
                <w:szCs w:val="22"/>
                <w:lang w:val="uk-UA"/>
              </w:rPr>
            </w:pPr>
            <w:r>
              <w:rPr>
                <w:b/>
                <w:color w:val="000000"/>
                <w:sz w:val="22"/>
                <w:szCs w:val="22"/>
                <w:lang w:val="uk-UA"/>
              </w:rPr>
              <w:t>0</w:t>
            </w:r>
          </w:p>
        </w:tc>
        <w:tc>
          <w:tcPr>
            <w:tcW w:w="1593" w:type="dxa"/>
          </w:tcPr>
          <w:p w:rsidR="00564B97" w:rsidRPr="0094553F" w:rsidRDefault="00564B97" w:rsidP="001630C7">
            <w:pPr>
              <w:jc w:val="center"/>
              <w:rPr>
                <w:b/>
                <w:color w:val="000000"/>
                <w:sz w:val="22"/>
                <w:szCs w:val="22"/>
                <w:lang w:val="uk-UA"/>
              </w:rPr>
            </w:pPr>
            <w:r w:rsidRPr="0094553F">
              <w:rPr>
                <w:b/>
                <w:color w:val="000000"/>
                <w:sz w:val="22"/>
                <w:szCs w:val="22"/>
                <w:lang w:val="uk-UA"/>
              </w:rPr>
              <w:t>- 154 488</w:t>
            </w:r>
          </w:p>
        </w:tc>
        <w:tc>
          <w:tcPr>
            <w:tcW w:w="1344" w:type="dxa"/>
          </w:tcPr>
          <w:p w:rsidR="00564B97" w:rsidRPr="0094553F" w:rsidRDefault="00564B97" w:rsidP="001630C7">
            <w:pPr>
              <w:jc w:val="center"/>
              <w:rPr>
                <w:b/>
                <w:color w:val="000000"/>
                <w:sz w:val="22"/>
                <w:szCs w:val="22"/>
                <w:lang w:val="uk-UA"/>
              </w:rPr>
            </w:pPr>
            <w:r w:rsidRPr="0094553F">
              <w:rPr>
                <w:b/>
                <w:color w:val="000000"/>
                <w:sz w:val="22"/>
                <w:szCs w:val="22"/>
                <w:lang w:val="uk-UA"/>
              </w:rPr>
              <w:t>- 154 488</w:t>
            </w:r>
          </w:p>
        </w:tc>
      </w:tr>
    </w:tbl>
    <w:p w:rsidR="00564B97" w:rsidRPr="002D38BB" w:rsidRDefault="00564B97" w:rsidP="00564B97">
      <w:pPr>
        <w:tabs>
          <w:tab w:val="left" w:pos="6154"/>
        </w:tabs>
        <w:ind w:firstLine="709"/>
        <w:jc w:val="both"/>
        <w:rPr>
          <w:rFonts w:eastAsia="Calibri"/>
          <w:sz w:val="24"/>
          <w:szCs w:val="24"/>
          <w:lang w:val="uk-UA" w:eastAsia="en-US"/>
        </w:rPr>
      </w:pPr>
      <w:r w:rsidRPr="002D38BB">
        <w:rPr>
          <w:rFonts w:eastAsia="Calibri"/>
          <w:sz w:val="24"/>
          <w:szCs w:val="24"/>
          <w:lang w:val="uk-UA" w:eastAsia="en-US"/>
        </w:rPr>
        <w:t xml:space="preserve">* електромонтажні роботи в </w:t>
      </w:r>
      <w:r w:rsidRPr="002D38BB">
        <w:rPr>
          <w:sz w:val="24"/>
          <w:szCs w:val="24"/>
          <w:lang w:val="uk-UA"/>
        </w:rPr>
        <w:t>КУ «Соціальний гуртожиток для дітей-сиріт та дітей, позбавлених батьківського піклування» за приписом Державної служби України з надзвичайних ситуацій.</w:t>
      </w:r>
    </w:p>
    <w:p w:rsidR="00564B97" w:rsidRPr="0094689F" w:rsidRDefault="00564B97" w:rsidP="00564B97">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564B97" w:rsidRDefault="00564B97" w:rsidP="00564B97">
      <w:pPr>
        <w:tabs>
          <w:tab w:val="left" w:pos="6154"/>
        </w:tabs>
        <w:ind w:firstLine="709"/>
        <w:jc w:val="both"/>
        <w:rPr>
          <w:rFonts w:eastAsia="Calibri"/>
          <w:sz w:val="25"/>
          <w:szCs w:val="25"/>
          <w:lang w:val="uk-UA" w:eastAsia="en-US"/>
        </w:rPr>
      </w:pPr>
    </w:p>
    <w:p w:rsidR="00564B97" w:rsidRPr="00564B97" w:rsidRDefault="00564B97" w:rsidP="00564B97">
      <w:pPr>
        <w:pStyle w:val="a3"/>
        <w:numPr>
          <w:ilvl w:val="1"/>
          <w:numId w:val="10"/>
        </w:numPr>
        <w:ind w:left="0" w:firstLine="567"/>
        <w:jc w:val="both"/>
        <w:rPr>
          <w:rFonts w:eastAsia="Calibri"/>
          <w:sz w:val="24"/>
          <w:szCs w:val="24"/>
          <w:lang w:val="uk-UA" w:eastAsia="en-US"/>
        </w:rPr>
      </w:pPr>
      <w:r w:rsidRPr="00564B97">
        <w:rPr>
          <w:rFonts w:eastAsia="Calibri"/>
          <w:sz w:val="24"/>
          <w:szCs w:val="24"/>
          <w:lang w:val="uk-UA" w:eastAsia="en-US"/>
        </w:rPr>
        <w:t>Малиновською районною адміністрацією Одеської міської ради надані пропозиції (</w:t>
      </w:r>
      <w:r w:rsidRPr="00564B97">
        <w:rPr>
          <w:rFonts w:eastAsia="Calibri"/>
          <w:i/>
          <w:sz w:val="24"/>
          <w:szCs w:val="24"/>
          <w:lang w:val="uk-UA" w:eastAsia="en-US"/>
        </w:rPr>
        <w:t>копія листа додається</w:t>
      </w:r>
      <w:r w:rsidRPr="00564B97">
        <w:rPr>
          <w:rFonts w:eastAsia="Calibri"/>
          <w:sz w:val="24"/>
          <w:szCs w:val="24"/>
          <w:lang w:val="uk-UA" w:eastAsia="en-US"/>
        </w:rPr>
        <w:t xml:space="preserve">) щодо зменшення бюджетних призначень  </w:t>
      </w:r>
      <w:proofErr w:type="spellStart"/>
      <w:r w:rsidRPr="00564B97">
        <w:rPr>
          <w:rFonts w:eastAsia="Calibri"/>
          <w:sz w:val="24"/>
          <w:szCs w:val="24"/>
          <w:lang w:val="uk-UA" w:eastAsia="en-US"/>
        </w:rPr>
        <w:t>пеціального</w:t>
      </w:r>
      <w:proofErr w:type="spellEnd"/>
      <w:r w:rsidRPr="00564B97">
        <w:rPr>
          <w:rFonts w:eastAsia="Calibri"/>
          <w:sz w:val="24"/>
          <w:szCs w:val="24"/>
          <w:lang w:val="uk-UA" w:eastAsia="en-US"/>
        </w:rPr>
        <w:t xml:space="preserve"> фонду (бюджету розвитку) м. Одеси за КПКВКМБ 4116011 «Експлуатація та технічне обслуговування житлового фонду» (найменування видатків бюджету </w:t>
      </w:r>
      <w:proofErr w:type="spellStart"/>
      <w:r w:rsidRPr="00564B97">
        <w:rPr>
          <w:rFonts w:eastAsia="Calibri"/>
          <w:sz w:val="24"/>
          <w:szCs w:val="24"/>
          <w:lang w:val="uk-UA" w:eastAsia="en-US"/>
        </w:rPr>
        <w:t>розвитку-</w:t>
      </w:r>
      <w:proofErr w:type="spellEnd"/>
      <w:r w:rsidRPr="00564B97">
        <w:rPr>
          <w:rFonts w:eastAsia="Calibri"/>
          <w:sz w:val="24"/>
          <w:szCs w:val="24"/>
          <w:lang w:val="uk-UA" w:eastAsia="en-US"/>
        </w:rPr>
        <w:t xml:space="preserve"> «Капітальні видатки»), у сумі 12 300 грн.</w:t>
      </w:r>
    </w:p>
    <w:p w:rsidR="00564B97" w:rsidRDefault="00564B97" w:rsidP="00564B97">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673BEA" w:rsidRPr="0094689F" w:rsidRDefault="00673BEA" w:rsidP="00564B97">
      <w:pPr>
        <w:ind w:firstLine="567"/>
        <w:jc w:val="both"/>
        <w:rPr>
          <w:b/>
          <w:sz w:val="28"/>
          <w:szCs w:val="28"/>
          <w:lang w:val="uk-UA"/>
        </w:rPr>
      </w:pPr>
    </w:p>
    <w:p w:rsidR="00564B97" w:rsidRPr="00564B97" w:rsidRDefault="00564B97" w:rsidP="00564B97">
      <w:pPr>
        <w:pStyle w:val="2"/>
        <w:numPr>
          <w:ilvl w:val="1"/>
          <w:numId w:val="10"/>
        </w:numPr>
        <w:tabs>
          <w:tab w:val="left" w:pos="1276"/>
        </w:tabs>
        <w:spacing w:before="0" w:beforeAutospacing="0" w:after="0" w:afterAutospacing="0"/>
        <w:ind w:left="0" w:firstLine="567"/>
        <w:jc w:val="both"/>
        <w:rPr>
          <w:b w:val="0"/>
          <w:sz w:val="24"/>
          <w:szCs w:val="24"/>
        </w:rPr>
      </w:pPr>
      <w:r w:rsidRPr="00564B97">
        <w:rPr>
          <w:rFonts w:eastAsia="Calibri"/>
          <w:b w:val="0"/>
          <w:sz w:val="24"/>
          <w:szCs w:val="24"/>
          <w:lang w:eastAsia="en-US"/>
        </w:rPr>
        <w:t xml:space="preserve"> Суворовською районною адміністрацією Одеської міської ради надані пропозиції (</w:t>
      </w:r>
      <w:r w:rsidRPr="00564B97">
        <w:rPr>
          <w:rFonts w:eastAsia="Calibri"/>
          <w:b w:val="0"/>
          <w:i/>
          <w:sz w:val="24"/>
          <w:szCs w:val="24"/>
          <w:lang w:eastAsia="en-US"/>
        </w:rPr>
        <w:t>копія листа додається</w:t>
      </w:r>
      <w:r w:rsidRPr="00564B97">
        <w:rPr>
          <w:rFonts w:eastAsia="Calibri"/>
          <w:b w:val="0"/>
          <w:sz w:val="24"/>
          <w:szCs w:val="24"/>
          <w:lang w:eastAsia="en-US"/>
        </w:rPr>
        <w:t xml:space="preserve">) щодо </w:t>
      </w:r>
      <w:r w:rsidRPr="00564B97">
        <w:rPr>
          <w:b w:val="0"/>
          <w:sz w:val="24"/>
          <w:szCs w:val="24"/>
        </w:rPr>
        <w:t>зменшення/перерозподілу бюджетних призначень загального та спеціального фондів, передбачених в бюджеті м. Одеси на               2019 рік, а саме:</w:t>
      </w:r>
    </w:p>
    <w:tbl>
      <w:tblPr>
        <w:tblStyle w:val="a4"/>
        <w:tblW w:w="98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176"/>
        <w:gridCol w:w="1497"/>
        <w:gridCol w:w="992"/>
        <w:gridCol w:w="3989"/>
      </w:tblGrid>
      <w:tr w:rsidR="00564B97" w:rsidRPr="00564B97" w:rsidTr="00673BEA">
        <w:trPr>
          <w:trHeight w:val="421"/>
        </w:trPr>
        <w:tc>
          <w:tcPr>
            <w:tcW w:w="2235" w:type="dxa"/>
            <w:tcBorders>
              <w:top w:val="single" w:sz="4" w:space="0" w:color="auto"/>
              <w:left w:val="single" w:sz="4" w:space="0" w:color="auto"/>
              <w:bottom w:val="single" w:sz="4" w:space="0" w:color="auto"/>
              <w:right w:val="single" w:sz="4" w:space="0" w:color="auto"/>
            </w:tcBorders>
          </w:tcPr>
          <w:p w:rsidR="00564B97" w:rsidRPr="00D229EC" w:rsidRDefault="00564B97" w:rsidP="001630C7">
            <w:pPr>
              <w:contextualSpacing/>
              <w:jc w:val="center"/>
              <w:rPr>
                <w:rFonts w:eastAsia="Calibri"/>
                <w:sz w:val="21"/>
                <w:szCs w:val="21"/>
                <w:lang w:val="uk-UA" w:eastAsia="en-US"/>
              </w:rPr>
            </w:pPr>
            <w:r w:rsidRPr="00D229EC">
              <w:rPr>
                <w:rFonts w:eastAsia="Calibri"/>
                <w:sz w:val="21"/>
                <w:szCs w:val="21"/>
                <w:lang w:val="uk-UA" w:eastAsia="en-US"/>
              </w:rPr>
              <w:t>КПКВКМБ</w:t>
            </w:r>
          </w:p>
        </w:tc>
        <w:tc>
          <w:tcPr>
            <w:tcW w:w="1176" w:type="dxa"/>
            <w:tcBorders>
              <w:top w:val="single" w:sz="4" w:space="0" w:color="auto"/>
              <w:left w:val="single" w:sz="4" w:space="0" w:color="auto"/>
              <w:bottom w:val="single" w:sz="4" w:space="0" w:color="auto"/>
              <w:right w:val="single" w:sz="4" w:space="0" w:color="auto"/>
            </w:tcBorders>
          </w:tcPr>
          <w:p w:rsidR="00564B97" w:rsidRPr="00D229EC" w:rsidRDefault="00564B97" w:rsidP="001630C7">
            <w:pPr>
              <w:contextualSpacing/>
              <w:jc w:val="center"/>
              <w:rPr>
                <w:rFonts w:eastAsia="Calibri"/>
                <w:sz w:val="21"/>
                <w:szCs w:val="21"/>
                <w:lang w:val="uk-UA" w:eastAsia="en-US"/>
              </w:rPr>
            </w:pPr>
            <w:r w:rsidRPr="00D229EC">
              <w:rPr>
                <w:rFonts w:eastAsia="Calibri"/>
                <w:sz w:val="21"/>
                <w:szCs w:val="21"/>
                <w:lang w:val="uk-UA" w:eastAsia="en-US"/>
              </w:rPr>
              <w:t>Загальний фонд</w:t>
            </w:r>
          </w:p>
        </w:tc>
        <w:tc>
          <w:tcPr>
            <w:tcW w:w="1497" w:type="dxa"/>
            <w:tcBorders>
              <w:top w:val="single" w:sz="4" w:space="0" w:color="auto"/>
              <w:left w:val="single" w:sz="4" w:space="0" w:color="auto"/>
              <w:bottom w:val="single" w:sz="4" w:space="0" w:color="auto"/>
              <w:right w:val="single" w:sz="4" w:space="0" w:color="auto"/>
            </w:tcBorders>
          </w:tcPr>
          <w:p w:rsidR="00564B97" w:rsidRPr="00D229EC" w:rsidRDefault="00564B97" w:rsidP="001630C7">
            <w:pPr>
              <w:contextualSpacing/>
              <w:jc w:val="center"/>
              <w:rPr>
                <w:rFonts w:eastAsia="Calibri"/>
                <w:sz w:val="21"/>
                <w:szCs w:val="21"/>
                <w:lang w:val="uk-UA" w:eastAsia="en-US"/>
              </w:rPr>
            </w:pPr>
            <w:r w:rsidRPr="00D229EC">
              <w:rPr>
                <w:rFonts w:eastAsia="Calibri"/>
                <w:sz w:val="21"/>
                <w:szCs w:val="21"/>
                <w:lang w:val="uk-UA" w:eastAsia="en-US"/>
              </w:rPr>
              <w:t xml:space="preserve">Спеціальний фонд </w:t>
            </w:r>
            <w:r w:rsidRPr="00D229EC">
              <w:rPr>
                <w:rFonts w:eastAsia="Calibri"/>
                <w:szCs w:val="21"/>
                <w:lang w:val="uk-UA" w:eastAsia="en-US"/>
              </w:rPr>
              <w:t>(бюджет розвитку)</w:t>
            </w:r>
          </w:p>
        </w:tc>
        <w:tc>
          <w:tcPr>
            <w:tcW w:w="992" w:type="dxa"/>
            <w:tcBorders>
              <w:top w:val="single" w:sz="4" w:space="0" w:color="auto"/>
              <w:left w:val="single" w:sz="4" w:space="0" w:color="auto"/>
              <w:bottom w:val="single" w:sz="4" w:space="0" w:color="auto"/>
              <w:right w:val="single" w:sz="4" w:space="0" w:color="auto"/>
            </w:tcBorders>
          </w:tcPr>
          <w:p w:rsidR="00564B97" w:rsidRPr="00D229EC" w:rsidRDefault="00564B97" w:rsidP="001630C7">
            <w:pPr>
              <w:contextualSpacing/>
              <w:jc w:val="center"/>
              <w:rPr>
                <w:rFonts w:eastAsia="Calibri"/>
                <w:b/>
                <w:sz w:val="21"/>
                <w:szCs w:val="21"/>
                <w:lang w:val="uk-UA" w:eastAsia="en-US"/>
              </w:rPr>
            </w:pPr>
            <w:r w:rsidRPr="00D229EC">
              <w:rPr>
                <w:rFonts w:eastAsia="Calibri"/>
                <w:b/>
                <w:sz w:val="21"/>
                <w:szCs w:val="21"/>
                <w:lang w:val="uk-UA" w:eastAsia="en-US"/>
              </w:rPr>
              <w:t>Разом</w:t>
            </w:r>
          </w:p>
        </w:tc>
        <w:tc>
          <w:tcPr>
            <w:tcW w:w="3989" w:type="dxa"/>
            <w:tcBorders>
              <w:top w:val="single" w:sz="4" w:space="0" w:color="auto"/>
              <w:left w:val="single" w:sz="4" w:space="0" w:color="auto"/>
              <w:bottom w:val="single" w:sz="4" w:space="0" w:color="auto"/>
              <w:right w:val="single" w:sz="4" w:space="0" w:color="auto"/>
            </w:tcBorders>
          </w:tcPr>
          <w:p w:rsidR="00564B97" w:rsidRPr="00D229EC" w:rsidRDefault="00564B97" w:rsidP="001630C7">
            <w:pPr>
              <w:contextualSpacing/>
              <w:jc w:val="center"/>
              <w:rPr>
                <w:rFonts w:eastAsia="Calibri"/>
                <w:sz w:val="21"/>
                <w:szCs w:val="21"/>
                <w:lang w:val="uk-UA" w:eastAsia="en-US"/>
              </w:rPr>
            </w:pPr>
            <w:r w:rsidRPr="00D229EC">
              <w:rPr>
                <w:rFonts w:eastAsia="Calibri"/>
                <w:sz w:val="21"/>
                <w:szCs w:val="21"/>
                <w:lang w:val="uk-UA" w:eastAsia="en-US"/>
              </w:rPr>
              <w:t>Примітка:</w:t>
            </w:r>
          </w:p>
        </w:tc>
      </w:tr>
      <w:tr w:rsidR="00564B97" w:rsidRPr="00D229EC" w:rsidTr="00673BEA">
        <w:trPr>
          <w:trHeight w:val="608"/>
        </w:trPr>
        <w:tc>
          <w:tcPr>
            <w:tcW w:w="2235" w:type="dxa"/>
            <w:tcBorders>
              <w:top w:val="single" w:sz="4" w:space="0" w:color="auto"/>
              <w:left w:val="single" w:sz="4" w:space="0" w:color="auto"/>
              <w:bottom w:val="single" w:sz="4" w:space="0" w:color="auto"/>
              <w:right w:val="single" w:sz="4" w:space="0" w:color="auto"/>
            </w:tcBorders>
          </w:tcPr>
          <w:p w:rsidR="00564B97" w:rsidRPr="00D229EC" w:rsidRDefault="00564B97" w:rsidP="001630C7">
            <w:pPr>
              <w:contextualSpacing/>
              <w:jc w:val="center"/>
              <w:rPr>
                <w:rFonts w:eastAsia="Calibri"/>
                <w:sz w:val="21"/>
                <w:szCs w:val="21"/>
                <w:lang w:val="uk-UA" w:eastAsia="en-US"/>
              </w:rPr>
            </w:pPr>
            <w:r w:rsidRPr="00D229EC">
              <w:rPr>
                <w:rFonts w:eastAsia="Calibri"/>
                <w:sz w:val="21"/>
                <w:szCs w:val="21"/>
                <w:lang w:val="uk-UA" w:eastAsia="en-US"/>
              </w:rPr>
              <w:t>4316011 «Експлуатація та технічне обслуговування житлового фонду»</w:t>
            </w:r>
          </w:p>
        </w:tc>
        <w:tc>
          <w:tcPr>
            <w:tcW w:w="1176" w:type="dxa"/>
            <w:tcBorders>
              <w:top w:val="single" w:sz="4" w:space="0" w:color="auto"/>
              <w:left w:val="single" w:sz="4" w:space="0" w:color="auto"/>
              <w:bottom w:val="single" w:sz="4" w:space="0" w:color="auto"/>
              <w:right w:val="single" w:sz="4" w:space="0" w:color="auto"/>
            </w:tcBorders>
          </w:tcPr>
          <w:p w:rsidR="00564B97" w:rsidRPr="00D229EC" w:rsidRDefault="00564B97" w:rsidP="001630C7">
            <w:pPr>
              <w:contextualSpacing/>
              <w:jc w:val="center"/>
              <w:rPr>
                <w:rFonts w:eastAsia="Calibri"/>
                <w:sz w:val="21"/>
                <w:szCs w:val="21"/>
                <w:lang w:val="uk-UA" w:eastAsia="en-US"/>
              </w:rPr>
            </w:pPr>
          </w:p>
        </w:tc>
        <w:tc>
          <w:tcPr>
            <w:tcW w:w="1497" w:type="dxa"/>
            <w:tcBorders>
              <w:top w:val="single" w:sz="4" w:space="0" w:color="auto"/>
              <w:left w:val="single" w:sz="4" w:space="0" w:color="auto"/>
              <w:bottom w:val="single" w:sz="4" w:space="0" w:color="auto"/>
              <w:right w:val="single" w:sz="4" w:space="0" w:color="auto"/>
            </w:tcBorders>
          </w:tcPr>
          <w:p w:rsidR="00564B97" w:rsidRPr="00D229EC" w:rsidRDefault="00564B97" w:rsidP="001630C7">
            <w:pPr>
              <w:contextualSpacing/>
              <w:jc w:val="center"/>
              <w:rPr>
                <w:rFonts w:eastAsia="Calibri"/>
                <w:sz w:val="21"/>
                <w:szCs w:val="21"/>
                <w:lang w:val="uk-UA" w:eastAsia="en-US"/>
              </w:rPr>
            </w:pPr>
            <w:r w:rsidRPr="00D229EC">
              <w:rPr>
                <w:rFonts w:eastAsia="Calibri"/>
                <w:sz w:val="21"/>
                <w:szCs w:val="21"/>
                <w:lang w:val="uk-UA" w:eastAsia="en-US"/>
              </w:rPr>
              <w:t>-58 500</w:t>
            </w:r>
          </w:p>
          <w:p w:rsidR="00564B97" w:rsidRPr="00D229EC" w:rsidRDefault="00564B97" w:rsidP="001630C7">
            <w:pPr>
              <w:contextualSpacing/>
              <w:jc w:val="center"/>
              <w:rPr>
                <w:rFonts w:eastAsia="Calibri"/>
                <w:sz w:val="21"/>
                <w:szCs w:val="21"/>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564B97" w:rsidRPr="00D229EC" w:rsidRDefault="00564B97" w:rsidP="001630C7">
            <w:pPr>
              <w:contextualSpacing/>
              <w:jc w:val="center"/>
              <w:rPr>
                <w:rFonts w:eastAsia="Calibri"/>
                <w:b/>
                <w:sz w:val="21"/>
                <w:szCs w:val="21"/>
                <w:lang w:val="uk-UA" w:eastAsia="en-US"/>
              </w:rPr>
            </w:pPr>
            <w:r w:rsidRPr="00D229EC">
              <w:rPr>
                <w:rFonts w:eastAsia="Calibri"/>
                <w:b/>
                <w:sz w:val="21"/>
                <w:szCs w:val="21"/>
                <w:lang w:val="uk-UA" w:eastAsia="en-US"/>
              </w:rPr>
              <w:t>-58 500</w:t>
            </w:r>
          </w:p>
        </w:tc>
        <w:tc>
          <w:tcPr>
            <w:tcW w:w="3989" w:type="dxa"/>
            <w:tcBorders>
              <w:top w:val="single" w:sz="4" w:space="0" w:color="auto"/>
              <w:left w:val="single" w:sz="4" w:space="0" w:color="auto"/>
              <w:bottom w:val="single" w:sz="4" w:space="0" w:color="auto"/>
              <w:right w:val="single" w:sz="4" w:space="0" w:color="auto"/>
            </w:tcBorders>
          </w:tcPr>
          <w:p w:rsidR="00564B97" w:rsidRPr="00D229EC" w:rsidRDefault="00564B97" w:rsidP="001630C7">
            <w:pPr>
              <w:contextualSpacing/>
              <w:jc w:val="center"/>
              <w:rPr>
                <w:rFonts w:eastAsia="Calibri"/>
                <w:lang w:val="uk-UA" w:eastAsia="en-US"/>
              </w:rPr>
            </w:pPr>
            <w:r w:rsidRPr="00D229EC">
              <w:rPr>
                <w:rFonts w:eastAsia="Calibri"/>
                <w:lang w:val="uk-UA" w:eastAsia="en-US"/>
              </w:rPr>
              <w:t>Найменування видатків бюджету розвитку – «Капітальні видатки»</w:t>
            </w:r>
          </w:p>
        </w:tc>
      </w:tr>
      <w:tr w:rsidR="00564B97" w:rsidRPr="00D229EC" w:rsidTr="00673BEA">
        <w:trPr>
          <w:trHeight w:val="508"/>
        </w:trPr>
        <w:tc>
          <w:tcPr>
            <w:tcW w:w="2235" w:type="dxa"/>
            <w:tcBorders>
              <w:top w:val="single" w:sz="4" w:space="0" w:color="auto"/>
              <w:left w:val="single" w:sz="4" w:space="0" w:color="auto"/>
              <w:bottom w:val="single" w:sz="4" w:space="0" w:color="auto"/>
              <w:right w:val="single" w:sz="4" w:space="0" w:color="auto"/>
            </w:tcBorders>
          </w:tcPr>
          <w:p w:rsidR="00564B97" w:rsidRPr="00D229EC" w:rsidRDefault="00564B97" w:rsidP="001630C7">
            <w:pPr>
              <w:contextualSpacing/>
              <w:jc w:val="center"/>
              <w:rPr>
                <w:rFonts w:eastAsia="Calibri"/>
                <w:sz w:val="21"/>
                <w:szCs w:val="21"/>
                <w:lang w:val="uk-UA" w:eastAsia="en-US"/>
              </w:rPr>
            </w:pPr>
            <w:r w:rsidRPr="00D229EC">
              <w:rPr>
                <w:rFonts w:eastAsia="Calibri"/>
                <w:sz w:val="21"/>
                <w:szCs w:val="21"/>
                <w:lang w:val="uk-UA" w:eastAsia="en-US"/>
              </w:rPr>
              <w:t>4316090 «Інша діяльність у сфері житлово-комунального господарства»</w:t>
            </w:r>
          </w:p>
          <w:p w:rsidR="00564B97" w:rsidRPr="00D229EC" w:rsidRDefault="00564B97" w:rsidP="001630C7">
            <w:pPr>
              <w:contextualSpacing/>
              <w:jc w:val="center"/>
              <w:rPr>
                <w:rFonts w:eastAsia="Calibri"/>
                <w:sz w:val="21"/>
                <w:szCs w:val="21"/>
                <w:lang w:val="uk-UA" w:eastAsia="en-US"/>
              </w:rPr>
            </w:pPr>
          </w:p>
        </w:tc>
        <w:tc>
          <w:tcPr>
            <w:tcW w:w="1176" w:type="dxa"/>
            <w:tcBorders>
              <w:top w:val="single" w:sz="4" w:space="0" w:color="auto"/>
              <w:left w:val="single" w:sz="4" w:space="0" w:color="auto"/>
              <w:bottom w:val="single" w:sz="4" w:space="0" w:color="auto"/>
              <w:right w:val="single" w:sz="4" w:space="0" w:color="auto"/>
            </w:tcBorders>
          </w:tcPr>
          <w:p w:rsidR="00564B97" w:rsidRPr="00D229EC" w:rsidRDefault="00564B97" w:rsidP="001630C7">
            <w:pPr>
              <w:contextualSpacing/>
              <w:jc w:val="center"/>
              <w:rPr>
                <w:rFonts w:eastAsia="Calibri"/>
                <w:sz w:val="21"/>
                <w:szCs w:val="21"/>
                <w:lang w:val="uk-UA" w:eastAsia="en-US"/>
              </w:rPr>
            </w:pPr>
            <w:r w:rsidRPr="00D229EC">
              <w:rPr>
                <w:rFonts w:eastAsia="Calibri"/>
                <w:sz w:val="21"/>
                <w:szCs w:val="21"/>
                <w:lang w:val="uk-UA" w:eastAsia="en-US"/>
              </w:rPr>
              <w:lastRenderedPageBreak/>
              <w:t>+32 000</w:t>
            </w:r>
          </w:p>
        </w:tc>
        <w:tc>
          <w:tcPr>
            <w:tcW w:w="1497" w:type="dxa"/>
            <w:tcBorders>
              <w:top w:val="single" w:sz="4" w:space="0" w:color="auto"/>
              <w:left w:val="single" w:sz="4" w:space="0" w:color="auto"/>
              <w:bottom w:val="single" w:sz="4" w:space="0" w:color="auto"/>
              <w:right w:val="single" w:sz="4" w:space="0" w:color="auto"/>
            </w:tcBorders>
          </w:tcPr>
          <w:p w:rsidR="00564B97" w:rsidRPr="00D229EC" w:rsidRDefault="00564B97" w:rsidP="001630C7">
            <w:pPr>
              <w:contextualSpacing/>
              <w:jc w:val="center"/>
              <w:rPr>
                <w:rFonts w:eastAsia="Calibri"/>
                <w:sz w:val="21"/>
                <w:szCs w:val="21"/>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564B97" w:rsidRPr="00D229EC" w:rsidRDefault="00564B97" w:rsidP="001630C7">
            <w:pPr>
              <w:contextualSpacing/>
              <w:jc w:val="center"/>
              <w:rPr>
                <w:rFonts w:eastAsia="Calibri"/>
                <w:b/>
                <w:sz w:val="21"/>
                <w:szCs w:val="21"/>
                <w:lang w:val="uk-UA" w:eastAsia="en-US"/>
              </w:rPr>
            </w:pPr>
            <w:r w:rsidRPr="00D229EC">
              <w:rPr>
                <w:rFonts w:eastAsia="Calibri"/>
                <w:b/>
                <w:sz w:val="21"/>
                <w:szCs w:val="21"/>
                <w:lang w:val="uk-UA" w:eastAsia="en-US"/>
              </w:rPr>
              <w:t>+32 000</w:t>
            </w:r>
          </w:p>
        </w:tc>
        <w:tc>
          <w:tcPr>
            <w:tcW w:w="3989" w:type="dxa"/>
            <w:tcBorders>
              <w:top w:val="single" w:sz="4" w:space="0" w:color="auto"/>
              <w:left w:val="single" w:sz="4" w:space="0" w:color="auto"/>
              <w:bottom w:val="single" w:sz="4" w:space="0" w:color="auto"/>
              <w:right w:val="single" w:sz="4" w:space="0" w:color="auto"/>
            </w:tcBorders>
          </w:tcPr>
          <w:p w:rsidR="00564B97" w:rsidRDefault="00564B97" w:rsidP="001630C7">
            <w:pPr>
              <w:contextualSpacing/>
              <w:jc w:val="center"/>
              <w:rPr>
                <w:rFonts w:eastAsia="Calibri"/>
                <w:lang w:val="uk-UA" w:eastAsia="en-US"/>
              </w:rPr>
            </w:pPr>
            <w:r w:rsidRPr="00D229EC">
              <w:rPr>
                <w:rFonts w:eastAsia="Calibri"/>
                <w:lang w:val="uk-UA" w:eastAsia="en-US"/>
              </w:rPr>
              <w:t xml:space="preserve">на виконання заходу 2.3. «проведення технічної інвентаризації, паспортизації територій загального користування територіальної громади міста Одеси, виготовлення кошторисної документації на </w:t>
            </w:r>
            <w:r w:rsidRPr="00D229EC">
              <w:rPr>
                <w:rFonts w:eastAsia="Calibri"/>
                <w:lang w:val="uk-UA" w:eastAsia="en-US"/>
              </w:rPr>
              <w:lastRenderedPageBreak/>
              <w:t xml:space="preserve">її утримання» Міської цільової програми розвитку житлового господарства  м. Одеси на 2017-2021роки </w:t>
            </w:r>
          </w:p>
          <w:p w:rsidR="00564B97" w:rsidRPr="00D229EC" w:rsidRDefault="00564B97" w:rsidP="001630C7">
            <w:pPr>
              <w:contextualSpacing/>
              <w:jc w:val="center"/>
              <w:rPr>
                <w:rFonts w:eastAsia="Calibri"/>
                <w:lang w:val="uk-UA" w:eastAsia="en-US"/>
              </w:rPr>
            </w:pPr>
            <w:r w:rsidRPr="00D229EC">
              <w:rPr>
                <w:rFonts w:eastAsia="Calibri"/>
                <w:lang w:val="uk-UA" w:eastAsia="en-US"/>
              </w:rPr>
              <w:t>(</w:t>
            </w:r>
            <w:proofErr w:type="spellStart"/>
            <w:r w:rsidRPr="00D229EC">
              <w:rPr>
                <w:rFonts w:eastAsia="Calibri"/>
                <w:i/>
                <w:lang w:val="uk-UA" w:eastAsia="en-US"/>
              </w:rPr>
              <w:t>довідково</w:t>
            </w:r>
            <w:proofErr w:type="spellEnd"/>
            <w:r w:rsidRPr="00D229EC">
              <w:rPr>
                <w:rFonts w:eastAsia="Calibri"/>
                <w:i/>
                <w:lang w:val="uk-UA" w:eastAsia="en-US"/>
              </w:rPr>
              <w:t xml:space="preserve">: у Програмі – 125 000 </w:t>
            </w:r>
            <w:proofErr w:type="spellStart"/>
            <w:r w:rsidRPr="00D229EC">
              <w:rPr>
                <w:rFonts w:eastAsia="Calibri"/>
                <w:i/>
                <w:lang w:val="uk-UA" w:eastAsia="en-US"/>
              </w:rPr>
              <w:t>грн</w:t>
            </w:r>
            <w:proofErr w:type="spellEnd"/>
            <w:r w:rsidRPr="00D229EC">
              <w:rPr>
                <w:rFonts w:eastAsia="Calibri"/>
                <w:i/>
                <w:lang w:val="uk-UA" w:eastAsia="en-US"/>
              </w:rPr>
              <w:t xml:space="preserve">, у бюджеті визначено 91 000 </w:t>
            </w:r>
            <w:proofErr w:type="spellStart"/>
            <w:r w:rsidRPr="00D229EC">
              <w:rPr>
                <w:rFonts w:eastAsia="Calibri"/>
                <w:i/>
                <w:lang w:val="uk-UA" w:eastAsia="en-US"/>
              </w:rPr>
              <w:t>грн</w:t>
            </w:r>
            <w:proofErr w:type="spellEnd"/>
            <w:r w:rsidRPr="00D229EC">
              <w:rPr>
                <w:rFonts w:eastAsia="Calibri"/>
                <w:i/>
                <w:lang w:val="uk-UA" w:eastAsia="en-US"/>
              </w:rPr>
              <w:t xml:space="preserve"> </w:t>
            </w:r>
            <w:r w:rsidRPr="00D229EC">
              <w:rPr>
                <w:rFonts w:eastAsia="Calibri"/>
                <w:lang w:val="uk-UA" w:eastAsia="en-US"/>
              </w:rPr>
              <w:t>)</w:t>
            </w:r>
          </w:p>
        </w:tc>
      </w:tr>
      <w:tr w:rsidR="00564B97" w:rsidRPr="00D229EC" w:rsidTr="00673BEA">
        <w:trPr>
          <w:trHeight w:val="352"/>
        </w:trPr>
        <w:tc>
          <w:tcPr>
            <w:tcW w:w="2235" w:type="dxa"/>
            <w:tcBorders>
              <w:top w:val="single" w:sz="4" w:space="0" w:color="auto"/>
              <w:left w:val="single" w:sz="4" w:space="0" w:color="auto"/>
              <w:bottom w:val="single" w:sz="4" w:space="0" w:color="auto"/>
              <w:right w:val="single" w:sz="4" w:space="0" w:color="auto"/>
            </w:tcBorders>
          </w:tcPr>
          <w:p w:rsidR="00564B97" w:rsidRPr="00D229EC" w:rsidRDefault="00564B97" w:rsidP="001630C7">
            <w:pPr>
              <w:contextualSpacing/>
              <w:jc w:val="center"/>
              <w:rPr>
                <w:rFonts w:eastAsia="Calibri"/>
                <w:b/>
                <w:sz w:val="21"/>
                <w:szCs w:val="21"/>
                <w:lang w:val="uk-UA" w:eastAsia="en-US"/>
              </w:rPr>
            </w:pPr>
            <w:r w:rsidRPr="00D229EC">
              <w:rPr>
                <w:rFonts w:eastAsia="Calibri"/>
                <w:b/>
                <w:sz w:val="21"/>
                <w:szCs w:val="21"/>
                <w:lang w:val="uk-UA" w:eastAsia="en-US"/>
              </w:rPr>
              <w:lastRenderedPageBreak/>
              <w:t>Разом</w:t>
            </w:r>
          </w:p>
        </w:tc>
        <w:tc>
          <w:tcPr>
            <w:tcW w:w="1176" w:type="dxa"/>
            <w:tcBorders>
              <w:top w:val="single" w:sz="4" w:space="0" w:color="auto"/>
              <w:left w:val="single" w:sz="4" w:space="0" w:color="auto"/>
              <w:bottom w:val="single" w:sz="4" w:space="0" w:color="auto"/>
              <w:right w:val="single" w:sz="4" w:space="0" w:color="auto"/>
            </w:tcBorders>
          </w:tcPr>
          <w:p w:rsidR="00564B97" w:rsidRPr="00D229EC" w:rsidRDefault="00564B97" w:rsidP="001630C7">
            <w:pPr>
              <w:contextualSpacing/>
              <w:jc w:val="center"/>
              <w:rPr>
                <w:rFonts w:eastAsia="Calibri"/>
                <w:b/>
                <w:sz w:val="21"/>
                <w:szCs w:val="21"/>
                <w:lang w:val="uk-UA" w:eastAsia="en-US"/>
              </w:rPr>
            </w:pPr>
            <w:r w:rsidRPr="00D229EC">
              <w:rPr>
                <w:rFonts w:eastAsia="Calibri"/>
                <w:b/>
                <w:sz w:val="21"/>
                <w:szCs w:val="21"/>
                <w:lang w:val="uk-UA" w:eastAsia="en-US"/>
              </w:rPr>
              <w:t>+32 000</w:t>
            </w:r>
          </w:p>
        </w:tc>
        <w:tc>
          <w:tcPr>
            <w:tcW w:w="1497" w:type="dxa"/>
            <w:tcBorders>
              <w:top w:val="single" w:sz="4" w:space="0" w:color="auto"/>
              <w:left w:val="single" w:sz="4" w:space="0" w:color="auto"/>
              <w:bottom w:val="single" w:sz="4" w:space="0" w:color="auto"/>
              <w:right w:val="single" w:sz="4" w:space="0" w:color="auto"/>
            </w:tcBorders>
          </w:tcPr>
          <w:p w:rsidR="00564B97" w:rsidRPr="00D229EC" w:rsidRDefault="00564B97" w:rsidP="001630C7">
            <w:pPr>
              <w:contextualSpacing/>
              <w:jc w:val="center"/>
              <w:rPr>
                <w:rFonts w:eastAsia="Calibri"/>
                <w:b/>
                <w:sz w:val="21"/>
                <w:szCs w:val="21"/>
                <w:lang w:val="uk-UA" w:eastAsia="en-US"/>
              </w:rPr>
            </w:pPr>
            <w:r w:rsidRPr="00D229EC">
              <w:rPr>
                <w:rFonts w:eastAsia="Calibri"/>
                <w:b/>
                <w:sz w:val="21"/>
                <w:szCs w:val="21"/>
                <w:lang w:val="uk-UA" w:eastAsia="en-US"/>
              </w:rPr>
              <w:t>- 58 500</w:t>
            </w:r>
          </w:p>
        </w:tc>
        <w:tc>
          <w:tcPr>
            <w:tcW w:w="992" w:type="dxa"/>
            <w:tcBorders>
              <w:top w:val="single" w:sz="4" w:space="0" w:color="auto"/>
              <w:left w:val="single" w:sz="4" w:space="0" w:color="auto"/>
              <w:bottom w:val="single" w:sz="4" w:space="0" w:color="auto"/>
              <w:right w:val="single" w:sz="4" w:space="0" w:color="auto"/>
            </w:tcBorders>
          </w:tcPr>
          <w:p w:rsidR="00564B97" w:rsidRPr="00D229EC" w:rsidRDefault="00564B97" w:rsidP="001630C7">
            <w:pPr>
              <w:contextualSpacing/>
              <w:jc w:val="center"/>
              <w:rPr>
                <w:rFonts w:eastAsia="Calibri"/>
                <w:b/>
                <w:sz w:val="21"/>
                <w:szCs w:val="21"/>
                <w:lang w:val="uk-UA" w:eastAsia="en-US"/>
              </w:rPr>
            </w:pPr>
            <w:r w:rsidRPr="00D229EC">
              <w:rPr>
                <w:rFonts w:eastAsia="Calibri"/>
                <w:b/>
                <w:sz w:val="21"/>
                <w:szCs w:val="21"/>
                <w:lang w:val="uk-UA" w:eastAsia="en-US"/>
              </w:rPr>
              <w:t>-26 500</w:t>
            </w:r>
          </w:p>
        </w:tc>
        <w:tc>
          <w:tcPr>
            <w:tcW w:w="3989" w:type="dxa"/>
            <w:tcBorders>
              <w:top w:val="single" w:sz="4" w:space="0" w:color="auto"/>
              <w:left w:val="single" w:sz="4" w:space="0" w:color="auto"/>
              <w:bottom w:val="single" w:sz="4" w:space="0" w:color="auto"/>
              <w:right w:val="single" w:sz="4" w:space="0" w:color="auto"/>
            </w:tcBorders>
          </w:tcPr>
          <w:p w:rsidR="00564B97" w:rsidRPr="00D229EC" w:rsidRDefault="00564B97" w:rsidP="001630C7">
            <w:pPr>
              <w:contextualSpacing/>
              <w:jc w:val="center"/>
              <w:rPr>
                <w:rFonts w:eastAsia="Calibri"/>
                <w:b/>
                <w:sz w:val="21"/>
                <w:szCs w:val="21"/>
                <w:lang w:val="uk-UA" w:eastAsia="en-US"/>
              </w:rPr>
            </w:pPr>
            <w:r w:rsidRPr="00D229EC">
              <w:rPr>
                <w:rFonts w:eastAsia="Calibri"/>
                <w:b/>
                <w:sz w:val="21"/>
                <w:szCs w:val="21"/>
                <w:lang w:val="uk-UA" w:eastAsia="en-US"/>
              </w:rPr>
              <w:t>х</w:t>
            </w:r>
          </w:p>
        </w:tc>
      </w:tr>
    </w:tbl>
    <w:p w:rsidR="00564B97" w:rsidRPr="0094689F" w:rsidRDefault="00564B97" w:rsidP="00564B97">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564B97" w:rsidRDefault="00564B97" w:rsidP="00564B97">
      <w:pPr>
        <w:ind w:firstLine="709"/>
        <w:jc w:val="both"/>
        <w:rPr>
          <w:rFonts w:eastAsia="Calibri"/>
          <w:sz w:val="25"/>
          <w:szCs w:val="25"/>
          <w:lang w:val="uk-UA" w:eastAsia="en-US"/>
        </w:rPr>
      </w:pPr>
    </w:p>
    <w:p w:rsidR="00564B97" w:rsidRPr="00564B97" w:rsidRDefault="00564B97" w:rsidP="00564B97">
      <w:pPr>
        <w:pStyle w:val="a3"/>
        <w:numPr>
          <w:ilvl w:val="1"/>
          <w:numId w:val="10"/>
        </w:numPr>
        <w:ind w:left="0" w:firstLine="567"/>
        <w:jc w:val="both"/>
        <w:rPr>
          <w:rFonts w:eastAsia="Calibri"/>
          <w:sz w:val="24"/>
          <w:szCs w:val="24"/>
          <w:lang w:val="uk-UA" w:eastAsia="en-US"/>
        </w:rPr>
      </w:pPr>
      <w:r w:rsidRPr="00564B97">
        <w:rPr>
          <w:rFonts w:eastAsia="Calibri"/>
          <w:sz w:val="24"/>
          <w:szCs w:val="24"/>
          <w:lang w:val="uk-UA" w:eastAsia="en-US"/>
        </w:rPr>
        <w:t>Управлінням інженерного захисту території міста та розвитку узбережжя Одеської міської ради надані пропозиції (</w:t>
      </w:r>
      <w:r w:rsidRPr="00564B97">
        <w:rPr>
          <w:rFonts w:eastAsia="Calibri"/>
          <w:i/>
          <w:sz w:val="24"/>
          <w:szCs w:val="24"/>
          <w:lang w:val="uk-UA" w:eastAsia="en-US"/>
        </w:rPr>
        <w:t>копія листа додається</w:t>
      </w:r>
      <w:r w:rsidRPr="00564B97">
        <w:rPr>
          <w:rFonts w:eastAsia="Calibri"/>
          <w:sz w:val="24"/>
          <w:szCs w:val="24"/>
          <w:lang w:val="uk-UA" w:eastAsia="en-US"/>
        </w:rPr>
        <w:t>) щодо наступного зменшення бюджетних призначень спеціального фонду (бюджету розвитку):</w:t>
      </w:r>
    </w:p>
    <w:tbl>
      <w:tblPr>
        <w:tblStyle w:val="a4"/>
        <w:tblW w:w="9831" w:type="dxa"/>
        <w:tblInd w:w="108" w:type="dxa"/>
        <w:tblLook w:val="04A0" w:firstRow="1" w:lastRow="0" w:firstColumn="1" w:lastColumn="0" w:noHBand="0" w:noVBand="1"/>
      </w:tblPr>
      <w:tblGrid>
        <w:gridCol w:w="6204"/>
        <w:gridCol w:w="1134"/>
        <w:gridCol w:w="2493"/>
      </w:tblGrid>
      <w:tr w:rsidR="00564B97" w:rsidRPr="00A3788C" w:rsidTr="001630C7">
        <w:trPr>
          <w:trHeight w:val="421"/>
        </w:trPr>
        <w:tc>
          <w:tcPr>
            <w:tcW w:w="6204" w:type="dxa"/>
            <w:vAlign w:val="center"/>
          </w:tcPr>
          <w:p w:rsidR="00564B97" w:rsidRPr="00656FAB" w:rsidRDefault="00564B97" w:rsidP="001630C7">
            <w:pPr>
              <w:contextualSpacing/>
              <w:jc w:val="center"/>
              <w:rPr>
                <w:rFonts w:eastAsia="Calibri"/>
                <w:sz w:val="22"/>
                <w:lang w:val="uk-UA" w:eastAsia="en-US"/>
              </w:rPr>
            </w:pPr>
            <w:r w:rsidRPr="00656FAB">
              <w:rPr>
                <w:rFonts w:eastAsia="Calibri"/>
                <w:sz w:val="22"/>
                <w:lang w:val="uk-UA" w:eastAsia="en-US"/>
              </w:rPr>
              <w:t>КПКВКМБ</w:t>
            </w:r>
          </w:p>
        </w:tc>
        <w:tc>
          <w:tcPr>
            <w:tcW w:w="1134" w:type="dxa"/>
            <w:vAlign w:val="center"/>
          </w:tcPr>
          <w:p w:rsidR="00564B97" w:rsidRPr="00656FAB" w:rsidRDefault="00564B97" w:rsidP="001630C7">
            <w:pPr>
              <w:contextualSpacing/>
              <w:jc w:val="center"/>
              <w:rPr>
                <w:rFonts w:eastAsia="Calibri"/>
                <w:sz w:val="22"/>
                <w:lang w:val="uk-UA" w:eastAsia="en-US"/>
              </w:rPr>
            </w:pPr>
            <w:r>
              <w:rPr>
                <w:rFonts w:eastAsia="Calibri"/>
                <w:sz w:val="22"/>
                <w:lang w:val="uk-UA" w:eastAsia="en-US"/>
              </w:rPr>
              <w:t xml:space="preserve">Сума, </w:t>
            </w:r>
            <w:proofErr w:type="spellStart"/>
            <w:r>
              <w:rPr>
                <w:rFonts w:eastAsia="Calibri"/>
                <w:sz w:val="22"/>
                <w:lang w:val="uk-UA" w:eastAsia="en-US"/>
              </w:rPr>
              <w:t>грн</w:t>
            </w:r>
            <w:proofErr w:type="spellEnd"/>
          </w:p>
        </w:tc>
        <w:tc>
          <w:tcPr>
            <w:tcW w:w="2493" w:type="dxa"/>
          </w:tcPr>
          <w:p w:rsidR="00564B97" w:rsidRDefault="00564B97" w:rsidP="001630C7">
            <w:pPr>
              <w:contextualSpacing/>
              <w:jc w:val="center"/>
              <w:rPr>
                <w:rFonts w:eastAsia="Calibri"/>
                <w:sz w:val="22"/>
                <w:lang w:val="uk-UA" w:eastAsia="en-US"/>
              </w:rPr>
            </w:pPr>
            <w:r>
              <w:rPr>
                <w:rFonts w:eastAsia="Calibri"/>
                <w:sz w:val="22"/>
                <w:lang w:val="uk-UA" w:eastAsia="en-US"/>
              </w:rPr>
              <w:t>Найменування видатків бюджету розвитку</w:t>
            </w:r>
          </w:p>
        </w:tc>
      </w:tr>
      <w:tr w:rsidR="00564B97" w:rsidRPr="00A3788C" w:rsidTr="001630C7">
        <w:trPr>
          <w:trHeight w:val="608"/>
        </w:trPr>
        <w:tc>
          <w:tcPr>
            <w:tcW w:w="6204" w:type="dxa"/>
          </w:tcPr>
          <w:p w:rsidR="00564B97" w:rsidRPr="00A3788C" w:rsidRDefault="00564B97" w:rsidP="001630C7">
            <w:pPr>
              <w:contextualSpacing/>
              <w:jc w:val="center"/>
              <w:rPr>
                <w:rFonts w:eastAsia="Calibri"/>
                <w:sz w:val="22"/>
                <w:lang w:val="uk-UA" w:eastAsia="en-US"/>
              </w:rPr>
            </w:pPr>
            <w:r>
              <w:rPr>
                <w:rFonts w:eastAsia="Calibri"/>
                <w:sz w:val="22"/>
                <w:lang w:val="uk-UA" w:eastAsia="en-US"/>
              </w:rPr>
              <w:t xml:space="preserve">2916050 </w:t>
            </w:r>
            <w:r w:rsidRPr="009C0931">
              <w:rPr>
                <w:rFonts w:eastAsia="Calibri"/>
                <w:sz w:val="22"/>
                <w:lang w:val="uk-UA" w:eastAsia="en-US"/>
              </w:rPr>
              <w:t>«Попередження аварій та запобігання техногенним катастрофам у житлово-комунальному господарстві та на інших об’єктах комунальної власності»</w:t>
            </w:r>
          </w:p>
        </w:tc>
        <w:tc>
          <w:tcPr>
            <w:tcW w:w="1134" w:type="dxa"/>
          </w:tcPr>
          <w:p w:rsidR="00564B97" w:rsidRDefault="00564B97" w:rsidP="001630C7">
            <w:pPr>
              <w:contextualSpacing/>
              <w:jc w:val="center"/>
              <w:rPr>
                <w:rFonts w:eastAsia="Calibri"/>
                <w:sz w:val="22"/>
                <w:lang w:val="uk-UA" w:eastAsia="en-US"/>
              </w:rPr>
            </w:pPr>
            <w:r>
              <w:rPr>
                <w:rFonts w:eastAsia="Calibri"/>
                <w:sz w:val="22"/>
                <w:lang w:val="uk-UA" w:eastAsia="en-US"/>
              </w:rPr>
              <w:t>- 72 620</w:t>
            </w:r>
          </w:p>
          <w:p w:rsidR="00564B97" w:rsidRPr="00A3788C" w:rsidRDefault="00564B97" w:rsidP="001630C7">
            <w:pPr>
              <w:contextualSpacing/>
              <w:jc w:val="center"/>
              <w:rPr>
                <w:rFonts w:eastAsia="Calibri"/>
                <w:sz w:val="22"/>
                <w:lang w:val="uk-UA" w:eastAsia="en-US"/>
              </w:rPr>
            </w:pPr>
          </w:p>
        </w:tc>
        <w:tc>
          <w:tcPr>
            <w:tcW w:w="2493" w:type="dxa"/>
          </w:tcPr>
          <w:p w:rsidR="00564B97" w:rsidRDefault="00564B97" w:rsidP="001630C7">
            <w:pPr>
              <w:contextualSpacing/>
              <w:jc w:val="center"/>
              <w:rPr>
                <w:rFonts w:eastAsia="Calibri"/>
                <w:sz w:val="22"/>
                <w:lang w:val="uk-UA" w:eastAsia="en-US"/>
              </w:rPr>
            </w:pPr>
            <w:r>
              <w:rPr>
                <w:rFonts w:eastAsia="Calibri"/>
                <w:sz w:val="22"/>
                <w:lang w:val="uk-UA" w:eastAsia="en-US"/>
              </w:rPr>
              <w:t>«Капітальні видатки»</w:t>
            </w:r>
          </w:p>
        </w:tc>
      </w:tr>
      <w:tr w:rsidR="00564B97" w:rsidRPr="00F05E59" w:rsidTr="001630C7">
        <w:trPr>
          <w:trHeight w:val="572"/>
        </w:trPr>
        <w:tc>
          <w:tcPr>
            <w:tcW w:w="6204" w:type="dxa"/>
          </w:tcPr>
          <w:p w:rsidR="00564B97" w:rsidRPr="00A3788C" w:rsidRDefault="00564B97" w:rsidP="001630C7">
            <w:pPr>
              <w:contextualSpacing/>
              <w:jc w:val="center"/>
              <w:rPr>
                <w:rFonts w:eastAsia="Calibri"/>
                <w:sz w:val="22"/>
                <w:lang w:val="uk-UA" w:eastAsia="en-US"/>
              </w:rPr>
            </w:pPr>
            <w:r>
              <w:rPr>
                <w:rFonts w:eastAsia="Calibri"/>
                <w:sz w:val="22"/>
                <w:lang w:val="uk-UA" w:eastAsia="en-US"/>
              </w:rPr>
              <w:t xml:space="preserve">2918313 </w:t>
            </w:r>
            <w:r w:rsidRPr="009C0931">
              <w:rPr>
                <w:rFonts w:eastAsia="Calibri"/>
                <w:sz w:val="22"/>
                <w:lang w:val="uk-UA" w:eastAsia="en-US"/>
              </w:rPr>
              <w:t>«Ліквідація іншого забруднення навколишнього природнього середовища»</w:t>
            </w:r>
          </w:p>
        </w:tc>
        <w:tc>
          <w:tcPr>
            <w:tcW w:w="1134" w:type="dxa"/>
          </w:tcPr>
          <w:p w:rsidR="00564B97" w:rsidRPr="00A3788C" w:rsidRDefault="00564B97" w:rsidP="001630C7">
            <w:pPr>
              <w:contextualSpacing/>
              <w:jc w:val="center"/>
              <w:rPr>
                <w:rFonts w:eastAsia="Calibri"/>
                <w:sz w:val="22"/>
                <w:lang w:val="uk-UA" w:eastAsia="en-US"/>
              </w:rPr>
            </w:pPr>
            <w:r>
              <w:rPr>
                <w:rFonts w:eastAsia="Calibri"/>
                <w:sz w:val="22"/>
                <w:lang w:val="uk-UA" w:eastAsia="en-US"/>
              </w:rPr>
              <w:t xml:space="preserve">- 6 460 </w:t>
            </w:r>
          </w:p>
        </w:tc>
        <w:tc>
          <w:tcPr>
            <w:tcW w:w="2493" w:type="dxa"/>
          </w:tcPr>
          <w:p w:rsidR="00564B97" w:rsidRDefault="00564B97" w:rsidP="001630C7">
            <w:pPr>
              <w:contextualSpacing/>
              <w:jc w:val="center"/>
              <w:rPr>
                <w:rFonts w:eastAsia="Calibri"/>
                <w:sz w:val="22"/>
                <w:lang w:val="uk-UA" w:eastAsia="en-US"/>
              </w:rPr>
            </w:pPr>
            <w:r>
              <w:rPr>
                <w:rFonts w:eastAsia="Calibri"/>
                <w:sz w:val="22"/>
                <w:lang w:val="uk-UA" w:eastAsia="en-US"/>
              </w:rPr>
              <w:t>«Капітальні видатки»</w:t>
            </w:r>
          </w:p>
        </w:tc>
      </w:tr>
      <w:tr w:rsidR="00564B97" w:rsidRPr="00F05E59" w:rsidTr="001630C7">
        <w:trPr>
          <w:trHeight w:val="352"/>
        </w:trPr>
        <w:tc>
          <w:tcPr>
            <w:tcW w:w="6204" w:type="dxa"/>
          </w:tcPr>
          <w:p w:rsidR="00564B97" w:rsidRPr="00A3788C" w:rsidRDefault="00564B97" w:rsidP="001630C7">
            <w:pPr>
              <w:contextualSpacing/>
              <w:jc w:val="center"/>
              <w:rPr>
                <w:rFonts w:eastAsia="Calibri"/>
                <w:b/>
                <w:sz w:val="22"/>
                <w:lang w:val="uk-UA" w:eastAsia="en-US"/>
              </w:rPr>
            </w:pPr>
            <w:r>
              <w:rPr>
                <w:rFonts w:eastAsia="Calibri"/>
                <w:b/>
                <w:sz w:val="22"/>
                <w:lang w:val="uk-UA" w:eastAsia="en-US"/>
              </w:rPr>
              <w:t>Разом</w:t>
            </w:r>
          </w:p>
        </w:tc>
        <w:tc>
          <w:tcPr>
            <w:tcW w:w="1134" w:type="dxa"/>
          </w:tcPr>
          <w:p w:rsidR="00564B97" w:rsidRPr="00A3788C" w:rsidRDefault="00564B97" w:rsidP="001630C7">
            <w:pPr>
              <w:contextualSpacing/>
              <w:jc w:val="center"/>
              <w:rPr>
                <w:rFonts w:eastAsia="Calibri"/>
                <w:b/>
                <w:sz w:val="22"/>
                <w:lang w:val="uk-UA" w:eastAsia="en-US"/>
              </w:rPr>
            </w:pPr>
            <w:r>
              <w:rPr>
                <w:rFonts w:eastAsia="Calibri"/>
                <w:b/>
                <w:sz w:val="22"/>
                <w:lang w:val="uk-UA" w:eastAsia="en-US"/>
              </w:rPr>
              <w:t>-79 080</w:t>
            </w:r>
          </w:p>
        </w:tc>
        <w:tc>
          <w:tcPr>
            <w:tcW w:w="2493" w:type="dxa"/>
          </w:tcPr>
          <w:p w:rsidR="00564B97" w:rsidRDefault="00564B97" w:rsidP="001630C7">
            <w:pPr>
              <w:contextualSpacing/>
              <w:jc w:val="center"/>
              <w:rPr>
                <w:rFonts w:eastAsia="Calibri"/>
                <w:b/>
                <w:sz w:val="22"/>
                <w:lang w:val="uk-UA" w:eastAsia="en-US"/>
              </w:rPr>
            </w:pPr>
            <w:r>
              <w:rPr>
                <w:rFonts w:eastAsia="Calibri"/>
                <w:b/>
                <w:sz w:val="22"/>
                <w:lang w:val="uk-UA" w:eastAsia="en-US"/>
              </w:rPr>
              <w:t>х</w:t>
            </w:r>
          </w:p>
        </w:tc>
      </w:tr>
    </w:tbl>
    <w:p w:rsidR="00564B97" w:rsidRPr="0094689F" w:rsidRDefault="00564B97" w:rsidP="00564B97">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564B97" w:rsidRPr="00564B97" w:rsidRDefault="00564B97" w:rsidP="00564B97">
      <w:pPr>
        <w:pStyle w:val="2"/>
        <w:tabs>
          <w:tab w:val="left" w:pos="1134"/>
        </w:tabs>
        <w:spacing w:before="0" w:beforeAutospacing="0" w:after="0" w:afterAutospacing="0"/>
        <w:ind w:left="709"/>
        <w:jc w:val="both"/>
        <w:rPr>
          <w:b w:val="0"/>
          <w:sz w:val="22"/>
          <w:szCs w:val="25"/>
        </w:rPr>
      </w:pPr>
    </w:p>
    <w:p w:rsidR="00564B97" w:rsidRPr="00564B97" w:rsidRDefault="00564B97" w:rsidP="00564B97">
      <w:pPr>
        <w:pStyle w:val="2"/>
        <w:numPr>
          <w:ilvl w:val="1"/>
          <w:numId w:val="10"/>
        </w:numPr>
        <w:tabs>
          <w:tab w:val="left" w:pos="1134"/>
        </w:tabs>
        <w:spacing w:before="0" w:beforeAutospacing="0" w:after="0" w:afterAutospacing="0"/>
        <w:ind w:left="0" w:firstLine="567"/>
        <w:jc w:val="both"/>
        <w:rPr>
          <w:b w:val="0"/>
          <w:sz w:val="24"/>
          <w:szCs w:val="24"/>
        </w:rPr>
      </w:pPr>
      <w:r w:rsidRPr="00564B97">
        <w:rPr>
          <w:b w:val="0"/>
          <w:sz w:val="24"/>
          <w:szCs w:val="24"/>
        </w:rPr>
        <w:t xml:space="preserve"> На сесії Одеської міської ради, яка відбудеться 31 жовтня 2019 року, будуть внесені зміни до Програми охорони тваринного світу та регулювання чисельності безпритульних тварин у м. Одесі на 2016-2021 роки, зокрема, додається новий захід «</w:t>
      </w:r>
      <w:proofErr w:type="spellStart"/>
      <w:r w:rsidRPr="00564B97">
        <w:rPr>
          <w:b w:val="0"/>
          <w:sz w:val="24"/>
          <w:szCs w:val="24"/>
        </w:rPr>
        <w:t>Проєкт</w:t>
      </w:r>
      <w:proofErr w:type="spellEnd"/>
      <w:r w:rsidRPr="00564B97">
        <w:rPr>
          <w:b w:val="0"/>
          <w:sz w:val="24"/>
          <w:szCs w:val="24"/>
        </w:rPr>
        <w:t xml:space="preserve"> капітального ремонту приміщень служби відлову комунального підприємства «Муніципальний центр екологічної безпеки»  у сумі 200 000 грн. З метою забезпечення виконання вказаного заходу департаментом екології та розвитку рекреаційних зон Одеської міської ради надані пропозиції (</w:t>
      </w:r>
      <w:r w:rsidRPr="00564B97">
        <w:rPr>
          <w:b w:val="0"/>
          <w:i/>
          <w:sz w:val="24"/>
          <w:szCs w:val="24"/>
        </w:rPr>
        <w:t>копія листа додається</w:t>
      </w:r>
      <w:r w:rsidRPr="00564B97">
        <w:rPr>
          <w:b w:val="0"/>
          <w:sz w:val="24"/>
          <w:szCs w:val="24"/>
        </w:rPr>
        <w:t>) щодо зменшення/перерозподілу бюджетних призначень загального та спеціального фондів, передбачених в бюджеті м. Одеси на 2019 рік за КПКВКМБ 2818330 «Інша діяльність у сфері екології та охорони природних ресурсів», а саме:</w:t>
      </w:r>
    </w:p>
    <w:tbl>
      <w:tblPr>
        <w:tblW w:w="9781" w:type="dxa"/>
        <w:tblInd w:w="108" w:type="dxa"/>
        <w:tblLook w:val="04A0" w:firstRow="1" w:lastRow="0" w:firstColumn="1" w:lastColumn="0" w:noHBand="0" w:noVBand="1"/>
      </w:tblPr>
      <w:tblGrid>
        <w:gridCol w:w="3261"/>
        <w:gridCol w:w="2126"/>
        <w:gridCol w:w="1176"/>
        <w:gridCol w:w="2105"/>
        <w:gridCol w:w="1113"/>
      </w:tblGrid>
      <w:tr w:rsidR="00564B97" w:rsidRPr="009C52BA" w:rsidTr="001630C7">
        <w:trPr>
          <w:trHeight w:val="537"/>
          <w:tblHeader/>
        </w:trPr>
        <w:tc>
          <w:tcPr>
            <w:tcW w:w="3261" w:type="dxa"/>
            <w:tcBorders>
              <w:top w:val="single" w:sz="4" w:space="0" w:color="auto"/>
              <w:left w:val="single" w:sz="4" w:space="0" w:color="auto"/>
              <w:bottom w:val="single" w:sz="4" w:space="0" w:color="auto"/>
              <w:right w:val="single" w:sz="4" w:space="0" w:color="auto"/>
            </w:tcBorders>
            <w:hideMark/>
          </w:tcPr>
          <w:p w:rsidR="00564B97" w:rsidRPr="009C52BA" w:rsidRDefault="00564B97" w:rsidP="001630C7">
            <w:pPr>
              <w:jc w:val="center"/>
              <w:rPr>
                <w:bCs/>
                <w:color w:val="000000"/>
                <w:sz w:val="22"/>
                <w:szCs w:val="28"/>
                <w:lang w:val="uk-UA"/>
              </w:rPr>
            </w:pPr>
            <w:r w:rsidRPr="009C52BA">
              <w:rPr>
                <w:bCs/>
                <w:color w:val="000000"/>
                <w:sz w:val="22"/>
                <w:szCs w:val="28"/>
                <w:lang w:val="uk-UA"/>
              </w:rPr>
              <w:t>Найменування програми</w:t>
            </w:r>
          </w:p>
        </w:tc>
        <w:tc>
          <w:tcPr>
            <w:tcW w:w="2126" w:type="dxa"/>
            <w:tcBorders>
              <w:top w:val="single" w:sz="4" w:space="0" w:color="auto"/>
              <w:left w:val="nil"/>
              <w:bottom w:val="single" w:sz="4" w:space="0" w:color="auto"/>
              <w:right w:val="single" w:sz="4" w:space="0" w:color="auto"/>
            </w:tcBorders>
          </w:tcPr>
          <w:p w:rsidR="00564B97" w:rsidRPr="009C52BA" w:rsidRDefault="00564B97" w:rsidP="001630C7">
            <w:pPr>
              <w:jc w:val="center"/>
              <w:rPr>
                <w:bCs/>
                <w:color w:val="000000"/>
                <w:sz w:val="22"/>
                <w:szCs w:val="28"/>
                <w:lang w:val="uk-UA"/>
              </w:rPr>
            </w:pPr>
            <w:r>
              <w:rPr>
                <w:bCs/>
                <w:color w:val="000000"/>
                <w:sz w:val="22"/>
                <w:szCs w:val="28"/>
                <w:lang w:val="uk-UA"/>
              </w:rPr>
              <w:t>Найменування заході Програми</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564B97" w:rsidRPr="009C52BA" w:rsidRDefault="00564B97" w:rsidP="001630C7">
            <w:pPr>
              <w:jc w:val="center"/>
              <w:rPr>
                <w:bCs/>
                <w:color w:val="000000"/>
                <w:sz w:val="22"/>
                <w:szCs w:val="28"/>
                <w:lang w:val="uk-UA"/>
              </w:rPr>
            </w:pPr>
            <w:r w:rsidRPr="009C52BA">
              <w:rPr>
                <w:bCs/>
                <w:color w:val="000000"/>
                <w:sz w:val="22"/>
                <w:szCs w:val="28"/>
                <w:lang w:val="uk-UA"/>
              </w:rPr>
              <w:t>Загальний фонд</w:t>
            </w:r>
          </w:p>
        </w:tc>
        <w:tc>
          <w:tcPr>
            <w:tcW w:w="2105" w:type="dxa"/>
            <w:tcBorders>
              <w:top w:val="single" w:sz="4" w:space="0" w:color="auto"/>
              <w:left w:val="nil"/>
              <w:bottom w:val="single" w:sz="4" w:space="0" w:color="auto"/>
              <w:right w:val="single" w:sz="4" w:space="0" w:color="auto"/>
            </w:tcBorders>
            <w:shd w:val="clear" w:color="auto" w:fill="auto"/>
            <w:hideMark/>
          </w:tcPr>
          <w:p w:rsidR="00564B97" w:rsidRPr="009C52BA" w:rsidRDefault="00564B97" w:rsidP="001630C7">
            <w:pPr>
              <w:jc w:val="center"/>
              <w:rPr>
                <w:bCs/>
                <w:color w:val="000000"/>
                <w:sz w:val="22"/>
                <w:szCs w:val="28"/>
                <w:lang w:val="uk-UA"/>
              </w:rPr>
            </w:pPr>
            <w:r w:rsidRPr="009C52BA">
              <w:rPr>
                <w:bCs/>
                <w:color w:val="000000"/>
                <w:sz w:val="22"/>
                <w:szCs w:val="28"/>
                <w:lang w:val="uk-UA"/>
              </w:rPr>
              <w:t>Спеціальний фонд</w:t>
            </w:r>
            <w:r>
              <w:rPr>
                <w:bCs/>
                <w:color w:val="000000"/>
                <w:sz w:val="22"/>
                <w:szCs w:val="28"/>
                <w:lang w:val="uk-UA"/>
              </w:rPr>
              <w:t xml:space="preserve"> (бюджет розвитку)</w:t>
            </w:r>
          </w:p>
        </w:tc>
        <w:tc>
          <w:tcPr>
            <w:tcW w:w="1113" w:type="dxa"/>
            <w:tcBorders>
              <w:top w:val="single" w:sz="4" w:space="0" w:color="auto"/>
              <w:left w:val="nil"/>
              <w:bottom w:val="single" w:sz="4" w:space="0" w:color="auto"/>
              <w:right w:val="single" w:sz="4" w:space="0" w:color="auto"/>
            </w:tcBorders>
            <w:shd w:val="clear" w:color="auto" w:fill="auto"/>
            <w:hideMark/>
          </w:tcPr>
          <w:p w:rsidR="00564B97" w:rsidRPr="009C52BA" w:rsidRDefault="00564B97" w:rsidP="001630C7">
            <w:pPr>
              <w:jc w:val="center"/>
              <w:rPr>
                <w:bCs/>
                <w:color w:val="000000"/>
                <w:sz w:val="22"/>
                <w:szCs w:val="28"/>
                <w:lang w:val="uk-UA"/>
              </w:rPr>
            </w:pPr>
            <w:r w:rsidRPr="009C52BA">
              <w:rPr>
                <w:bCs/>
                <w:color w:val="000000"/>
                <w:sz w:val="22"/>
                <w:szCs w:val="28"/>
                <w:lang w:val="uk-UA"/>
              </w:rPr>
              <w:t>РАЗОМ</w:t>
            </w:r>
          </w:p>
        </w:tc>
      </w:tr>
      <w:tr w:rsidR="00564B97" w:rsidRPr="009C52BA" w:rsidTr="001630C7">
        <w:trPr>
          <w:trHeight w:val="523"/>
        </w:trPr>
        <w:tc>
          <w:tcPr>
            <w:tcW w:w="3261" w:type="dxa"/>
            <w:vMerge w:val="restart"/>
            <w:tcBorders>
              <w:top w:val="single" w:sz="4" w:space="0" w:color="auto"/>
              <w:left w:val="single" w:sz="8" w:space="0" w:color="auto"/>
              <w:right w:val="single" w:sz="4" w:space="0" w:color="auto"/>
            </w:tcBorders>
            <w:shd w:val="clear" w:color="auto" w:fill="auto"/>
            <w:hideMark/>
          </w:tcPr>
          <w:p w:rsidR="00564B97" w:rsidRPr="009C52BA" w:rsidRDefault="00564B97" w:rsidP="001630C7">
            <w:pPr>
              <w:jc w:val="center"/>
              <w:rPr>
                <w:color w:val="000000"/>
                <w:sz w:val="22"/>
                <w:szCs w:val="28"/>
                <w:lang w:val="uk-UA"/>
              </w:rPr>
            </w:pPr>
            <w:r w:rsidRPr="009C52BA">
              <w:rPr>
                <w:color w:val="000000"/>
                <w:sz w:val="22"/>
                <w:szCs w:val="28"/>
                <w:lang w:val="uk-UA"/>
              </w:rPr>
              <w:t>Міська цільова програма розвитку та збереження зелених насаджень м. Одеси на 2017-2020 роки</w:t>
            </w:r>
          </w:p>
        </w:tc>
        <w:tc>
          <w:tcPr>
            <w:tcW w:w="2126" w:type="dxa"/>
            <w:tcBorders>
              <w:top w:val="single" w:sz="4" w:space="0" w:color="auto"/>
              <w:left w:val="nil"/>
              <w:bottom w:val="single" w:sz="4" w:space="0" w:color="auto"/>
              <w:right w:val="single" w:sz="4" w:space="0" w:color="auto"/>
            </w:tcBorders>
          </w:tcPr>
          <w:p w:rsidR="00564B97" w:rsidRPr="009C52BA" w:rsidRDefault="00564B97" w:rsidP="001630C7">
            <w:pPr>
              <w:jc w:val="center"/>
              <w:rPr>
                <w:color w:val="000000"/>
                <w:sz w:val="22"/>
                <w:szCs w:val="28"/>
                <w:lang w:val="uk-UA"/>
              </w:rPr>
            </w:pPr>
            <w:r>
              <w:rPr>
                <w:color w:val="000000"/>
                <w:sz w:val="22"/>
                <w:szCs w:val="28"/>
                <w:lang w:val="uk-UA"/>
              </w:rPr>
              <w:t xml:space="preserve">Організація та проведення інвентаризації та паспортизації зелених насаджень загального користування </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564B97" w:rsidRPr="009C52BA" w:rsidRDefault="00564B97" w:rsidP="001630C7">
            <w:pPr>
              <w:jc w:val="center"/>
              <w:rPr>
                <w:color w:val="000000"/>
                <w:sz w:val="22"/>
                <w:szCs w:val="28"/>
                <w:lang w:val="uk-UA"/>
              </w:rPr>
            </w:pPr>
            <w:r w:rsidRPr="009C52BA">
              <w:rPr>
                <w:color w:val="000000"/>
                <w:sz w:val="22"/>
                <w:szCs w:val="28"/>
                <w:lang w:val="uk-UA"/>
              </w:rPr>
              <w:t>-</w:t>
            </w:r>
            <w:r>
              <w:rPr>
                <w:color w:val="000000"/>
                <w:sz w:val="22"/>
                <w:szCs w:val="28"/>
                <w:lang w:val="uk-UA"/>
              </w:rPr>
              <w:t>2</w:t>
            </w:r>
            <w:r w:rsidRPr="009C52BA">
              <w:rPr>
                <w:color w:val="000000"/>
                <w:sz w:val="22"/>
                <w:szCs w:val="28"/>
                <w:lang w:val="uk-UA"/>
              </w:rPr>
              <w:t>70 000</w:t>
            </w:r>
          </w:p>
        </w:tc>
        <w:tc>
          <w:tcPr>
            <w:tcW w:w="2105" w:type="dxa"/>
            <w:tcBorders>
              <w:top w:val="single" w:sz="4" w:space="0" w:color="auto"/>
              <w:left w:val="nil"/>
              <w:bottom w:val="single" w:sz="4" w:space="0" w:color="auto"/>
              <w:right w:val="single" w:sz="4" w:space="0" w:color="auto"/>
            </w:tcBorders>
            <w:shd w:val="clear" w:color="auto" w:fill="auto"/>
            <w:hideMark/>
          </w:tcPr>
          <w:p w:rsidR="00564B97" w:rsidRPr="009C52BA" w:rsidRDefault="00564B97" w:rsidP="001630C7">
            <w:pPr>
              <w:jc w:val="center"/>
              <w:rPr>
                <w:color w:val="000000"/>
                <w:sz w:val="22"/>
                <w:szCs w:val="28"/>
                <w:lang w:val="uk-UA"/>
              </w:rPr>
            </w:pPr>
          </w:p>
        </w:tc>
        <w:tc>
          <w:tcPr>
            <w:tcW w:w="1113" w:type="dxa"/>
            <w:tcBorders>
              <w:top w:val="single" w:sz="4" w:space="0" w:color="auto"/>
              <w:left w:val="nil"/>
              <w:bottom w:val="single" w:sz="4" w:space="0" w:color="auto"/>
              <w:right w:val="single" w:sz="8" w:space="0" w:color="auto"/>
            </w:tcBorders>
            <w:shd w:val="clear" w:color="auto" w:fill="auto"/>
            <w:hideMark/>
          </w:tcPr>
          <w:p w:rsidR="00564B97" w:rsidRPr="009C52BA" w:rsidRDefault="00564B97" w:rsidP="00F629E0">
            <w:pPr>
              <w:jc w:val="center"/>
              <w:rPr>
                <w:b/>
                <w:bCs/>
                <w:color w:val="000000"/>
                <w:sz w:val="22"/>
                <w:szCs w:val="28"/>
                <w:lang w:val="uk-UA"/>
              </w:rPr>
            </w:pPr>
            <w:r w:rsidRPr="009C52BA">
              <w:rPr>
                <w:b/>
                <w:bCs/>
                <w:color w:val="000000"/>
                <w:sz w:val="22"/>
                <w:szCs w:val="28"/>
                <w:lang w:val="uk-UA"/>
              </w:rPr>
              <w:t>-</w:t>
            </w:r>
            <w:r w:rsidR="00F629E0">
              <w:rPr>
                <w:b/>
                <w:bCs/>
                <w:color w:val="000000"/>
                <w:sz w:val="22"/>
                <w:szCs w:val="28"/>
                <w:lang w:val="uk-UA"/>
              </w:rPr>
              <w:t>2</w:t>
            </w:r>
            <w:r w:rsidRPr="009C52BA">
              <w:rPr>
                <w:b/>
                <w:bCs/>
                <w:color w:val="000000"/>
                <w:sz w:val="22"/>
                <w:szCs w:val="28"/>
                <w:lang w:val="uk-UA"/>
              </w:rPr>
              <w:t>70 000</w:t>
            </w:r>
          </w:p>
        </w:tc>
      </w:tr>
      <w:tr w:rsidR="00564B97" w:rsidRPr="009C52BA" w:rsidTr="001630C7">
        <w:trPr>
          <w:trHeight w:val="687"/>
        </w:trPr>
        <w:tc>
          <w:tcPr>
            <w:tcW w:w="3261" w:type="dxa"/>
            <w:vMerge/>
            <w:tcBorders>
              <w:left w:val="single" w:sz="8" w:space="0" w:color="auto"/>
              <w:bottom w:val="single" w:sz="4" w:space="0" w:color="auto"/>
              <w:right w:val="single" w:sz="4" w:space="0" w:color="auto"/>
            </w:tcBorders>
            <w:shd w:val="clear" w:color="auto" w:fill="auto"/>
          </w:tcPr>
          <w:p w:rsidR="00564B97" w:rsidRPr="009C52BA" w:rsidRDefault="00564B97" w:rsidP="001630C7">
            <w:pPr>
              <w:jc w:val="center"/>
              <w:rPr>
                <w:color w:val="000000"/>
                <w:sz w:val="22"/>
                <w:szCs w:val="28"/>
                <w:lang w:val="uk-UA"/>
              </w:rPr>
            </w:pPr>
          </w:p>
        </w:tc>
        <w:tc>
          <w:tcPr>
            <w:tcW w:w="2126" w:type="dxa"/>
            <w:tcBorders>
              <w:top w:val="single" w:sz="4" w:space="0" w:color="auto"/>
              <w:left w:val="nil"/>
              <w:bottom w:val="single" w:sz="4" w:space="0" w:color="auto"/>
              <w:right w:val="single" w:sz="4" w:space="0" w:color="auto"/>
            </w:tcBorders>
          </w:tcPr>
          <w:p w:rsidR="00564B97" w:rsidRDefault="00564B97" w:rsidP="001630C7">
            <w:pPr>
              <w:jc w:val="center"/>
              <w:rPr>
                <w:color w:val="000000"/>
                <w:sz w:val="22"/>
                <w:szCs w:val="28"/>
                <w:lang w:val="uk-UA"/>
              </w:rPr>
            </w:pPr>
            <w:r>
              <w:rPr>
                <w:color w:val="000000"/>
                <w:sz w:val="22"/>
                <w:szCs w:val="28"/>
                <w:lang w:val="uk-UA"/>
              </w:rPr>
              <w:t>Розробка та впровадження системи моніторингу зелених насаджень</w:t>
            </w:r>
          </w:p>
        </w:tc>
        <w:tc>
          <w:tcPr>
            <w:tcW w:w="1176" w:type="dxa"/>
            <w:tcBorders>
              <w:top w:val="nil"/>
              <w:left w:val="single" w:sz="4" w:space="0" w:color="auto"/>
              <w:bottom w:val="single" w:sz="4" w:space="0" w:color="auto"/>
              <w:right w:val="single" w:sz="4" w:space="0" w:color="auto"/>
            </w:tcBorders>
            <w:shd w:val="clear" w:color="auto" w:fill="auto"/>
          </w:tcPr>
          <w:p w:rsidR="00564B97" w:rsidRPr="009C52BA" w:rsidRDefault="00564B97" w:rsidP="001630C7">
            <w:pPr>
              <w:jc w:val="center"/>
              <w:rPr>
                <w:color w:val="000000"/>
                <w:sz w:val="22"/>
                <w:szCs w:val="28"/>
                <w:lang w:val="uk-UA"/>
              </w:rPr>
            </w:pPr>
            <w:r>
              <w:rPr>
                <w:color w:val="000000"/>
                <w:sz w:val="22"/>
                <w:szCs w:val="28"/>
                <w:lang w:val="uk-UA"/>
              </w:rPr>
              <w:t>-500 000</w:t>
            </w:r>
          </w:p>
        </w:tc>
        <w:tc>
          <w:tcPr>
            <w:tcW w:w="2105" w:type="dxa"/>
            <w:tcBorders>
              <w:top w:val="nil"/>
              <w:left w:val="nil"/>
              <w:bottom w:val="single" w:sz="4" w:space="0" w:color="auto"/>
              <w:right w:val="single" w:sz="4" w:space="0" w:color="auto"/>
            </w:tcBorders>
            <w:shd w:val="clear" w:color="auto" w:fill="auto"/>
          </w:tcPr>
          <w:p w:rsidR="00564B97" w:rsidRPr="009C52BA" w:rsidRDefault="00564B97" w:rsidP="001630C7">
            <w:pPr>
              <w:jc w:val="center"/>
              <w:rPr>
                <w:color w:val="000000"/>
                <w:sz w:val="22"/>
                <w:szCs w:val="28"/>
                <w:lang w:val="uk-UA"/>
              </w:rPr>
            </w:pPr>
          </w:p>
        </w:tc>
        <w:tc>
          <w:tcPr>
            <w:tcW w:w="1113" w:type="dxa"/>
            <w:tcBorders>
              <w:top w:val="nil"/>
              <w:left w:val="nil"/>
              <w:bottom w:val="single" w:sz="4" w:space="0" w:color="auto"/>
              <w:right w:val="single" w:sz="8" w:space="0" w:color="auto"/>
            </w:tcBorders>
            <w:shd w:val="clear" w:color="auto" w:fill="auto"/>
          </w:tcPr>
          <w:p w:rsidR="00564B97" w:rsidRDefault="00564B97" w:rsidP="001630C7">
            <w:pPr>
              <w:ind w:left="-108" w:right="-94" w:firstLine="108"/>
              <w:jc w:val="center"/>
              <w:rPr>
                <w:b/>
                <w:bCs/>
                <w:color w:val="000000"/>
                <w:sz w:val="22"/>
                <w:szCs w:val="28"/>
                <w:lang w:val="uk-UA"/>
              </w:rPr>
            </w:pPr>
            <w:r>
              <w:rPr>
                <w:b/>
                <w:bCs/>
                <w:color w:val="000000"/>
                <w:sz w:val="22"/>
                <w:szCs w:val="28"/>
                <w:lang w:val="uk-UA"/>
              </w:rPr>
              <w:t>-500 000</w:t>
            </w:r>
          </w:p>
        </w:tc>
      </w:tr>
      <w:tr w:rsidR="00564B97" w:rsidRPr="009C52BA" w:rsidTr="001630C7">
        <w:trPr>
          <w:trHeight w:val="687"/>
        </w:trPr>
        <w:tc>
          <w:tcPr>
            <w:tcW w:w="3261" w:type="dxa"/>
            <w:tcBorders>
              <w:top w:val="nil"/>
              <w:left w:val="single" w:sz="8" w:space="0" w:color="auto"/>
              <w:bottom w:val="single" w:sz="4" w:space="0" w:color="auto"/>
              <w:right w:val="single" w:sz="4" w:space="0" w:color="auto"/>
            </w:tcBorders>
            <w:shd w:val="clear" w:color="auto" w:fill="auto"/>
            <w:hideMark/>
          </w:tcPr>
          <w:p w:rsidR="00564B97" w:rsidRPr="009C52BA" w:rsidRDefault="00564B97" w:rsidP="001630C7">
            <w:pPr>
              <w:jc w:val="center"/>
              <w:rPr>
                <w:color w:val="000000"/>
                <w:sz w:val="22"/>
                <w:szCs w:val="28"/>
                <w:lang w:val="uk-UA"/>
              </w:rPr>
            </w:pPr>
            <w:r w:rsidRPr="009C52BA">
              <w:rPr>
                <w:color w:val="000000"/>
                <w:sz w:val="22"/>
                <w:szCs w:val="28"/>
                <w:lang w:val="uk-UA"/>
              </w:rPr>
              <w:t>Програма охорони тваринного світу та регулювання чисельності безпритульних тварин у м. Одесі на 2016-2021 роки</w:t>
            </w:r>
          </w:p>
        </w:tc>
        <w:tc>
          <w:tcPr>
            <w:tcW w:w="2126" w:type="dxa"/>
            <w:tcBorders>
              <w:top w:val="single" w:sz="4" w:space="0" w:color="auto"/>
              <w:left w:val="nil"/>
              <w:bottom w:val="single" w:sz="4" w:space="0" w:color="auto"/>
              <w:right w:val="single" w:sz="4" w:space="0" w:color="auto"/>
            </w:tcBorders>
          </w:tcPr>
          <w:p w:rsidR="00564B97" w:rsidRPr="009C52BA" w:rsidRDefault="00564B97" w:rsidP="001630C7">
            <w:pPr>
              <w:jc w:val="center"/>
              <w:rPr>
                <w:color w:val="000000"/>
                <w:sz w:val="22"/>
                <w:szCs w:val="28"/>
                <w:lang w:val="uk-UA"/>
              </w:rPr>
            </w:pPr>
            <w:r>
              <w:rPr>
                <w:color w:val="000000"/>
                <w:sz w:val="22"/>
                <w:szCs w:val="28"/>
                <w:lang w:val="uk-UA"/>
              </w:rPr>
              <w:t xml:space="preserve">Проведення заходів із стерилізації та вакцинації безпритульних тварин (котів/кішок) </w:t>
            </w:r>
          </w:p>
        </w:tc>
        <w:tc>
          <w:tcPr>
            <w:tcW w:w="1176" w:type="dxa"/>
            <w:tcBorders>
              <w:top w:val="nil"/>
              <w:left w:val="single" w:sz="4" w:space="0" w:color="auto"/>
              <w:bottom w:val="single" w:sz="4" w:space="0" w:color="auto"/>
              <w:right w:val="single" w:sz="4" w:space="0" w:color="auto"/>
            </w:tcBorders>
            <w:shd w:val="clear" w:color="auto" w:fill="auto"/>
            <w:hideMark/>
          </w:tcPr>
          <w:p w:rsidR="00564B97" w:rsidRPr="009C52BA" w:rsidRDefault="00564B97" w:rsidP="001630C7">
            <w:pPr>
              <w:jc w:val="center"/>
              <w:rPr>
                <w:color w:val="000000"/>
                <w:sz w:val="22"/>
                <w:szCs w:val="28"/>
                <w:lang w:val="uk-UA"/>
              </w:rPr>
            </w:pPr>
            <w:r w:rsidRPr="009C52BA">
              <w:rPr>
                <w:color w:val="000000"/>
                <w:sz w:val="22"/>
                <w:szCs w:val="28"/>
                <w:lang w:val="uk-UA"/>
              </w:rPr>
              <w:t>-32 400</w:t>
            </w:r>
          </w:p>
        </w:tc>
        <w:tc>
          <w:tcPr>
            <w:tcW w:w="2105" w:type="dxa"/>
            <w:tcBorders>
              <w:top w:val="nil"/>
              <w:left w:val="nil"/>
              <w:bottom w:val="single" w:sz="4" w:space="0" w:color="auto"/>
              <w:right w:val="single" w:sz="4" w:space="0" w:color="auto"/>
            </w:tcBorders>
            <w:shd w:val="clear" w:color="auto" w:fill="auto"/>
            <w:hideMark/>
          </w:tcPr>
          <w:p w:rsidR="00564B97" w:rsidRPr="009C52BA" w:rsidRDefault="00564B97" w:rsidP="001630C7">
            <w:pPr>
              <w:jc w:val="center"/>
              <w:rPr>
                <w:color w:val="000000"/>
                <w:sz w:val="22"/>
                <w:szCs w:val="28"/>
                <w:lang w:val="uk-UA"/>
              </w:rPr>
            </w:pPr>
            <w:r w:rsidRPr="009C52BA">
              <w:rPr>
                <w:color w:val="000000"/>
                <w:sz w:val="22"/>
                <w:szCs w:val="28"/>
                <w:lang w:val="uk-UA"/>
              </w:rPr>
              <w:t>+200 000</w:t>
            </w:r>
          </w:p>
          <w:p w:rsidR="00564B97" w:rsidRPr="009C52BA" w:rsidRDefault="00564B97" w:rsidP="001630C7">
            <w:pPr>
              <w:jc w:val="center"/>
              <w:rPr>
                <w:color w:val="000000"/>
                <w:sz w:val="22"/>
                <w:szCs w:val="28"/>
                <w:lang w:val="uk-UA"/>
              </w:rPr>
            </w:pPr>
            <w:r w:rsidRPr="00D654FD">
              <w:rPr>
                <w:color w:val="000000"/>
                <w:szCs w:val="28"/>
                <w:lang w:val="uk-UA"/>
              </w:rPr>
              <w:t>(найменування видатків бюджету розвитку – «Капітальні видатки»)</w:t>
            </w:r>
          </w:p>
        </w:tc>
        <w:tc>
          <w:tcPr>
            <w:tcW w:w="1113" w:type="dxa"/>
            <w:tcBorders>
              <w:top w:val="nil"/>
              <w:left w:val="nil"/>
              <w:bottom w:val="single" w:sz="4" w:space="0" w:color="auto"/>
              <w:right w:val="single" w:sz="8" w:space="0" w:color="auto"/>
            </w:tcBorders>
            <w:shd w:val="clear" w:color="auto" w:fill="auto"/>
            <w:hideMark/>
          </w:tcPr>
          <w:p w:rsidR="00564B97" w:rsidRPr="009C52BA" w:rsidRDefault="00564B97" w:rsidP="001630C7">
            <w:pPr>
              <w:ind w:left="-108" w:right="-94" w:firstLine="108"/>
              <w:jc w:val="center"/>
              <w:rPr>
                <w:b/>
                <w:bCs/>
                <w:color w:val="000000"/>
                <w:sz w:val="22"/>
                <w:szCs w:val="28"/>
                <w:lang w:val="uk-UA"/>
              </w:rPr>
            </w:pPr>
            <w:r>
              <w:rPr>
                <w:b/>
                <w:bCs/>
                <w:color w:val="000000"/>
                <w:sz w:val="22"/>
                <w:szCs w:val="28"/>
                <w:lang w:val="uk-UA"/>
              </w:rPr>
              <w:t>+</w:t>
            </w:r>
            <w:r w:rsidRPr="009C52BA">
              <w:rPr>
                <w:b/>
                <w:bCs/>
                <w:color w:val="000000"/>
                <w:sz w:val="22"/>
                <w:szCs w:val="28"/>
                <w:lang w:val="uk-UA"/>
              </w:rPr>
              <w:t>167 600</w:t>
            </w:r>
          </w:p>
        </w:tc>
      </w:tr>
      <w:tr w:rsidR="00564B97" w:rsidRPr="009C52BA" w:rsidTr="001630C7">
        <w:trPr>
          <w:trHeight w:val="215"/>
        </w:trPr>
        <w:tc>
          <w:tcPr>
            <w:tcW w:w="3261" w:type="dxa"/>
            <w:tcBorders>
              <w:top w:val="nil"/>
              <w:left w:val="single" w:sz="8" w:space="0" w:color="auto"/>
              <w:bottom w:val="single" w:sz="8" w:space="0" w:color="auto"/>
              <w:right w:val="single" w:sz="4" w:space="0" w:color="auto"/>
            </w:tcBorders>
            <w:shd w:val="clear" w:color="auto" w:fill="auto"/>
            <w:hideMark/>
          </w:tcPr>
          <w:p w:rsidR="00564B97" w:rsidRPr="009C52BA" w:rsidRDefault="00564B97" w:rsidP="001630C7">
            <w:pPr>
              <w:jc w:val="center"/>
              <w:rPr>
                <w:b/>
                <w:bCs/>
                <w:color w:val="000000"/>
                <w:sz w:val="22"/>
                <w:szCs w:val="28"/>
                <w:lang w:val="uk-UA"/>
              </w:rPr>
            </w:pPr>
            <w:r>
              <w:rPr>
                <w:b/>
                <w:bCs/>
                <w:color w:val="000000"/>
                <w:sz w:val="22"/>
                <w:szCs w:val="28"/>
                <w:lang w:val="uk-UA"/>
              </w:rPr>
              <w:t>Разом</w:t>
            </w:r>
          </w:p>
        </w:tc>
        <w:tc>
          <w:tcPr>
            <w:tcW w:w="2126" w:type="dxa"/>
            <w:tcBorders>
              <w:top w:val="single" w:sz="4" w:space="0" w:color="auto"/>
              <w:left w:val="nil"/>
              <w:bottom w:val="single" w:sz="4" w:space="0" w:color="auto"/>
              <w:right w:val="single" w:sz="4" w:space="0" w:color="auto"/>
            </w:tcBorders>
          </w:tcPr>
          <w:p w:rsidR="00564B97" w:rsidRPr="009C52BA" w:rsidRDefault="00564B97" w:rsidP="001630C7">
            <w:pPr>
              <w:jc w:val="center"/>
              <w:rPr>
                <w:b/>
                <w:bCs/>
                <w:color w:val="000000"/>
                <w:sz w:val="22"/>
                <w:szCs w:val="28"/>
                <w:lang w:val="uk-UA"/>
              </w:rPr>
            </w:pPr>
          </w:p>
        </w:tc>
        <w:tc>
          <w:tcPr>
            <w:tcW w:w="1176" w:type="dxa"/>
            <w:tcBorders>
              <w:top w:val="nil"/>
              <w:left w:val="single" w:sz="4" w:space="0" w:color="auto"/>
              <w:bottom w:val="single" w:sz="8" w:space="0" w:color="auto"/>
              <w:right w:val="single" w:sz="4" w:space="0" w:color="auto"/>
            </w:tcBorders>
            <w:shd w:val="clear" w:color="auto" w:fill="auto"/>
            <w:hideMark/>
          </w:tcPr>
          <w:p w:rsidR="00564B97" w:rsidRPr="009C52BA" w:rsidRDefault="00564B97" w:rsidP="001630C7">
            <w:pPr>
              <w:jc w:val="center"/>
              <w:rPr>
                <w:b/>
                <w:bCs/>
                <w:color w:val="000000"/>
                <w:sz w:val="22"/>
                <w:szCs w:val="28"/>
                <w:lang w:val="uk-UA"/>
              </w:rPr>
            </w:pPr>
            <w:r w:rsidRPr="009C52BA">
              <w:rPr>
                <w:b/>
                <w:bCs/>
                <w:color w:val="000000"/>
                <w:sz w:val="22"/>
                <w:szCs w:val="28"/>
                <w:lang w:val="uk-UA"/>
              </w:rPr>
              <w:t>-802 400</w:t>
            </w:r>
          </w:p>
        </w:tc>
        <w:tc>
          <w:tcPr>
            <w:tcW w:w="2105" w:type="dxa"/>
            <w:tcBorders>
              <w:top w:val="nil"/>
              <w:left w:val="nil"/>
              <w:bottom w:val="single" w:sz="8" w:space="0" w:color="auto"/>
              <w:right w:val="single" w:sz="4" w:space="0" w:color="auto"/>
            </w:tcBorders>
            <w:shd w:val="clear" w:color="auto" w:fill="auto"/>
            <w:hideMark/>
          </w:tcPr>
          <w:p w:rsidR="00564B97" w:rsidRPr="009C52BA" w:rsidRDefault="00564B97" w:rsidP="001630C7">
            <w:pPr>
              <w:jc w:val="center"/>
              <w:rPr>
                <w:b/>
                <w:bCs/>
                <w:color w:val="000000"/>
                <w:sz w:val="22"/>
                <w:szCs w:val="28"/>
                <w:lang w:val="uk-UA"/>
              </w:rPr>
            </w:pPr>
            <w:r w:rsidRPr="009C52BA">
              <w:rPr>
                <w:b/>
                <w:bCs/>
                <w:color w:val="000000"/>
                <w:sz w:val="22"/>
                <w:szCs w:val="28"/>
                <w:lang w:val="uk-UA"/>
              </w:rPr>
              <w:t>+200 000</w:t>
            </w:r>
          </w:p>
        </w:tc>
        <w:tc>
          <w:tcPr>
            <w:tcW w:w="1113" w:type="dxa"/>
            <w:tcBorders>
              <w:top w:val="nil"/>
              <w:left w:val="nil"/>
              <w:bottom w:val="single" w:sz="8" w:space="0" w:color="auto"/>
              <w:right w:val="single" w:sz="8" w:space="0" w:color="auto"/>
            </w:tcBorders>
            <w:shd w:val="clear" w:color="auto" w:fill="auto"/>
            <w:hideMark/>
          </w:tcPr>
          <w:p w:rsidR="00564B97" w:rsidRPr="009C52BA" w:rsidRDefault="00564B97" w:rsidP="001630C7">
            <w:pPr>
              <w:jc w:val="center"/>
              <w:rPr>
                <w:b/>
                <w:bCs/>
                <w:color w:val="000000"/>
                <w:sz w:val="22"/>
                <w:szCs w:val="28"/>
                <w:lang w:val="uk-UA"/>
              </w:rPr>
            </w:pPr>
            <w:r w:rsidRPr="009C52BA">
              <w:rPr>
                <w:b/>
                <w:bCs/>
                <w:color w:val="000000"/>
                <w:sz w:val="22"/>
                <w:szCs w:val="28"/>
                <w:lang w:val="uk-UA"/>
              </w:rPr>
              <w:t>-602 400</w:t>
            </w:r>
          </w:p>
        </w:tc>
      </w:tr>
    </w:tbl>
    <w:p w:rsidR="00564B97" w:rsidRPr="0094689F" w:rsidRDefault="00564B97" w:rsidP="00564B97">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564B97" w:rsidRPr="00564B97" w:rsidRDefault="00564B97" w:rsidP="00564B97">
      <w:pPr>
        <w:tabs>
          <w:tab w:val="left" w:pos="1134"/>
        </w:tabs>
        <w:ind w:left="709"/>
        <w:jc w:val="both"/>
        <w:rPr>
          <w:rFonts w:eastAsia="Calibri"/>
          <w:sz w:val="25"/>
          <w:szCs w:val="25"/>
          <w:lang w:val="uk-UA" w:eastAsia="en-US"/>
        </w:rPr>
      </w:pPr>
    </w:p>
    <w:p w:rsidR="00564B97" w:rsidRPr="00564B97" w:rsidRDefault="00564B97" w:rsidP="00564B97">
      <w:pPr>
        <w:pStyle w:val="a3"/>
        <w:numPr>
          <w:ilvl w:val="1"/>
          <w:numId w:val="14"/>
        </w:numPr>
        <w:tabs>
          <w:tab w:val="left" w:pos="1134"/>
        </w:tabs>
        <w:ind w:left="0" w:firstLine="709"/>
        <w:jc w:val="both"/>
        <w:rPr>
          <w:rFonts w:eastAsia="Calibri"/>
          <w:sz w:val="24"/>
          <w:szCs w:val="24"/>
          <w:lang w:val="uk-UA" w:eastAsia="en-US"/>
        </w:rPr>
      </w:pPr>
      <w:r w:rsidRPr="00564B97">
        <w:rPr>
          <w:rFonts w:eastAsia="Calibri"/>
          <w:sz w:val="24"/>
          <w:szCs w:val="24"/>
          <w:lang w:val="uk-UA" w:eastAsia="en-US"/>
        </w:rPr>
        <w:lastRenderedPageBreak/>
        <w:t xml:space="preserve"> Київською районною адміністрацією Одеської міської ради надані пропозиції (</w:t>
      </w:r>
      <w:r w:rsidRPr="00564B97">
        <w:rPr>
          <w:rFonts w:eastAsia="Calibri"/>
          <w:i/>
          <w:sz w:val="24"/>
          <w:szCs w:val="24"/>
          <w:lang w:val="uk-UA" w:eastAsia="en-US"/>
        </w:rPr>
        <w:t>копія листа додається</w:t>
      </w:r>
      <w:r w:rsidRPr="00564B97">
        <w:rPr>
          <w:rFonts w:eastAsia="Calibri"/>
          <w:sz w:val="24"/>
          <w:szCs w:val="24"/>
          <w:lang w:val="uk-UA" w:eastAsia="en-US"/>
        </w:rPr>
        <w:t xml:space="preserve">) щодо зменшення бюджетних призначень за рахунок коштів спеціального фонду у сумі 35 000 </w:t>
      </w:r>
      <w:proofErr w:type="spellStart"/>
      <w:r w:rsidRPr="00564B97">
        <w:rPr>
          <w:rFonts w:eastAsia="Calibri"/>
          <w:sz w:val="24"/>
          <w:szCs w:val="24"/>
          <w:lang w:val="uk-UA" w:eastAsia="en-US"/>
        </w:rPr>
        <w:t>грн</w:t>
      </w:r>
      <w:proofErr w:type="spellEnd"/>
      <w:r w:rsidRPr="00564B97">
        <w:rPr>
          <w:rFonts w:eastAsia="Calibri"/>
          <w:sz w:val="24"/>
          <w:szCs w:val="24"/>
          <w:lang w:val="uk-UA" w:eastAsia="en-US"/>
        </w:rPr>
        <w:t xml:space="preserve"> за КПКВКМБ 4016011 «Експлуатація та технічне обслуговування житлового фонду» найменування видатків бюджету розвитку -  «Капітальні видатки». </w:t>
      </w:r>
    </w:p>
    <w:p w:rsidR="00564B97" w:rsidRPr="00564B97" w:rsidRDefault="00564B97" w:rsidP="00564B97">
      <w:pPr>
        <w:jc w:val="both"/>
        <w:rPr>
          <w:b/>
          <w:sz w:val="28"/>
          <w:szCs w:val="28"/>
          <w:lang w:val="uk-UA"/>
        </w:rPr>
      </w:pPr>
      <w:r w:rsidRPr="00564B97">
        <w:rPr>
          <w:b/>
          <w:sz w:val="28"/>
          <w:szCs w:val="28"/>
          <w:lang w:val="uk-UA"/>
        </w:rPr>
        <w:t xml:space="preserve">За – </w:t>
      </w:r>
      <w:proofErr w:type="spellStart"/>
      <w:r w:rsidRPr="00564B97">
        <w:rPr>
          <w:b/>
          <w:sz w:val="28"/>
          <w:szCs w:val="28"/>
          <w:lang w:val="uk-UA"/>
        </w:rPr>
        <w:t>единогласно</w:t>
      </w:r>
      <w:proofErr w:type="spellEnd"/>
      <w:r w:rsidRPr="00564B97">
        <w:rPr>
          <w:b/>
          <w:sz w:val="28"/>
          <w:szCs w:val="28"/>
          <w:lang w:val="uk-UA"/>
        </w:rPr>
        <w:t>.</w:t>
      </w:r>
    </w:p>
    <w:p w:rsidR="00564B97" w:rsidRPr="00564B97" w:rsidRDefault="00564B97" w:rsidP="00564B97">
      <w:pPr>
        <w:rPr>
          <w:sz w:val="24"/>
          <w:szCs w:val="24"/>
          <w:lang w:val="uk-UA"/>
        </w:rPr>
      </w:pPr>
    </w:p>
    <w:p w:rsidR="00564B97" w:rsidRPr="00564B97" w:rsidRDefault="00564B97" w:rsidP="00564B97">
      <w:pPr>
        <w:pStyle w:val="a3"/>
        <w:numPr>
          <w:ilvl w:val="0"/>
          <w:numId w:val="14"/>
        </w:numPr>
        <w:tabs>
          <w:tab w:val="left" w:pos="993"/>
        </w:tabs>
        <w:ind w:left="0" w:firstLine="709"/>
        <w:jc w:val="both"/>
        <w:rPr>
          <w:sz w:val="24"/>
          <w:szCs w:val="24"/>
          <w:lang w:val="uk-UA"/>
        </w:rPr>
      </w:pPr>
      <w:r w:rsidRPr="00564B97">
        <w:rPr>
          <w:sz w:val="24"/>
          <w:szCs w:val="24"/>
          <w:lang w:val="uk-UA"/>
        </w:rPr>
        <w:t xml:space="preserve">Головними розпорядниками бюджетних коштів надані пропозиції щодо </w:t>
      </w:r>
      <w:r w:rsidRPr="00564B97">
        <w:rPr>
          <w:sz w:val="24"/>
          <w:szCs w:val="24"/>
          <w:u w:val="single"/>
          <w:lang w:val="uk-UA"/>
        </w:rPr>
        <w:t>збільшення/</w:t>
      </w:r>
      <w:r w:rsidRPr="00564B97">
        <w:rPr>
          <w:sz w:val="24"/>
          <w:szCs w:val="24"/>
          <w:lang w:val="uk-UA"/>
        </w:rPr>
        <w:t xml:space="preserve">перерозподілу бюджетних призначень, визначених у бюджеті міста Одеси на 2019 рік на загальну суму 589 200 </w:t>
      </w:r>
      <w:proofErr w:type="spellStart"/>
      <w:r w:rsidRPr="00564B97">
        <w:rPr>
          <w:sz w:val="24"/>
          <w:szCs w:val="24"/>
          <w:lang w:val="uk-UA"/>
        </w:rPr>
        <w:t>грн</w:t>
      </w:r>
      <w:proofErr w:type="spellEnd"/>
      <w:r w:rsidRPr="00564B97">
        <w:rPr>
          <w:sz w:val="24"/>
          <w:szCs w:val="24"/>
          <w:lang w:val="uk-UA"/>
        </w:rPr>
        <w:t>, у тому числі:</w:t>
      </w:r>
    </w:p>
    <w:p w:rsidR="00564B97" w:rsidRPr="00564B97" w:rsidRDefault="00564B97" w:rsidP="00564B97">
      <w:pPr>
        <w:pStyle w:val="2"/>
        <w:numPr>
          <w:ilvl w:val="1"/>
          <w:numId w:val="13"/>
        </w:numPr>
        <w:tabs>
          <w:tab w:val="left" w:pos="993"/>
          <w:tab w:val="left" w:pos="1276"/>
        </w:tabs>
        <w:spacing w:before="0" w:beforeAutospacing="0" w:after="0" w:afterAutospacing="0"/>
        <w:ind w:left="0" w:firstLine="709"/>
        <w:jc w:val="both"/>
        <w:rPr>
          <w:b w:val="0"/>
          <w:sz w:val="24"/>
          <w:szCs w:val="24"/>
        </w:rPr>
      </w:pPr>
      <w:r w:rsidRPr="00564B97">
        <w:rPr>
          <w:b w:val="0"/>
          <w:bCs w:val="0"/>
          <w:sz w:val="24"/>
          <w:szCs w:val="24"/>
        </w:rPr>
        <w:t xml:space="preserve">На розгляд сесії Одеської міської ради від 30 жовтня 2019 року внесено проект рішення «Про внесення змін до </w:t>
      </w:r>
      <w:r w:rsidRPr="00564B97">
        <w:rPr>
          <w:b w:val="0"/>
          <w:sz w:val="24"/>
          <w:szCs w:val="24"/>
        </w:rPr>
        <w:t>Міської програми «Рівність» на 2016-2019 роки, затвердженої рішенням Одеської міської ради від 03 лютого 2016 року № 262-</w:t>
      </w:r>
      <w:r w:rsidRPr="00564B97">
        <w:rPr>
          <w:b w:val="0"/>
          <w:sz w:val="24"/>
          <w:szCs w:val="24"/>
          <w:lang w:val="en-US"/>
        </w:rPr>
        <w:t>VII</w:t>
      </w:r>
      <w:r w:rsidRPr="00564B97">
        <w:rPr>
          <w:b w:val="0"/>
          <w:sz w:val="24"/>
          <w:szCs w:val="24"/>
        </w:rPr>
        <w:t>», згідно якого здійснено зменшення/перерозподіл обсягу фінансування видатків 2019 року між заходами Програми та її виконавцями. З метою приведення бюджетних призначень у відповідність до обсягу коштів, передбачених у 2019 році на реалізацію вищезазначеної програми, головними розпорядниками бюджетних коштів надані пропозиції (</w:t>
      </w:r>
      <w:r w:rsidRPr="00564B97">
        <w:rPr>
          <w:b w:val="0"/>
          <w:i/>
          <w:sz w:val="24"/>
          <w:szCs w:val="24"/>
        </w:rPr>
        <w:t>копії листів додаються</w:t>
      </w:r>
      <w:r w:rsidRPr="00564B97">
        <w:rPr>
          <w:b w:val="0"/>
          <w:sz w:val="24"/>
          <w:szCs w:val="24"/>
        </w:rPr>
        <w:t>) щодо збільшення/перерозподілу бюджетних призначень загального та спеціального фондів, передбачених в бюджеті м. Одеси на 2019 рік, а саме:</w:t>
      </w:r>
    </w:p>
    <w:tbl>
      <w:tblPr>
        <w:tblStyle w:val="a4"/>
        <w:tblW w:w="9781" w:type="dxa"/>
        <w:tblInd w:w="108" w:type="dxa"/>
        <w:tblLayout w:type="fixed"/>
        <w:tblLook w:val="04A0" w:firstRow="1" w:lastRow="0" w:firstColumn="1" w:lastColumn="0" w:noHBand="0" w:noVBand="1"/>
      </w:tblPr>
      <w:tblGrid>
        <w:gridCol w:w="2127"/>
        <w:gridCol w:w="1985"/>
        <w:gridCol w:w="1134"/>
        <w:gridCol w:w="1134"/>
        <w:gridCol w:w="1418"/>
        <w:gridCol w:w="1983"/>
      </w:tblGrid>
      <w:tr w:rsidR="00564B97" w:rsidRPr="00CB51A6" w:rsidTr="001630C7">
        <w:trPr>
          <w:trHeight w:val="298"/>
        </w:trPr>
        <w:tc>
          <w:tcPr>
            <w:tcW w:w="2127" w:type="dxa"/>
            <w:vMerge w:val="restart"/>
          </w:tcPr>
          <w:p w:rsidR="00564B97" w:rsidRPr="00CB51A6" w:rsidRDefault="00564B97" w:rsidP="001630C7">
            <w:pPr>
              <w:jc w:val="center"/>
              <w:rPr>
                <w:color w:val="000000"/>
                <w:sz w:val="22"/>
                <w:szCs w:val="22"/>
                <w:lang w:val="uk-UA"/>
              </w:rPr>
            </w:pPr>
            <w:r>
              <w:rPr>
                <w:sz w:val="22"/>
                <w:szCs w:val="28"/>
                <w:lang w:val="uk-UA"/>
              </w:rPr>
              <w:t xml:space="preserve">                                                                                                                                  </w:t>
            </w:r>
            <w:r w:rsidRPr="00CB51A6">
              <w:rPr>
                <w:color w:val="000000"/>
                <w:sz w:val="22"/>
                <w:szCs w:val="22"/>
                <w:lang w:val="uk-UA"/>
              </w:rPr>
              <w:t>Головний розпорядник бюджетних коштів</w:t>
            </w:r>
          </w:p>
        </w:tc>
        <w:tc>
          <w:tcPr>
            <w:tcW w:w="1985" w:type="dxa"/>
            <w:vMerge w:val="restart"/>
            <w:hideMark/>
          </w:tcPr>
          <w:p w:rsidR="00564B97" w:rsidRPr="00CB51A6" w:rsidRDefault="00564B97" w:rsidP="001630C7">
            <w:pPr>
              <w:jc w:val="center"/>
              <w:rPr>
                <w:color w:val="000000"/>
                <w:sz w:val="22"/>
                <w:szCs w:val="22"/>
                <w:lang w:val="uk-UA"/>
              </w:rPr>
            </w:pPr>
            <w:r w:rsidRPr="00CB51A6">
              <w:rPr>
                <w:color w:val="000000"/>
                <w:sz w:val="22"/>
                <w:szCs w:val="22"/>
                <w:lang w:val="uk-UA"/>
              </w:rPr>
              <w:t>КПКВКМБ</w:t>
            </w:r>
          </w:p>
        </w:tc>
        <w:tc>
          <w:tcPr>
            <w:tcW w:w="1134" w:type="dxa"/>
            <w:vMerge w:val="restart"/>
          </w:tcPr>
          <w:p w:rsidR="00564B97" w:rsidRPr="00CB51A6" w:rsidRDefault="00564B97" w:rsidP="001630C7">
            <w:pPr>
              <w:jc w:val="center"/>
              <w:rPr>
                <w:color w:val="000000"/>
                <w:sz w:val="22"/>
                <w:szCs w:val="22"/>
                <w:lang w:val="uk-UA"/>
              </w:rPr>
            </w:pPr>
            <w:r w:rsidRPr="00CB51A6">
              <w:rPr>
                <w:color w:val="000000"/>
                <w:sz w:val="22"/>
                <w:szCs w:val="22"/>
                <w:lang w:val="uk-UA"/>
              </w:rPr>
              <w:t>Разом</w:t>
            </w:r>
          </w:p>
        </w:tc>
        <w:tc>
          <w:tcPr>
            <w:tcW w:w="2552" w:type="dxa"/>
            <w:gridSpan w:val="2"/>
          </w:tcPr>
          <w:p w:rsidR="00564B97" w:rsidRPr="00CB51A6" w:rsidRDefault="00564B97" w:rsidP="001630C7">
            <w:pPr>
              <w:jc w:val="center"/>
              <w:rPr>
                <w:color w:val="000000"/>
                <w:sz w:val="22"/>
                <w:szCs w:val="22"/>
                <w:lang w:val="uk-UA"/>
              </w:rPr>
            </w:pPr>
            <w:r w:rsidRPr="00CB51A6">
              <w:rPr>
                <w:color w:val="000000"/>
                <w:sz w:val="22"/>
                <w:szCs w:val="22"/>
                <w:lang w:val="uk-UA"/>
              </w:rPr>
              <w:t>у тому числі:</w:t>
            </w:r>
          </w:p>
        </w:tc>
        <w:tc>
          <w:tcPr>
            <w:tcW w:w="1983" w:type="dxa"/>
            <w:vMerge w:val="restart"/>
          </w:tcPr>
          <w:p w:rsidR="00564B97" w:rsidRPr="00CB51A6" w:rsidRDefault="00564B97" w:rsidP="001630C7">
            <w:pPr>
              <w:ind w:left="-109" w:right="-108" w:firstLine="109"/>
              <w:jc w:val="center"/>
              <w:rPr>
                <w:color w:val="000000"/>
                <w:sz w:val="22"/>
                <w:szCs w:val="22"/>
                <w:lang w:val="uk-UA"/>
              </w:rPr>
            </w:pPr>
            <w:r>
              <w:rPr>
                <w:color w:val="000000"/>
                <w:sz w:val="22"/>
                <w:szCs w:val="22"/>
                <w:lang w:val="uk-UA"/>
              </w:rPr>
              <w:t>Найменування видатків бюджету розвитку</w:t>
            </w:r>
          </w:p>
        </w:tc>
      </w:tr>
      <w:tr w:rsidR="00564B97" w:rsidRPr="00CB51A6" w:rsidTr="001630C7">
        <w:trPr>
          <w:trHeight w:val="713"/>
        </w:trPr>
        <w:tc>
          <w:tcPr>
            <w:tcW w:w="2127" w:type="dxa"/>
            <w:vMerge/>
          </w:tcPr>
          <w:p w:rsidR="00564B97" w:rsidRPr="00CB51A6" w:rsidRDefault="00564B97" w:rsidP="001630C7">
            <w:pPr>
              <w:jc w:val="center"/>
              <w:rPr>
                <w:color w:val="000000"/>
                <w:sz w:val="22"/>
                <w:szCs w:val="22"/>
                <w:lang w:val="uk-UA"/>
              </w:rPr>
            </w:pPr>
          </w:p>
        </w:tc>
        <w:tc>
          <w:tcPr>
            <w:tcW w:w="1985" w:type="dxa"/>
            <w:vMerge/>
          </w:tcPr>
          <w:p w:rsidR="00564B97" w:rsidRPr="00CB51A6" w:rsidRDefault="00564B97" w:rsidP="001630C7">
            <w:pPr>
              <w:jc w:val="center"/>
              <w:rPr>
                <w:color w:val="000000"/>
                <w:sz w:val="22"/>
                <w:szCs w:val="22"/>
                <w:lang w:val="uk-UA"/>
              </w:rPr>
            </w:pPr>
          </w:p>
        </w:tc>
        <w:tc>
          <w:tcPr>
            <w:tcW w:w="1134" w:type="dxa"/>
            <w:vMerge/>
          </w:tcPr>
          <w:p w:rsidR="00564B97" w:rsidRPr="00CB51A6" w:rsidRDefault="00564B97" w:rsidP="001630C7">
            <w:pPr>
              <w:jc w:val="center"/>
              <w:rPr>
                <w:color w:val="000000"/>
                <w:sz w:val="22"/>
                <w:szCs w:val="22"/>
                <w:lang w:val="uk-UA"/>
              </w:rPr>
            </w:pPr>
          </w:p>
        </w:tc>
        <w:tc>
          <w:tcPr>
            <w:tcW w:w="1134" w:type="dxa"/>
          </w:tcPr>
          <w:p w:rsidR="00564B97" w:rsidRPr="00CB51A6" w:rsidRDefault="00564B97" w:rsidP="001630C7">
            <w:pPr>
              <w:ind w:left="-108" w:right="-108"/>
              <w:jc w:val="center"/>
              <w:rPr>
                <w:color w:val="000000"/>
                <w:sz w:val="22"/>
                <w:szCs w:val="22"/>
                <w:lang w:val="uk-UA"/>
              </w:rPr>
            </w:pPr>
            <w:r w:rsidRPr="00CB51A6">
              <w:rPr>
                <w:color w:val="000000"/>
                <w:sz w:val="22"/>
                <w:szCs w:val="22"/>
                <w:lang w:val="uk-UA"/>
              </w:rPr>
              <w:t>Загальний фонд</w:t>
            </w:r>
          </w:p>
        </w:tc>
        <w:tc>
          <w:tcPr>
            <w:tcW w:w="1418" w:type="dxa"/>
          </w:tcPr>
          <w:p w:rsidR="00564B97" w:rsidRPr="00CB51A6" w:rsidRDefault="00564B97" w:rsidP="001630C7">
            <w:pPr>
              <w:jc w:val="center"/>
              <w:rPr>
                <w:color w:val="000000"/>
                <w:sz w:val="22"/>
                <w:szCs w:val="22"/>
                <w:lang w:val="uk-UA"/>
              </w:rPr>
            </w:pPr>
            <w:r w:rsidRPr="00CB51A6">
              <w:rPr>
                <w:color w:val="000000"/>
                <w:sz w:val="22"/>
                <w:szCs w:val="22"/>
                <w:lang w:val="uk-UA"/>
              </w:rPr>
              <w:t xml:space="preserve">Спеціальний фонд </w:t>
            </w:r>
            <w:r w:rsidRPr="00D229EC">
              <w:rPr>
                <w:color w:val="000000"/>
                <w:szCs w:val="22"/>
                <w:lang w:val="uk-UA"/>
              </w:rPr>
              <w:t>(бюджет розвитку)</w:t>
            </w:r>
          </w:p>
        </w:tc>
        <w:tc>
          <w:tcPr>
            <w:tcW w:w="1983" w:type="dxa"/>
            <w:vMerge/>
          </w:tcPr>
          <w:p w:rsidR="00564B97" w:rsidRPr="00CB51A6" w:rsidRDefault="00564B97" w:rsidP="001630C7">
            <w:pPr>
              <w:jc w:val="center"/>
              <w:rPr>
                <w:color w:val="000000"/>
                <w:sz w:val="22"/>
                <w:szCs w:val="22"/>
                <w:lang w:val="uk-UA"/>
              </w:rPr>
            </w:pPr>
          </w:p>
        </w:tc>
      </w:tr>
      <w:tr w:rsidR="00564B97" w:rsidRPr="00CB51A6" w:rsidTr="001630C7">
        <w:trPr>
          <w:trHeight w:val="826"/>
        </w:trPr>
        <w:tc>
          <w:tcPr>
            <w:tcW w:w="2127" w:type="dxa"/>
          </w:tcPr>
          <w:p w:rsidR="00564B97" w:rsidRPr="00CB51A6" w:rsidRDefault="00564B97" w:rsidP="001630C7">
            <w:pPr>
              <w:jc w:val="center"/>
              <w:rPr>
                <w:color w:val="000000"/>
                <w:sz w:val="22"/>
                <w:szCs w:val="22"/>
                <w:lang w:val="uk-UA"/>
              </w:rPr>
            </w:pPr>
            <w:r w:rsidRPr="00CB51A6">
              <w:rPr>
                <w:color w:val="000000"/>
                <w:sz w:val="22"/>
                <w:szCs w:val="22"/>
                <w:lang w:val="uk-UA"/>
              </w:rPr>
              <w:t>Департамент праці та соціальної політики Одеської міської ради</w:t>
            </w:r>
          </w:p>
        </w:tc>
        <w:tc>
          <w:tcPr>
            <w:tcW w:w="1985" w:type="dxa"/>
          </w:tcPr>
          <w:p w:rsidR="00564B97" w:rsidRPr="00CB51A6" w:rsidRDefault="00564B97" w:rsidP="001630C7">
            <w:pPr>
              <w:jc w:val="center"/>
              <w:rPr>
                <w:color w:val="000000"/>
                <w:sz w:val="22"/>
                <w:szCs w:val="22"/>
                <w:lang w:val="uk-UA"/>
              </w:rPr>
            </w:pPr>
            <w:r w:rsidRPr="00CB51A6">
              <w:rPr>
                <w:color w:val="000000"/>
                <w:sz w:val="22"/>
                <w:szCs w:val="22"/>
                <w:lang w:val="uk-UA"/>
              </w:rPr>
              <w:t>0813242 «Інші заходи у сфері соціального захисту і соціального забезпечення»</w:t>
            </w:r>
          </w:p>
        </w:tc>
        <w:tc>
          <w:tcPr>
            <w:tcW w:w="1134" w:type="dxa"/>
          </w:tcPr>
          <w:p w:rsidR="00564B97" w:rsidRPr="00CB51A6" w:rsidRDefault="00564B97" w:rsidP="001630C7">
            <w:pPr>
              <w:jc w:val="center"/>
              <w:rPr>
                <w:b/>
                <w:color w:val="000000"/>
                <w:sz w:val="22"/>
                <w:szCs w:val="22"/>
                <w:lang w:val="uk-UA"/>
              </w:rPr>
            </w:pPr>
            <w:r w:rsidRPr="00CB51A6">
              <w:rPr>
                <w:b/>
                <w:color w:val="000000"/>
                <w:sz w:val="22"/>
                <w:szCs w:val="22"/>
                <w:lang w:val="uk-UA"/>
              </w:rPr>
              <w:t>+ 328 700</w:t>
            </w:r>
          </w:p>
        </w:tc>
        <w:tc>
          <w:tcPr>
            <w:tcW w:w="1134" w:type="dxa"/>
          </w:tcPr>
          <w:p w:rsidR="00564B97" w:rsidRPr="00CB51A6" w:rsidRDefault="00564B97" w:rsidP="001630C7">
            <w:pPr>
              <w:jc w:val="center"/>
              <w:rPr>
                <w:color w:val="000000"/>
                <w:sz w:val="22"/>
                <w:szCs w:val="22"/>
                <w:lang w:val="uk-UA"/>
              </w:rPr>
            </w:pPr>
            <w:r w:rsidRPr="00CB51A6">
              <w:rPr>
                <w:color w:val="000000"/>
                <w:sz w:val="22"/>
                <w:szCs w:val="22"/>
                <w:lang w:val="uk-UA"/>
              </w:rPr>
              <w:t>+ 328 700</w:t>
            </w:r>
          </w:p>
        </w:tc>
        <w:tc>
          <w:tcPr>
            <w:tcW w:w="1418" w:type="dxa"/>
          </w:tcPr>
          <w:p w:rsidR="00564B97" w:rsidRPr="00CB51A6" w:rsidRDefault="00564B97" w:rsidP="001630C7">
            <w:pPr>
              <w:jc w:val="center"/>
              <w:rPr>
                <w:color w:val="000000"/>
                <w:sz w:val="22"/>
                <w:szCs w:val="22"/>
                <w:lang w:val="uk-UA"/>
              </w:rPr>
            </w:pPr>
          </w:p>
        </w:tc>
        <w:tc>
          <w:tcPr>
            <w:tcW w:w="1983" w:type="dxa"/>
          </w:tcPr>
          <w:p w:rsidR="00564B97" w:rsidRPr="00CB51A6" w:rsidRDefault="00564B97" w:rsidP="001630C7">
            <w:pPr>
              <w:jc w:val="center"/>
              <w:rPr>
                <w:color w:val="000000"/>
                <w:sz w:val="22"/>
                <w:szCs w:val="22"/>
                <w:lang w:val="uk-UA"/>
              </w:rPr>
            </w:pPr>
            <w:r>
              <w:rPr>
                <w:color w:val="000000"/>
                <w:sz w:val="22"/>
                <w:szCs w:val="22"/>
                <w:lang w:val="uk-UA"/>
              </w:rPr>
              <w:t>х</w:t>
            </w:r>
          </w:p>
        </w:tc>
      </w:tr>
      <w:tr w:rsidR="00564B97" w:rsidRPr="00CB51A6" w:rsidTr="001630C7">
        <w:trPr>
          <w:trHeight w:val="1713"/>
        </w:trPr>
        <w:tc>
          <w:tcPr>
            <w:tcW w:w="2127" w:type="dxa"/>
          </w:tcPr>
          <w:p w:rsidR="00564B97" w:rsidRPr="00CB51A6" w:rsidRDefault="00564B97" w:rsidP="001630C7">
            <w:pPr>
              <w:jc w:val="center"/>
              <w:rPr>
                <w:color w:val="000000"/>
                <w:sz w:val="22"/>
                <w:szCs w:val="22"/>
                <w:lang w:val="uk-UA"/>
              </w:rPr>
            </w:pPr>
            <w:r w:rsidRPr="00CB51A6">
              <w:rPr>
                <w:color w:val="000000"/>
                <w:sz w:val="22"/>
                <w:szCs w:val="22"/>
                <w:lang w:val="uk-UA"/>
              </w:rPr>
              <w:t>Департамент екології та розвитку рекреаційних зон Одеської міської ради</w:t>
            </w:r>
          </w:p>
        </w:tc>
        <w:tc>
          <w:tcPr>
            <w:tcW w:w="1985" w:type="dxa"/>
          </w:tcPr>
          <w:p w:rsidR="00564B97" w:rsidRPr="00CB51A6" w:rsidRDefault="00564B97" w:rsidP="001630C7">
            <w:pPr>
              <w:jc w:val="center"/>
              <w:rPr>
                <w:color w:val="000000"/>
                <w:sz w:val="22"/>
                <w:szCs w:val="22"/>
                <w:lang w:val="uk-UA"/>
              </w:rPr>
            </w:pPr>
            <w:r w:rsidRPr="00CB51A6">
              <w:rPr>
                <w:color w:val="000000"/>
                <w:sz w:val="22"/>
                <w:szCs w:val="22"/>
                <w:lang w:val="uk-UA"/>
              </w:rPr>
              <w:t>2816030 «Організація благоустрою населених пунктів»</w:t>
            </w:r>
          </w:p>
        </w:tc>
        <w:tc>
          <w:tcPr>
            <w:tcW w:w="1134" w:type="dxa"/>
          </w:tcPr>
          <w:p w:rsidR="00564B97" w:rsidRPr="00CB51A6" w:rsidRDefault="00564B97" w:rsidP="001630C7">
            <w:pPr>
              <w:jc w:val="center"/>
              <w:rPr>
                <w:b/>
                <w:color w:val="000000"/>
                <w:sz w:val="22"/>
                <w:szCs w:val="22"/>
                <w:lang w:val="uk-UA"/>
              </w:rPr>
            </w:pPr>
            <w:r w:rsidRPr="00CB51A6">
              <w:rPr>
                <w:b/>
                <w:color w:val="000000"/>
                <w:sz w:val="22"/>
                <w:szCs w:val="22"/>
                <w:lang w:val="uk-UA"/>
              </w:rPr>
              <w:t>- 133 000</w:t>
            </w:r>
          </w:p>
        </w:tc>
        <w:tc>
          <w:tcPr>
            <w:tcW w:w="1134" w:type="dxa"/>
          </w:tcPr>
          <w:p w:rsidR="00564B97" w:rsidRPr="00CB51A6" w:rsidRDefault="00564B97" w:rsidP="001630C7">
            <w:pPr>
              <w:jc w:val="center"/>
              <w:rPr>
                <w:color w:val="000000"/>
                <w:sz w:val="22"/>
                <w:szCs w:val="22"/>
                <w:lang w:val="uk-UA"/>
              </w:rPr>
            </w:pPr>
          </w:p>
        </w:tc>
        <w:tc>
          <w:tcPr>
            <w:tcW w:w="1418" w:type="dxa"/>
          </w:tcPr>
          <w:p w:rsidR="00564B97" w:rsidRPr="00CB51A6" w:rsidRDefault="00564B97" w:rsidP="001630C7">
            <w:pPr>
              <w:jc w:val="center"/>
              <w:rPr>
                <w:color w:val="000000"/>
                <w:sz w:val="22"/>
                <w:szCs w:val="22"/>
                <w:lang w:val="uk-UA"/>
              </w:rPr>
            </w:pPr>
            <w:r w:rsidRPr="00CB51A6">
              <w:rPr>
                <w:color w:val="000000"/>
                <w:sz w:val="22"/>
                <w:szCs w:val="22"/>
                <w:lang w:val="uk-UA"/>
              </w:rPr>
              <w:t>- 133 000</w:t>
            </w:r>
          </w:p>
        </w:tc>
        <w:tc>
          <w:tcPr>
            <w:tcW w:w="1983" w:type="dxa"/>
          </w:tcPr>
          <w:p w:rsidR="00564B97" w:rsidRDefault="00564B97" w:rsidP="001630C7">
            <w:pPr>
              <w:jc w:val="center"/>
              <w:rPr>
                <w:rFonts w:eastAsia="Calibri"/>
                <w:sz w:val="22"/>
                <w:szCs w:val="22"/>
                <w:lang w:val="uk-UA" w:eastAsia="en-US"/>
              </w:rPr>
            </w:pPr>
            <w:r w:rsidRPr="00D654FD">
              <w:rPr>
                <w:rFonts w:eastAsia="Calibri"/>
                <w:sz w:val="22"/>
                <w:szCs w:val="22"/>
                <w:lang w:val="uk-UA" w:eastAsia="en-US"/>
              </w:rPr>
              <w:t>Реконструкція пляжу для людей з інвалідністю за адресою:</w:t>
            </w:r>
          </w:p>
          <w:p w:rsidR="00564B97" w:rsidRDefault="00564B97" w:rsidP="001630C7">
            <w:pPr>
              <w:jc w:val="center"/>
              <w:rPr>
                <w:rFonts w:eastAsia="Calibri"/>
                <w:sz w:val="22"/>
                <w:szCs w:val="22"/>
                <w:lang w:val="uk-UA" w:eastAsia="en-US"/>
              </w:rPr>
            </w:pPr>
            <w:r w:rsidRPr="00D654FD">
              <w:rPr>
                <w:rFonts w:eastAsia="Calibri"/>
                <w:sz w:val="22"/>
                <w:szCs w:val="22"/>
                <w:lang w:val="uk-UA" w:eastAsia="en-US"/>
              </w:rPr>
              <w:t>м. Одеса,</w:t>
            </w:r>
          </w:p>
          <w:p w:rsidR="00564B97" w:rsidRDefault="00564B97" w:rsidP="001630C7">
            <w:pPr>
              <w:ind w:right="-108"/>
              <w:jc w:val="center"/>
              <w:rPr>
                <w:rFonts w:eastAsia="Calibri"/>
                <w:sz w:val="22"/>
                <w:szCs w:val="22"/>
                <w:lang w:val="uk-UA" w:eastAsia="en-US"/>
              </w:rPr>
            </w:pPr>
            <w:r w:rsidRPr="00D654FD">
              <w:rPr>
                <w:rFonts w:eastAsia="Calibri"/>
                <w:sz w:val="22"/>
                <w:szCs w:val="22"/>
                <w:lang w:val="uk-UA" w:eastAsia="en-US"/>
              </w:rPr>
              <w:t>Київський</w:t>
            </w:r>
            <w:r>
              <w:rPr>
                <w:rFonts w:eastAsia="Calibri"/>
                <w:sz w:val="22"/>
                <w:szCs w:val="22"/>
                <w:lang w:val="uk-UA" w:eastAsia="en-US"/>
              </w:rPr>
              <w:t xml:space="preserve"> район,</w:t>
            </w:r>
          </w:p>
          <w:p w:rsidR="00564B97" w:rsidRPr="00D654FD" w:rsidRDefault="00564B97" w:rsidP="001630C7">
            <w:pPr>
              <w:ind w:right="-108"/>
              <w:jc w:val="center"/>
              <w:rPr>
                <w:color w:val="000000"/>
                <w:sz w:val="22"/>
                <w:szCs w:val="22"/>
                <w:lang w:val="uk-UA"/>
              </w:rPr>
            </w:pPr>
            <w:r w:rsidRPr="00D654FD">
              <w:rPr>
                <w:rFonts w:eastAsia="Calibri"/>
                <w:sz w:val="22"/>
                <w:szCs w:val="22"/>
                <w:lang w:val="uk-UA" w:eastAsia="en-US"/>
              </w:rPr>
              <w:t>11 ст. В.Фонтану</w:t>
            </w:r>
          </w:p>
        </w:tc>
      </w:tr>
      <w:tr w:rsidR="00564B97" w:rsidRPr="00CB51A6" w:rsidTr="001630C7">
        <w:trPr>
          <w:trHeight w:val="650"/>
        </w:trPr>
        <w:tc>
          <w:tcPr>
            <w:tcW w:w="2127" w:type="dxa"/>
          </w:tcPr>
          <w:p w:rsidR="00564B97" w:rsidRPr="00CB51A6" w:rsidRDefault="00564B97" w:rsidP="001630C7">
            <w:pPr>
              <w:jc w:val="center"/>
              <w:rPr>
                <w:color w:val="000000"/>
                <w:sz w:val="22"/>
                <w:szCs w:val="22"/>
                <w:lang w:val="uk-UA"/>
              </w:rPr>
            </w:pPr>
            <w:r w:rsidRPr="00CB51A6">
              <w:rPr>
                <w:color w:val="000000"/>
                <w:sz w:val="22"/>
                <w:szCs w:val="22"/>
                <w:lang w:val="uk-UA"/>
              </w:rPr>
              <w:t>Суворовська районна адміністрація Одеської міської ради</w:t>
            </w:r>
          </w:p>
        </w:tc>
        <w:tc>
          <w:tcPr>
            <w:tcW w:w="1985" w:type="dxa"/>
          </w:tcPr>
          <w:p w:rsidR="00564B97" w:rsidRPr="00CB51A6" w:rsidRDefault="00564B97" w:rsidP="001630C7">
            <w:pPr>
              <w:ind w:right="-108"/>
              <w:jc w:val="center"/>
              <w:rPr>
                <w:color w:val="000000"/>
                <w:sz w:val="22"/>
                <w:szCs w:val="22"/>
                <w:lang w:val="uk-UA"/>
              </w:rPr>
            </w:pPr>
            <w:r w:rsidRPr="00CB51A6">
              <w:rPr>
                <w:color w:val="000000"/>
                <w:sz w:val="22"/>
                <w:szCs w:val="22"/>
                <w:lang w:val="uk-UA"/>
              </w:rPr>
              <w:t>4316011 «Експлуатація та технічне обслуговування житлового фонду»</w:t>
            </w:r>
          </w:p>
        </w:tc>
        <w:tc>
          <w:tcPr>
            <w:tcW w:w="1134" w:type="dxa"/>
          </w:tcPr>
          <w:p w:rsidR="00564B97" w:rsidRPr="005175AF" w:rsidRDefault="00564B97" w:rsidP="001630C7">
            <w:pPr>
              <w:jc w:val="center"/>
              <w:rPr>
                <w:b/>
                <w:color w:val="000000"/>
                <w:sz w:val="22"/>
                <w:szCs w:val="22"/>
                <w:lang w:val="uk-UA"/>
              </w:rPr>
            </w:pPr>
            <w:r w:rsidRPr="005175AF">
              <w:rPr>
                <w:b/>
                <w:color w:val="000000"/>
                <w:sz w:val="22"/>
                <w:szCs w:val="22"/>
                <w:lang w:val="uk-UA"/>
              </w:rPr>
              <w:t>- 6 500</w:t>
            </w:r>
          </w:p>
        </w:tc>
        <w:tc>
          <w:tcPr>
            <w:tcW w:w="1134" w:type="dxa"/>
          </w:tcPr>
          <w:p w:rsidR="00564B97" w:rsidRPr="00CB51A6" w:rsidRDefault="00564B97" w:rsidP="001630C7">
            <w:pPr>
              <w:jc w:val="center"/>
              <w:rPr>
                <w:color w:val="000000"/>
                <w:sz w:val="22"/>
                <w:szCs w:val="22"/>
                <w:lang w:val="uk-UA"/>
              </w:rPr>
            </w:pPr>
          </w:p>
        </w:tc>
        <w:tc>
          <w:tcPr>
            <w:tcW w:w="1418" w:type="dxa"/>
          </w:tcPr>
          <w:p w:rsidR="00564B97" w:rsidRPr="00CB51A6" w:rsidRDefault="00564B97" w:rsidP="001630C7">
            <w:pPr>
              <w:jc w:val="center"/>
              <w:rPr>
                <w:color w:val="000000"/>
                <w:sz w:val="22"/>
                <w:szCs w:val="22"/>
                <w:lang w:val="uk-UA"/>
              </w:rPr>
            </w:pPr>
            <w:r w:rsidRPr="00CB51A6">
              <w:rPr>
                <w:color w:val="000000"/>
                <w:sz w:val="22"/>
                <w:szCs w:val="22"/>
                <w:lang w:val="uk-UA"/>
              </w:rPr>
              <w:t>- 6 500</w:t>
            </w:r>
          </w:p>
        </w:tc>
        <w:tc>
          <w:tcPr>
            <w:tcW w:w="1983" w:type="dxa"/>
          </w:tcPr>
          <w:p w:rsidR="00564B97" w:rsidRPr="00CB51A6" w:rsidRDefault="00564B97" w:rsidP="001630C7">
            <w:pPr>
              <w:jc w:val="center"/>
              <w:rPr>
                <w:color w:val="000000"/>
                <w:sz w:val="22"/>
                <w:szCs w:val="22"/>
                <w:lang w:val="uk-UA"/>
              </w:rPr>
            </w:pPr>
            <w:r w:rsidRPr="00D8227A">
              <w:rPr>
                <w:color w:val="000000"/>
                <w:sz w:val="22"/>
                <w:szCs w:val="22"/>
                <w:lang w:val="uk-UA"/>
              </w:rPr>
              <w:t>Капітальні видатки</w:t>
            </w:r>
          </w:p>
        </w:tc>
      </w:tr>
      <w:tr w:rsidR="00564B97" w:rsidRPr="00CB51A6" w:rsidTr="001630C7">
        <w:trPr>
          <w:trHeight w:val="181"/>
        </w:trPr>
        <w:tc>
          <w:tcPr>
            <w:tcW w:w="4112" w:type="dxa"/>
            <w:gridSpan w:val="2"/>
          </w:tcPr>
          <w:p w:rsidR="00564B97" w:rsidRPr="00CB51A6" w:rsidRDefault="00564B97" w:rsidP="001630C7">
            <w:pPr>
              <w:jc w:val="center"/>
              <w:rPr>
                <w:b/>
                <w:color w:val="000000"/>
                <w:sz w:val="22"/>
                <w:szCs w:val="22"/>
                <w:lang w:val="uk-UA"/>
              </w:rPr>
            </w:pPr>
            <w:r w:rsidRPr="00CB51A6">
              <w:rPr>
                <w:b/>
                <w:color w:val="000000"/>
                <w:sz w:val="22"/>
                <w:szCs w:val="22"/>
                <w:lang w:val="uk-UA"/>
              </w:rPr>
              <w:t>Разом</w:t>
            </w:r>
          </w:p>
        </w:tc>
        <w:tc>
          <w:tcPr>
            <w:tcW w:w="1134" w:type="dxa"/>
          </w:tcPr>
          <w:p w:rsidR="00564B97" w:rsidRPr="005175AF" w:rsidRDefault="00564B97" w:rsidP="001630C7">
            <w:pPr>
              <w:jc w:val="center"/>
              <w:rPr>
                <w:b/>
                <w:color w:val="000000"/>
                <w:sz w:val="22"/>
                <w:szCs w:val="22"/>
                <w:lang w:val="uk-UA"/>
              </w:rPr>
            </w:pPr>
            <w:r w:rsidRPr="005175AF">
              <w:rPr>
                <w:b/>
                <w:color w:val="000000"/>
                <w:sz w:val="22"/>
                <w:szCs w:val="22"/>
                <w:lang w:val="uk-UA"/>
              </w:rPr>
              <w:t>+ 189 200</w:t>
            </w:r>
          </w:p>
        </w:tc>
        <w:tc>
          <w:tcPr>
            <w:tcW w:w="1134" w:type="dxa"/>
          </w:tcPr>
          <w:p w:rsidR="00564B97" w:rsidRPr="00CB51A6" w:rsidRDefault="00564B97" w:rsidP="001630C7">
            <w:pPr>
              <w:jc w:val="center"/>
              <w:rPr>
                <w:b/>
                <w:color w:val="000000"/>
                <w:sz w:val="22"/>
                <w:szCs w:val="22"/>
                <w:lang w:val="uk-UA"/>
              </w:rPr>
            </w:pPr>
            <w:r w:rsidRPr="00CB51A6">
              <w:rPr>
                <w:b/>
                <w:color w:val="000000"/>
                <w:sz w:val="22"/>
                <w:szCs w:val="22"/>
                <w:lang w:val="uk-UA"/>
              </w:rPr>
              <w:t>+ 328 700</w:t>
            </w:r>
          </w:p>
        </w:tc>
        <w:tc>
          <w:tcPr>
            <w:tcW w:w="1418" w:type="dxa"/>
          </w:tcPr>
          <w:p w:rsidR="00564B97" w:rsidRPr="00CB51A6" w:rsidRDefault="00564B97" w:rsidP="001630C7">
            <w:pPr>
              <w:jc w:val="center"/>
              <w:rPr>
                <w:b/>
                <w:color w:val="000000"/>
                <w:sz w:val="22"/>
                <w:szCs w:val="22"/>
                <w:lang w:val="uk-UA"/>
              </w:rPr>
            </w:pPr>
            <w:r w:rsidRPr="00CB51A6">
              <w:rPr>
                <w:b/>
                <w:color w:val="000000"/>
                <w:sz w:val="22"/>
                <w:szCs w:val="22"/>
                <w:lang w:val="uk-UA"/>
              </w:rPr>
              <w:t xml:space="preserve">- </w:t>
            </w:r>
            <w:r>
              <w:rPr>
                <w:b/>
                <w:color w:val="000000"/>
                <w:sz w:val="22"/>
                <w:szCs w:val="22"/>
                <w:lang w:val="uk-UA"/>
              </w:rPr>
              <w:t>1</w:t>
            </w:r>
            <w:r w:rsidRPr="00CB51A6">
              <w:rPr>
                <w:b/>
                <w:color w:val="000000"/>
                <w:sz w:val="22"/>
                <w:szCs w:val="22"/>
                <w:lang w:val="uk-UA"/>
              </w:rPr>
              <w:t>39 500</w:t>
            </w:r>
          </w:p>
        </w:tc>
        <w:tc>
          <w:tcPr>
            <w:tcW w:w="1983" w:type="dxa"/>
          </w:tcPr>
          <w:p w:rsidR="00564B97" w:rsidRPr="00CB51A6" w:rsidRDefault="00564B97" w:rsidP="001630C7">
            <w:pPr>
              <w:jc w:val="center"/>
              <w:rPr>
                <w:b/>
                <w:color w:val="000000"/>
                <w:sz w:val="22"/>
                <w:szCs w:val="22"/>
                <w:lang w:val="uk-UA"/>
              </w:rPr>
            </w:pPr>
            <w:r>
              <w:rPr>
                <w:b/>
                <w:color w:val="000000"/>
                <w:sz w:val="22"/>
                <w:szCs w:val="22"/>
                <w:lang w:val="uk-UA"/>
              </w:rPr>
              <w:t>Х</w:t>
            </w:r>
          </w:p>
        </w:tc>
      </w:tr>
    </w:tbl>
    <w:p w:rsidR="00564B97" w:rsidRPr="00DF55D1" w:rsidRDefault="00564B97" w:rsidP="00564B97">
      <w:pPr>
        <w:tabs>
          <w:tab w:val="left" w:pos="0"/>
        </w:tabs>
        <w:ind w:firstLine="709"/>
        <w:jc w:val="both"/>
        <w:rPr>
          <w:sz w:val="25"/>
          <w:szCs w:val="25"/>
          <w:lang w:val="uk-UA"/>
        </w:rPr>
      </w:pPr>
      <w:r w:rsidRPr="00DF55D1">
        <w:rPr>
          <w:sz w:val="25"/>
          <w:szCs w:val="25"/>
          <w:lang w:val="uk-UA"/>
        </w:rPr>
        <w:t>Розподіл в розрізі заходів Міської програми «Рівність» на 2016-2019 роки наведений у додатку 1 до цього листа (</w:t>
      </w:r>
      <w:r w:rsidRPr="00DF55D1">
        <w:rPr>
          <w:i/>
          <w:sz w:val="25"/>
          <w:szCs w:val="25"/>
          <w:lang w:val="uk-UA"/>
        </w:rPr>
        <w:t>додається</w:t>
      </w:r>
      <w:r w:rsidRPr="00DF55D1">
        <w:rPr>
          <w:sz w:val="25"/>
          <w:szCs w:val="25"/>
          <w:lang w:val="uk-UA"/>
        </w:rPr>
        <w:t>).</w:t>
      </w:r>
    </w:p>
    <w:p w:rsidR="00564B97" w:rsidRPr="0094689F" w:rsidRDefault="00564B97" w:rsidP="00564B97">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564B97" w:rsidRDefault="00564B97" w:rsidP="00564B97">
      <w:pPr>
        <w:pStyle w:val="a3"/>
        <w:tabs>
          <w:tab w:val="left" w:pos="1134"/>
        </w:tabs>
        <w:ind w:left="709"/>
        <w:jc w:val="both"/>
        <w:rPr>
          <w:sz w:val="25"/>
          <w:szCs w:val="25"/>
          <w:lang w:val="uk-UA"/>
        </w:rPr>
      </w:pPr>
    </w:p>
    <w:p w:rsidR="00564B97" w:rsidRPr="00564B97" w:rsidRDefault="00564B97" w:rsidP="00564B97">
      <w:pPr>
        <w:pStyle w:val="a3"/>
        <w:numPr>
          <w:ilvl w:val="1"/>
          <w:numId w:val="13"/>
        </w:numPr>
        <w:tabs>
          <w:tab w:val="left" w:pos="1134"/>
        </w:tabs>
        <w:ind w:left="0" w:firstLine="709"/>
        <w:jc w:val="both"/>
        <w:rPr>
          <w:sz w:val="24"/>
          <w:szCs w:val="24"/>
          <w:lang w:val="uk-UA"/>
        </w:rPr>
      </w:pPr>
      <w:r w:rsidRPr="00564B97">
        <w:rPr>
          <w:sz w:val="24"/>
          <w:szCs w:val="24"/>
          <w:lang w:val="uk-UA"/>
        </w:rPr>
        <w:t>З метою організації змістовного дозвілля мешканців та гостей м. Одеси, щодо святкування Нового 2020 року та Різдва Христова, а саме проведення різдвяного феєрверку, департаментом внутрішньої політики Одеської міської ради внесені пропозиції (</w:t>
      </w:r>
      <w:r w:rsidRPr="00564B97">
        <w:rPr>
          <w:i/>
          <w:sz w:val="24"/>
          <w:szCs w:val="24"/>
          <w:lang w:val="uk-UA"/>
        </w:rPr>
        <w:t>копія листа додається</w:t>
      </w:r>
      <w:r w:rsidRPr="00564B97">
        <w:rPr>
          <w:sz w:val="24"/>
          <w:szCs w:val="24"/>
          <w:lang w:val="uk-UA"/>
        </w:rPr>
        <w:t xml:space="preserve">) щодо збільшення бюджетних призначень загального фонду бюджету м. Одеси на суму 400 000 </w:t>
      </w:r>
      <w:proofErr w:type="spellStart"/>
      <w:r w:rsidRPr="00564B97">
        <w:rPr>
          <w:sz w:val="24"/>
          <w:szCs w:val="24"/>
          <w:lang w:val="uk-UA"/>
        </w:rPr>
        <w:t>грн</w:t>
      </w:r>
      <w:proofErr w:type="spellEnd"/>
      <w:r w:rsidRPr="00564B97">
        <w:rPr>
          <w:sz w:val="24"/>
          <w:szCs w:val="24"/>
          <w:lang w:val="uk-UA"/>
        </w:rPr>
        <w:t xml:space="preserve"> за КПКВКМБ 1014082 «Інші заходи в галузі культури і мистецтва» за КЕКВ 2282 «Окремі заходи по реалізації державних (регіональних) програм, не віднесені до заходів розвитку».</w:t>
      </w:r>
    </w:p>
    <w:p w:rsidR="00564B97" w:rsidRPr="00564B97" w:rsidRDefault="00564B97" w:rsidP="00564B97">
      <w:pPr>
        <w:pStyle w:val="a3"/>
        <w:tabs>
          <w:tab w:val="left" w:pos="709"/>
        </w:tabs>
        <w:ind w:left="0" w:firstLine="709"/>
        <w:jc w:val="both"/>
        <w:rPr>
          <w:sz w:val="24"/>
          <w:szCs w:val="24"/>
          <w:lang w:val="uk-UA"/>
        </w:rPr>
      </w:pPr>
      <w:r w:rsidRPr="00564B97">
        <w:rPr>
          <w:bCs/>
          <w:sz w:val="24"/>
          <w:szCs w:val="24"/>
          <w:lang w:val="uk-UA"/>
        </w:rPr>
        <w:lastRenderedPageBreak/>
        <w:t xml:space="preserve">Враховуючи пункти 1,2 цього листа пропонуємо </w:t>
      </w:r>
      <w:r w:rsidRPr="00564B97">
        <w:rPr>
          <w:sz w:val="24"/>
          <w:szCs w:val="24"/>
          <w:lang w:val="uk-UA"/>
        </w:rPr>
        <w:t xml:space="preserve">вивільнені бюджетні призначення у сумі 320 568 </w:t>
      </w:r>
      <w:proofErr w:type="spellStart"/>
      <w:r w:rsidRPr="00564B97">
        <w:rPr>
          <w:sz w:val="24"/>
          <w:szCs w:val="24"/>
          <w:lang w:val="uk-UA"/>
        </w:rPr>
        <w:t>грн</w:t>
      </w:r>
      <w:proofErr w:type="spellEnd"/>
      <w:r w:rsidRPr="00564B97">
        <w:rPr>
          <w:sz w:val="24"/>
          <w:szCs w:val="24"/>
          <w:lang w:val="uk-UA"/>
        </w:rPr>
        <w:t xml:space="preserve"> пропонується спрямувати за КПКВКМБ 3717370 «Реалізація інших заходів щодо соціально-економічного розвитку територій» (головний розпорядник бюджетних коштів – департамент фінансів Одеської міської ради).</w:t>
      </w:r>
    </w:p>
    <w:p w:rsidR="00564B97" w:rsidRPr="0094689F" w:rsidRDefault="00564B97" w:rsidP="00564B97">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564B97" w:rsidRDefault="00564B97" w:rsidP="00564B97">
      <w:pPr>
        <w:ind w:firstLine="709"/>
        <w:jc w:val="both"/>
        <w:rPr>
          <w:sz w:val="25"/>
          <w:szCs w:val="25"/>
          <w:lang w:val="uk-UA"/>
        </w:rPr>
      </w:pPr>
    </w:p>
    <w:p w:rsidR="00564B97" w:rsidRPr="00564B97" w:rsidRDefault="00564B97" w:rsidP="00564B97">
      <w:pPr>
        <w:pStyle w:val="a3"/>
        <w:numPr>
          <w:ilvl w:val="0"/>
          <w:numId w:val="13"/>
        </w:numPr>
        <w:tabs>
          <w:tab w:val="left" w:pos="1134"/>
        </w:tabs>
        <w:ind w:left="0" w:firstLine="709"/>
        <w:jc w:val="both"/>
        <w:rPr>
          <w:sz w:val="24"/>
          <w:szCs w:val="24"/>
          <w:lang w:val="uk-UA"/>
        </w:rPr>
      </w:pPr>
      <w:r w:rsidRPr="00564B97">
        <w:rPr>
          <w:sz w:val="24"/>
          <w:szCs w:val="24"/>
          <w:lang w:val="uk-UA"/>
        </w:rPr>
        <w:t>За підсумками проведеного аналізу виконання бюджету м. Одеси за</w:t>
      </w:r>
      <w:r w:rsidRPr="00564B97">
        <w:rPr>
          <w:sz w:val="24"/>
          <w:szCs w:val="24"/>
          <w:lang w:val="uk-UA"/>
        </w:rPr>
        <w:br/>
        <w:t>9 місяців 2019 року департаментом освіти та науки Одеської міської ради за               КТПКВКМБ 1000 «Освіта» та з метою стабільного функціонування установ освіти                     м. Одеси запропоновано (</w:t>
      </w:r>
      <w:r w:rsidRPr="00564B97">
        <w:rPr>
          <w:i/>
          <w:sz w:val="24"/>
          <w:szCs w:val="24"/>
          <w:lang w:val="uk-UA"/>
        </w:rPr>
        <w:t>копії листів додаються</w:t>
      </w:r>
      <w:r w:rsidRPr="00564B97">
        <w:rPr>
          <w:sz w:val="24"/>
          <w:szCs w:val="24"/>
          <w:lang w:val="uk-UA"/>
        </w:rPr>
        <w:t>) перерозподіл бюджетних призначень в межах затверджених у бюджеті м. Одеси на 2019 рік.</w:t>
      </w:r>
    </w:p>
    <w:p w:rsidR="00564B97" w:rsidRPr="00564B97" w:rsidRDefault="00564B97" w:rsidP="00564B97">
      <w:pPr>
        <w:pStyle w:val="a3"/>
        <w:ind w:left="851" w:hanging="142"/>
        <w:jc w:val="both"/>
        <w:rPr>
          <w:sz w:val="24"/>
          <w:szCs w:val="24"/>
          <w:lang w:val="uk-UA"/>
        </w:rPr>
      </w:pPr>
      <w:r w:rsidRPr="00564B97">
        <w:rPr>
          <w:sz w:val="24"/>
          <w:szCs w:val="24"/>
          <w:lang w:val="uk-UA"/>
        </w:rPr>
        <w:t>Проведення даного перерозподілу необхідно для:</w:t>
      </w:r>
    </w:p>
    <w:p w:rsidR="00564B97" w:rsidRPr="00564B97" w:rsidRDefault="00564B97" w:rsidP="00564B97">
      <w:pPr>
        <w:pStyle w:val="a3"/>
        <w:numPr>
          <w:ilvl w:val="0"/>
          <w:numId w:val="12"/>
        </w:numPr>
        <w:tabs>
          <w:tab w:val="left" w:pos="993"/>
        </w:tabs>
        <w:ind w:left="0" w:firstLine="709"/>
        <w:jc w:val="both"/>
        <w:rPr>
          <w:sz w:val="24"/>
          <w:szCs w:val="24"/>
          <w:lang w:val="uk-UA"/>
        </w:rPr>
      </w:pPr>
      <w:r w:rsidRPr="00564B97">
        <w:rPr>
          <w:sz w:val="24"/>
          <w:szCs w:val="24"/>
          <w:lang w:val="uk-UA"/>
        </w:rPr>
        <w:t>забезпечення видатків на виплату заробітної плати педагогічним працівникам загальноосвітніх закладів м. Одеси (перерозподіл в межах загальної суми);</w:t>
      </w:r>
    </w:p>
    <w:p w:rsidR="00564B97" w:rsidRPr="00564B97" w:rsidRDefault="00564B97" w:rsidP="00564B97">
      <w:pPr>
        <w:tabs>
          <w:tab w:val="left" w:pos="0"/>
        </w:tabs>
        <w:ind w:firstLine="709"/>
        <w:jc w:val="both"/>
        <w:rPr>
          <w:sz w:val="24"/>
          <w:szCs w:val="24"/>
          <w:lang w:val="uk-UA"/>
        </w:rPr>
      </w:pPr>
      <w:r w:rsidRPr="00564B97">
        <w:rPr>
          <w:sz w:val="24"/>
          <w:szCs w:val="24"/>
          <w:lang w:val="uk-UA"/>
        </w:rPr>
        <w:t xml:space="preserve">- придбання новорічних подарунків дітям пільгових категорій, вихованцям дошкільних навчальних закладів та учням 1-6 класів – 218,9 тис. </w:t>
      </w:r>
      <w:proofErr w:type="spellStart"/>
      <w:r w:rsidRPr="00564B97">
        <w:rPr>
          <w:sz w:val="24"/>
          <w:szCs w:val="24"/>
          <w:lang w:val="uk-UA"/>
        </w:rPr>
        <w:t>грн</w:t>
      </w:r>
      <w:proofErr w:type="spellEnd"/>
      <w:r w:rsidRPr="00564B97">
        <w:rPr>
          <w:sz w:val="24"/>
          <w:szCs w:val="24"/>
          <w:lang w:val="uk-UA"/>
        </w:rPr>
        <w:t>;</w:t>
      </w:r>
    </w:p>
    <w:p w:rsidR="00564B97" w:rsidRPr="00564B97" w:rsidRDefault="00564B97" w:rsidP="00564B97">
      <w:pPr>
        <w:tabs>
          <w:tab w:val="left" w:pos="0"/>
        </w:tabs>
        <w:ind w:firstLine="709"/>
        <w:jc w:val="both"/>
        <w:rPr>
          <w:sz w:val="24"/>
          <w:szCs w:val="24"/>
          <w:lang w:val="uk-UA"/>
        </w:rPr>
      </w:pPr>
      <w:r w:rsidRPr="00564B97">
        <w:rPr>
          <w:sz w:val="24"/>
          <w:szCs w:val="24"/>
          <w:lang w:val="uk-UA"/>
        </w:rPr>
        <w:t xml:space="preserve">- виконання рішення Одеської міської ради № 5145-VII від 18.09.2019 р. «Про затвердження істотних умов енергосервісних договорів» - 184,2 тис. </w:t>
      </w:r>
      <w:proofErr w:type="spellStart"/>
      <w:r w:rsidRPr="00564B97">
        <w:rPr>
          <w:sz w:val="24"/>
          <w:szCs w:val="24"/>
          <w:lang w:val="uk-UA"/>
        </w:rPr>
        <w:t>грн</w:t>
      </w:r>
      <w:proofErr w:type="spellEnd"/>
      <w:r w:rsidRPr="00564B97">
        <w:rPr>
          <w:sz w:val="24"/>
          <w:szCs w:val="24"/>
          <w:lang w:val="uk-UA"/>
        </w:rPr>
        <w:t>;</w:t>
      </w:r>
    </w:p>
    <w:p w:rsidR="00564B97" w:rsidRPr="00564B97" w:rsidRDefault="00564B97" w:rsidP="00564B97">
      <w:pPr>
        <w:tabs>
          <w:tab w:val="left" w:pos="0"/>
        </w:tabs>
        <w:ind w:firstLine="709"/>
        <w:jc w:val="both"/>
        <w:rPr>
          <w:sz w:val="24"/>
          <w:szCs w:val="24"/>
          <w:lang w:val="uk-UA"/>
        </w:rPr>
      </w:pPr>
      <w:r w:rsidRPr="00564B97">
        <w:rPr>
          <w:sz w:val="24"/>
          <w:szCs w:val="24"/>
          <w:lang w:val="uk-UA"/>
        </w:rPr>
        <w:t>- реалізації  «Міської цільової програми національно-патріотичного виховання дітей та молоді міста Одеси «Я – одесит, патріот України» на 2016-2020 роки», затвердженої рішенням Одеської міської ради від 16.03.2016р. № 436-VIІ, розподіл в розрізі заходів наведений у додатку 2 до цього листа (</w:t>
      </w:r>
      <w:r w:rsidRPr="00564B97">
        <w:rPr>
          <w:i/>
          <w:sz w:val="24"/>
          <w:szCs w:val="24"/>
          <w:lang w:val="uk-UA"/>
        </w:rPr>
        <w:t>додається</w:t>
      </w:r>
      <w:r w:rsidRPr="00564B97">
        <w:rPr>
          <w:sz w:val="24"/>
          <w:szCs w:val="24"/>
          <w:lang w:val="uk-UA"/>
        </w:rPr>
        <w:t>);</w:t>
      </w:r>
    </w:p>
    <w:p w:rsidR="00564B97" w:rsidRPr="00564B97" w:rsidRDefault="00564B97" w:rsidP="00564B97">
      <w:pPr>
        <w:tabs>
          <w:tab w:val="left" w:pos="851"/>
        </w:tabs>
        <w:ind w:firstLine="709"/>
        <w:jc w:val="both"/>
        <w:rPr>
          <w:sz w:val="24"/>
          <w:szCs w:val="24"/>
          <w:lang w:val="uk-UA"/>
        </w:rPr>
      </w:pPr>
      <w:r w:rsidRPr="00564B97">
        <w:rPr>
          <w:sz w:val="24"/>
          <w:szCs w:val="24"/>
          <w:lang w:val="uk-UA"/>
        </w:rPr>
        <w:t>- проведення термінового капітального ремонту приміщення Одеська загальноосвітня школа № 47 І-ІІІ ступенів Одеської міської ради – 198,4 тис. грн.</w:t>
      </w:r>
    </w:p>
    <w:p w:rsidR="00564B97" w:rsidRPr="00564B97" w:rsidRDefault="00564B97" w:rsidP="00564B97">
      <w:pPr>
        <w:ind w:firstLine="709"/>
        <w:jc w:val="both"/>
        <w:rPr>
          <w:b/>
          <w:sz w:val="24"/>
          <w:szCs w:val="24"/>
          <w:lang w:val="uk-UA"/>
        </w:rPr>
      </w:pPr>
      <w:r w:rsidRPr="00564B97">
        <w:rPr>
          <w:sz w:val="24"/>
          <w:szCs w:val="24"/>
          <w:lang w:val="uk-UA"/>
        </w:rPr>
        <w:t>Зведені пропозиції департаменту освіти та науки Одеської міської ради по внесенню змін до бюджету м. Одеси на 2019 рік за КПКВКМБ, КЕКВ та напрямками використання наведені у додатку 3 до цього листа (</w:t>
      </w:r>
      <w:r w:rsidRPr="00564B97">
        <w:rPr>
          <w:i/>
          <w:sz w:val="24"/>
          <w:szCs w:val="24"/>
          <w:lang w:val="uk-UA"/>
        </w:rPr>
        <w:t>додається</w:t>
      </w:r>
      <w:r w:rsidRPr="00564B97">
        <w:rPr>
          <w:sz w:val="24"/>
          <w:szCs w:val="24"/>
          <w:lang w:val="uk-UA"/>
        </w:rPr>
        <w:t>).</w:t>
      </w:r>
    </w:p>
    <w:p w:rsidR="00564B97" w:rsidRPr="0094689F" w:rsidRDefault="00564B97" w:rsidP="00564B97">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564B97" w:rsidRPr="002C4CEA" w:rsidRDefault="00564B97" w:rsidP="00564B97">
      <w:pPr>
        <w:pStyle w:val="a3"/>
        <w:ind w:left="1418"/>
        <w:jc w:val="both"/>
        <w:rPr>
          <w:b/>
          <w:sz w:val="25"/>
          <w:szCs w:val="25"/>
          <w:lang w:val="uk-UA"/>
        </w:rPr>
      </w:pPr>
    </w:p>
    <w:p w:rsidR="00564B97" w:rsidRPr="00564B97" w:rsidRDefault="00564B97" w:rsidP="00564B97">
      <w:pPr>
        <w:pStyle w:val="a3"/>
        <w:numPr>
          <w:ilvl w:val="0"/>
          <w:numId w:val="13"/>
        </w:numPr>
        <w:tabs>
          <w:tab w:val="left" w:pos="993"/>
        </w:tabs>
        <w:ind w:left="0" w:firstLine="709"/>
        <w:jc w:val="both"/>
        <w:rPr>
          <w:sz w:val="24"/>
          <w:szCs w:val="24"/>
          <w:lang w:val="uk-UA"/>
        </w:rPr>
      </w:pPr>
      <w:r w:rsidRPr="00564B97">
        <w:rPr>
          <w:sz w:val="24"/>
          <w:szCs w:val="24"/>
          <w:lang w:val="uk-UA"/>
        </w:rPr>
        <w:t>За підсумками проведеного аналізу виконання бюджету м. Одеси за 9 місяців 2019 року департаментом охорони здоров’я Одеської міської ради за                             КТПКВКМБ 2000 «Охорона здоров’я» та з метою стабільного функціонування медичних закладів запропоновано (</w:t>
      </w:r>
      <w:r w:rsidRPr="00564B97">
        <w:rPr>
          <w:i/>
          <w:sz w:val="24"/>
          <w:szCs w:val="24"/>
          <w:lang w:val="uk-UA"/>
        </w:rPr>
        <w:t>копія листа додається</w:t>
      </w:r>
      <w:r w:rsidRPr="00564B97">
        <w:rPr>
          <w:sz w:val="24"/>
          <w:szCs w:val="24"/>
          <w:lang w:val="uk-UA"/>
        </w:rPr>
        <w:t>) перерозподіл бюджетних призначень в межах затверджених у бюджеті м. Одеси на 2019 рік.</w:t>
      </w:r>
    </w:p>
    <w:p w:rsidR="00564B97" w:rsidRPr="00564B97" w:rsidRDefault="00564B97" w:rsidP="00564B97">
      <w:pPr>
        <w:pStyle w:val="a3"/>
        <w:ind w:left="709"/>
        <w:jc w:val="both"/>
        <w:rPr>
          <w:sz w:val="24"/>
          <w:szCs w:val="24"/>
          <w:lang w:val="uk-UA"/>
        </w:rPr>
      </w:pPr>
      <w:r w:rsidRPr="00564B97">
        <w:rPr>
          <w:sz w:val="24"/>
          <w:szCs w:val="24"/>
          <w:lang w:val="uk-UA"/>
        </w:rPr>
        <w:t>Проведення даного перерозподілу необхідно для:</w:t>
      </w:r>
    </w:p>
    <w:p w:rsidR="00564B97" w:rsidRPr="00564B97" w:rsidRDefault="00564B97" w:rsidP="00564B97">
      <w:pPr>
        <w:ind w:firstLine="709"/>
        <w:jc w:val="both"/>
        <w:rPr>
          <w:sz w:val="24"/>
          <w:szCs w:val="24"/>
          <w:lang w:val="uk-UA"/>
        </w:rPr>
      </w:pPr>
      <w:r w:rsidRPr="00564B97">
        <w:rPr>
          <w:sz w:val="24"/>
          <w:szCs w:val="24"/>
          <w:lang w:val="uk-UA"/>
        </w:rPr>
        <w:t>- приведення розпису бюджету галузі «Охорона здоров’я» до обсягів фінансових показників Міської цільової програми «Здоров’я» до в рішення Одеської міської ради від 18.09.2019 р. № 5080-</w:t>
      </w:r>
      <w:r w:rsidRPr="00564B97">
        <w:rPr>
          <w:sz w:val="24"/>
          <w:szCs w:val="24"/>
          <w:lang w:val="en-US"/>
        </w:rPr>
        <w:t>V</w:t>
      </w:r>
      <w:r w:rsidRPr="00564B97">
        <w:rPr>
          <w:sz w:val="24"/>
          <w:szCs w:val="24"/>
          <w:lang w:val="uk-UA"/>
        </w:rPr>
        <w:t>І «Про внесення змін до Міської цільової програми «Здоров’я» на 2018-2020 роки, затвердженої рішенням Одеської міської ради від 14 грудня 2017 року              № 2744-</w:t>
      </w:r>
      <w:r w:rsidRPr="00564B97">
        <w:rPr>
          <w:sz w:val="24"/>
          <w:szCs w:val="24"/>
          <w:lang w:val="en-US"/>
        </w:rPr>
        <w:t>V</w:t>
      </w:r>
      <w:r w:rsidRPr="00564B97">
        <w:rPr>
          <w:sz w:val="24"/>
          <w:szCs w:val="24"/>
          <w:lang w:val="uk-UA"/>
        </w:rPr>
        <w:t>І», розподіл в розрізі заходів наведений у додатку 4 до цього листа (</w:t>
      </w:r>
      <w:r w:rsidRPr="00564B97">
        <w:rPr>
          <w:i/>
          <w:sz w:val="24"/>
          <w:szCs w:val="24"/>
          <w:lang w:val="uk-UA"/>
        </w:rPr>
        <w:t>додається</w:t>
      </w:r>
      <w:r w:rsidRPr="00564B97">
        <w:rPr>
          <w:sz w:val="24"/>
          <w:szCs w:val="24"/>
          <w:lang w:val="uk-UA"/>
        </w:rPr>
        <w:t>);</w:t>
      </w:r>
    </w:p>
    <w:p w:rsidR="00564B97" w:rsidRPr="00564B97" w:rsidRDefault="00564B97" w:rsidP="00564B97">
      <w:pPr>
        <w:ind w:firstLine="709"/>
        <w:jc w:val="both"/>
        <w:rPr>
          <w:sz w:val="24"/>
          <w:szCs w:val="24"/>
          <w:lang w:val="uk-UA"/>
        </w:rPr>
      </w:pPr>
      <w:r w:rsidRPr="00564B97">
        <w:rPr>
          <w:sz w:val="24"/>
          <w:szCs w:val="24"/>
          <w:lang w:val="uk-UA"/>
        </w:rPr>
        <w:t xml:space="preserve">- забезпечення пільгових верств населення м. Одеси безоплатними або пільговими медикаментами та інвалідів виробами технічного призначення (постанови Кабінету Міністрів України від 03.12.2009 р.  № 1301 «Про затвердження Порядку забезпечення інвалідів і дітей-інвалідів технічними та іншими засобами» та від 17.08.1998р.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 1 500,0 тис. </w:t>
      </w:r>
      <w:proofErr w:type="spellStart"/>
      <w:r w:rsidRPr="00564B97">
        <w:rPr>
          <w:sz w:val="24"/>
          <w:szCs w:val="24"/>
          <w:lang w:val="uk-UA"/>
        </w:rPr>
        <w:t>грн</w:t>
      </w:r>
      <w:proofErr w:type="spellEnd"/>
      <w:r w:rsidRPr="00564B97">
        <w:rPr>
          <w:sz w:val="24"/>
          <w:szCs w:val="24"/>
          <w:lang w:val="uk-UA"/>
        </w:rPr>
        <w:t>;</w:t>
      </w:r>
    </w:p>
    <w:p w:rsidR="00564B97" w:rsidRPr="00564B97" w:rsidRDefault="00564B97" w:rsidP="00564B97">
      <w:pPr>
        <w:ind w:firstLine="709"/>
        <w:jc w:val="both"/>
        <w:rPr>
          <w:sz w:val="24"/>
          <w:szCs w:val="24"/>
          <w:lang w:val="uk-UA"/>
        </w:rPr>
      </w:pPr>
      <w:r w:rsidRPr="00564B97">
        <w:rPr>
          <w:sz w:val="24"/>
          <w:szCs w:val="24"/>
          <w:lang w:val="uk-UA"/>
        </w:rPr>
        <w:t xml:space="preserve">- </w:t>
      </w:r>
      <w:proofErr w:type="spellStart"/>
      <w:r w:rsidRPr="00564B97">
        <w:rPr>
          <w:sz w:val="24"/>
          <w:szCs w:val="24"/>
          <w:lang w:val="uk-UA"/>
        </w:rPr>
        <w:t>дооснащення</w:t>
      </w:r>
      <w:proofErr w:type="spellEnd"/>
      <w:r w:rsidRPr="00564B97">
        <w:rPr>
          <w:sz w:val="24"/>
          <w:szCs w:val="24"/>
          <w:lang w:val="uk-UA"/>
        </w:rPr>
        <w:t xml:space="preserve"> медичним та іншим обладнанням комунальних некомерційних підприємств охорони здоров’я вторинної ланки для надання реанімаційної, хірургічної, </w:t>
      </w:r>
      <w:proofErr w:type="spellStart"/>
      <w:r w:rsidRPr="00564B97">
        <w:rPr>
          <w:sz w:val="24"/>
          <w:szCs w:val="24"/>
          <w:lang w:val="uk-UA"/>
        </w:rPr>
        <w:t>комбустіалогічної</w:t>
      </w:r>
      <w:proofErr w:type="spellEnd"/>
      <w:r w:rsidRPr="00564B97">
        <w:rPr>
          <w:sz w:val="24"/>
          <w:szCs w:val="24"/>
          <w:lang w:val="uk-UA"/>
        </w:rPr>
        <w:t xml:space="preserve"> допомоги, на передодні їх переведення на фінансування за угодами з Національною службою здоров’я України - 15 800,0 тис. </w:t>
      </w:r>
      <w:proofErr w:type="spellStart"/>
      <w:r w:rsidRPr="00564B97">
        <w:rPr>
          <w:sz w:val="24"/>
          <w:szCs w:val="24"/>
          <w:lang w:val="uk-UA"/>
        </w:rPr>
        <w:t>грн</w:t>
      </w:r>
      <w:proofErr w:type="spellEnd"/>
      <w:r w:rsidRPr="00564B97">
        <w:rPr>
          <w:sz w:val="24"/>
          <w:szCs w:val="24"/>
          <w:lang w:val="uk-UA"/>
        </w:rPr>
        <w:t>;</w:t>
      </w:r>
    </w:p>
    <w:p w:rsidR="00564B97" w:rsidRPr="00564B97" w:rsidRDefault="00564B97" w:rsidP="00564B97">
      <w:pPr>
        <w:ind w:firstLine="709"/>
        <w:jc w:val="both"/>
        <w:rPr>
          <w:sz w:val="24"/>
          <w:szCs w:val="24"/>
          <w:lang w:val="uk-UA"/>
        </w:rPr>
      </w:pPr>
      <w:r w:rsidRPr="00564B97">
        <w:rPr>
          <w:sz w:val="24"/>
          <w:szCs w:val="24"/>
          <w:lang w:val="uk-UA"/>
        </w:rPr>
        <w:lastRenderedPageBreak/>
        <w:t xml:space="preserve">- придбання для комунальної установи «Спеціалізований психоневрологічний будинок дитини № 3 «Сонечко» 2-х опалювальних котлів в замін тих, що вийшли з експлуатації – 200,0 тис. </w:t>
      </w:r>
      <w:proofErr w:type="spellStart"/>
      <w:r w:rsidRPr="00564B97">
        <w:rPr>
          <w:sz w:val="24"/>
          <w:szCs w:val="24"/>
          <w:lang w:val="uk-UA"/>
        </w:rPr>
        <w:t>грн</w:t>
      </w:r>
      <w:proofErr w:type="spellEnd"/>
      <w:r w:rsidRPr="00564B97">
        <w:rPr>
          <w:sz w:val="24"/>
          <w:szCs w:val="24"/>
          <w:lang w:val="uk-UA"/>
        </w:rPr>
        <w:t>;</w:t>
      </w:r>
    </w:p>
    <w:p w:rsidR="00564B97" w:rsidRPr="00564B97" w:rsidRDefault="00564B97" w:rsidP="00564B97">
      <w:pPr>
        <w:ind w:firstLine="709"/>
        <w:jc w:val="both"/>
        <w:rPr>
          <w:sz w:val="24"/>
          <w:szCs w:val="24"/>
          <w:lang w:val="uk-UA"/>
        </w:rPr>
      </w:pPr>
      <w:r w:rsidRPr="00564B97">
        <w:rPr>
          <w:sz w:val="24"/>
          <w:szCs w:val="24"/>
          <w:lang w:val="uk-UA"/>
        </w:rPr>
        <w:t>- забезпечення виплати в повному обсязі заробітної плати з нарахуваннями та компенсаційних виплат працівникам установ, які з 1 жовтня 2019 року реорганізовані в комунальні некомерційні підприємства за рахунок економії по інших закладах охорони здоров’я.</w:t>
      </w:r>
    </w:p>
    <w:p w:rsidR="00564B97" w:rsidRPr="00564B97" w:rsidRDefault="00564B97" w:rsidP="00564B97">
      <w:pPr>
        <w:pStyle w:val="a3"/>
        <w:ind w:left="0" w:firstLine="709"/>
        <w:jc w:val="both"/>
        <w:rPr>
          <w:sz w:val="24"/>
          <w:szCs w:val="24"/>
          <w:lang w:val="uk-UA"/>
        </w:rPr>
      </w:pPr>
      <w:r w:rsidRPr="00564B97">
        <w:rPr>
          <w:sz w:val="24"/>
          <w:szCs w:val="24"/>
          <w:lang w:val="uk-UA"/>
        </w:rPr>
        <w:t>Зведені пропозиції департаменту охорони здоров’я Одеської міської ради по внесенню змін до бюджету м. Одеси на 2019 рік за КПКВКМБ, КЕКВ та напрямками використання наведені у додатку 5 до цього листа (</w:t>
      </w:r>
      <w:r w:rsidRPr="00564B97">
        <w:rPr>
          <w:i/>
          <w:sz w:val="24"/>
          <w:szCs w:val="24"/>
          <w:lang w:val="uk-UA"/>
        </w:rPr>
        <w:t>додається</w:t>
      </w:r>
      <w:r w:rsidRPr="00564B97">
        <w:rPr>
          <w:sz w:val="24"/>
          <w:szCs w:val="24"/>
          <w:lang w:val="uk-UA"/>
        </w:rPr>
        <w:t>).</w:t>
      </w:r>
    </w:p>
    <w:p w:rsidR="00564B97" w:rsidRPr="0094689F" w:rsidRDefault="00564B97" w:rsidP="00564B97">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564B97" w:rsidRPr="001E28E4" w:rsidRDefault="00564B97" w:rsidP="00564B97">
      <w:pPr>
        <w:pStyle w:val="a3"/>
        <w:ind w:left="0" w:firstLine="851"/>
        <w:jc w:val="both"/>
        <w:rPr>
          <w:sz w:val="25"/>
          <w:szCs w:val="25"/>
          <w:lang w:val="uk-UA"/>
        </w:rPr>
      </w:pPr>
    </w:p>
    <w:p w:rsidR="00564B97" w:rsidRPr="00564B97" w:rsidRDefault="00564B97" w:rsidP="00564B97">
      <w:pPr>
        <w:pStyle w:val="a3"/>
        <w:numPr>
          <w:ilvl w:val="0"/>
          <w:numId w:val="13"/>
        </w:numPr>
        <w:tabs>
          <w:tab w:val="left" w:pos="993"/>
        </w:tabs>
        <w:ind w:left="0" w:firstLine="709"/>
        <w:contextualSpacing w:val="0"/>
        <w:jc w:val="both"/>
        <w:rPr>
          <w:sz w:val="24"/>
          <w:szCs w:val="24"/>
          <w:lang w:val="uk-UA"/>
        </w:rPr>
      </w:pPr>
      <w:r w:rsidRPr="00564B97">
        <w:rPr>
          <w:sz w:val="24"/>
          <w:szCs w:val="24"/>
          <w:lang w:val="uk-UA"/>
        </w:rPr>
        <w:t>За підсумками проведеного аналізу виконання бюджету м. Одеси за 9 місяців 2019 року департаментом культури та туризму Одеської міської ради та з метою приведення розпису бюджету м. Одеси до обсягів фінансових показників «Міської цільової програми розвитку культури в м. Одесі на 2019-2021 роки» до  рішення Одеської міської ради від 18.09.2019р. № 5076-</w:t>
      </w:r>
      <w:r w:rsidRPr="00564B97">
        <w:rPr>
          <w:sz w:val="24"/>
          <w:szCs w:val="24"/>
          <w:lang w:val="en-US"/>
        </w:rPr>
        <w:t>V</w:t>
      </w:r>
      <w:r w:rsidRPr="00564B97">
        <w:rPr>
          <w:sz w:val="24"/>
          <w:szCs w:val="24"/>
          <w:lang w:val="uk-UA"/>
        </w:rPr>
        <w:t>І «Про внесення змін до Міської цільової програми розвитку культури в м. Одесі на 2019-2021 роки, затвердженої рішенням Одеської міської ради від 30 січня 2019 року № 4203-VII», запропоновано (</w:t>
      </w:r>
      <w:r w:rsidRPr="00564B97">
        <w:rPr>
          <w:i/>
          <w:sz w:val="24"/>
          <w:szCs w:val="24"/>
          <w:lang w:val="uk-UA"/>
        </w:rPr>
        <w:t>копія листа додається</w:t>
      </w:r>
      <w:r w:rsidRPr="00564B97">
        <w:rPr>
          <w:sz w:val="24"/>
          <w:szCs w:val="24"/>
          <w:lang w:val="uk-UA"/>
        </w:rPr>
        <w:t>) розподіл в розрізі заходів, який  наведений у додатку 6 до цього листа (</w:t>
      </w:r>
      <w:r w:rsidRPr="00564B97">
        <w:rPr>
          <w:i/>
          <w:sz w:val="24"/>
          <w:szCs w:val="24"/>
          <w:lang w:val="uk-UA"/>
        </w:rPr>
        <w:t>додається</w:t>
      </w:r>
      <w:r w:rsidRPr="00564B97">
        <w:rPr>
          <w:sz w:val="24"/>
          <w:szCs w:val="24"/>
          <w:lang w:val="uk-UA"/>
        </w:rPr>
        <w:t>).</w:t>
      </w:r>
    </w:p>
    <w:p w:rsidR="00564B97" w:rsidRPr="00564B97" w:rsidRDefault="00564B97" w:rsidP="00564B97">
      <w:pPr>
        <w:pStyle w:val="a3"/>
        <w:ind w:left="0" w:firstLine="709"/>
        <w:jc w:val="both"/>
        <w:rPr>
          <w:sz w:val="24"/>
          <w:szCs w:val="24"/>
          <w:lang w:val="uk-UA"/>
        </w:rPr>
      </w:pPr>
      <w:r w:rsidRPr="00564B97">
        <w:rPr>
          <w:sz w:val="24"/>
          <w:szCs w:val="24"/>
          <w:lang w:val="uk-UA"/>
        </w:rPr>
        <w:t xml:space="preserve">Крім того, у зв’язку з необхідністю виплати відпускних та матеріальної допомоги працівникам бюджетних установ культури та мистецтв м. Одеси, запропоновано збільшення видатків за КЕКВ 2100 «Оплата праці і нарахування на заробітну плату» на суму 181,0 тис. </w:t>
      </w:r>
      <w:proofErr w:type="spellStart"/>
      <w:r w:rsidRPr="00564B97">
        <w:rPr>
          <w:sz w:val="24"/>
          <w:szCs w:val="24"/>
          <w:lang w:val="uk-UA"/>
        </w:rPr>
        <w:t>грн</w:t>
      </w:r>
      <w:proofErr w:type="spellEnd"/>
      <w:r w:rsidRPr="00564B97">
        <w:rPr>
          <w:sz w:val="24"/>
          <w:szCs w:val="24"/>
          <w:lang w:val="uk-UA"/>
        </w:rPr>
        <w:t xml:space="preserve"> за рахунок економії за КЕКВ 2270 «Оплата комунальних послуг та енергоносіїв», в межах загальної суми бюджету, затвердженої на 2019 рік.</w:t>
      </w:r>
    </w:p>
    <w:p w:rsidR="00564B97" w:rsidRPr="00564B97" w:rsidRDefault="00564B97" w:rsidP="00564B97">
      <w:pPr>
        <w:pStyle w:val="a3"/>
        <w:ind w:left="0" w:firstLine="709"/>
        <w:jc w:val="both"/>
        <w:rPr>
          <w:sz w:val="24"/>
          <w:szCs w:val="24"/>
          <w:lang w:val="uk-UA"/>
        </w:rPr>
      </w:pPr>
      <w:r w:rsidRPr="00564B97">
        <w:rPr>
          <w:sz w:val="24"/>
          <w:szCs w:val="24"/>
          <w:lang w:val="uk-UA"/>
        </w:rPr>
        <w:t>Зведені пропозиції департаменту культури та туризму Одеської міської ради по внесенню змін до бюджету м. Одеси на 2019 рік за кодами КПКВКМБ, КЕКВ та напрямками використання наведені у додатку 7 до цього листа (</w:t>
      </w:r>
      <w:r w:rsidRPr="00564B97">
        <w:rPr>
          <w:i/>
          <w:sz w:val="24"/>
          <w:szCs w:val="24"/>
          <w:lang w:val="uk-UA"/>
        </w:rPr>
        <w:t>додається</w:t>
      </w:r>
      <w:r w:rsidRPr="00564B97">
        <w:rPr>
          <w:sz w:val="24"/>
          <w:szCs w:val="24"/>
          <w:lang w:val="uk-UA"/>
        </w:rPr>
        <w:t>).</w:t>
      </w:r>
    </w:p>
    <w:p w:rsidR="00564B97" w:rsidRPr="0094689F" w:rsidRDefault="00564B97" w:rsidP="00564B97">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564B97" w:rsidRDefault="00564B97" w:rsidP="00564B97">
      <w:pPr>
        <w:pStyle w:val="a3"/>
        <w:ind w:left="0" w:firstLine="851"/>
        <w:jc w:val="both"/>
        <w:rPr>
          <w:szCs w:val="28"/>
          <w:lang w:val="uk-UA"/>
        </w:rPr>
      </w:pPr>
    </w:p>
    <w:p w:rsidR="00564B97" w:rsidRPr="00564B97" w:rsidRDefault="00564B97" w:rsidP="00564B97">
      <w:pPr>
        <w:pStyle w:val="a3"/>
        <w:numPr>
          <w:ilvl w:val="0"/>
          <w:numId w:val="13"/>
        </w:numPr>
        <w:tabs>
          <w:tab w:val="left" w:pos="993"/>
        </w:tabs>
        <w:ind w:left="0" w:firstLine="709"/>
        <w:jc w:val="both"/>
        <w:rPr>
          <w:rFonts w:eastAsia="Calibri"/>
          <w:sz w:val="24"/>
          <w:szCs w:val="24"/>
          <w:lang w:val="uk-UA" w:eastAsia="en-US"/>
        </w:rPr>
      </w:pPr>
      <w:r w:rsidRPr="00564B97">
        <w:rPr>
          <w:bCs/>
          <w:sz w:val="24"/>
          <w:szCs w:val="24"/>
          <w:lang w:val="uk-UA"/>
        </w:rPr>
        <w:t xml:space="preserve">Міською цільовою програмою розвитку житлового господарства м. Одеси на 2017-2021роки, на виконання заходу 2.3. </w:t>
      </w:r>
      <w:r w:rsidRPr="00564B97">
        <w:rPr>
          <w:rFonts w:eastAsia="Calibri"/>
          <w:sz w:val="24"/>
          <w:szCs w:val="24"/>
          <w:lang w:val="uk-UA" w:eastAsia="en-US"/>
        </w:rPr>
        <w:t>«проведення технічної інвентаризації, паспортизації територій загального користування територіальної громади міста Одеси, виготовлення кошторисної документації на її утримання» Приморській районній адміністрації Одеської міської ради визначено фінансовий ресурс у сумі 125 000 грн. З метою проведення вищезазначених робіт, Приморською районною адміністрацією Одеської міської ради надані пропозиції (</w:t>
      </w:r>
      <w:r w:rsidRPr="00564B97">
        <w:rPr>
          <w:rFonts w:eastAsia="Calibri"/>
          <w:i/>
          <w:sz w:val="24"/>
          <w:szCs w:val="24"/>
          <w:lang w:val="uk-UA" w:eastAsia="en-US"/>
        </w:rPr>
        <w:t>копія листа додається</w:t>
      </w:r>
      <w:r w:rsidRPr="00564B97">
        <w:rPr>
          <w:rFonts w:eastAsia="Calibri"/>
          <w:sz w:val="24"/>
          <w:szCs w:val="24"/>
          <w:lang w:val="uk-UA" w:eastAsia="en-US"/>
        </w:rPr>
        <w:t>) щодо наступного перерозподілу бюджетних призначень загального фонду бюджету м. Одеси:</w:t>
      </w:r>
    </w:p>
    <w:tbl>
      <w:tblPr>
        <w:tblStyle w:val="a4"/>
        <w:tblW w:w="9464" w:type="dxa"/>
        <w:tblInd w:w="108" w:type="dxa"/>
        <w:tblLook w:val="04A0" w:firstRow="1" w:lastRow="0" w:firstColumn="1" w:lastColumn="0" w:noHBand="0" w:noVBand="1"/>
      </w:tblPr>
      <w:tblGrid>
        <w:gridCol w:w="7905"/>
        <w:gridCol w:w="1559"/>
      </w:tblGrid>
      <w:tr w:rsidR="00564B97" w:rsidRPr="00152E90" w:rsidTr="001630C7">
        <w:trPr>
          <w:trHeight w:val="262"/>
        </w:trPr>
        <w:tc>
          <w:tcPr>
            <w:tcW w:w="7905" w:type="dxa"/>
            <w:tcBorders>
              <w:top w:val="single" w:sz="4" w:space="0" w:color="auto"/>
              <w:left w:val="single" w:sz="4" w:space="0" w:color="auto"/>
              <w:bottom w:val="single" w:sz="4" w:space="0" w:color="auto"/>
              <w:right w:val="single" w:sz="4" w:space="0" w:color="auto"/>
            </w:tcBorders>
            <w:hideMark/>
          </w:tcPr>
          <w:p w:rsidR="00564B97" w:rsidRPr="00152E90" w:rsidRDefault="00564B97" w:rsidP="001630C7">
            <w:pPr>
              <w:jc w:val="center"/>
              <w:rPr>
                <w:rFonts w:eastAsia="Calibri"/>
                <w:sz w:val="22"/>
                <w:szCs w:val="22"/>
                <w:lang w:val="uk-UA" w:eastAsia="en-US"/>
              </w:rPr>
            </w:pPr>
            <w:r w:rsidRPr="00152E90">
              <w:rPr>
                <w:rFonts w:eastAsia="Calibri"/>
                <w:sz w:val="22"/>
                <w:szCs w:val="22"/>
                <w:lang w:val="uk-UA" w:eastAsia="en-US"/>
              </w:rPr>
              <w:t>КПКВКМБ</w:t>
            </w:r>
          </w:p>
        </w:tc>
        <w:tc>
          <w:tcPr>
            <w:tcW w:w="1559" w:type="dxa"/>
            <w:tcBorders>
              <w:top w:val="single" w:sz="4" w:space="0" w:color="auto"/>
              <w:left w:val="single" w:sz="4" w:space="0" w:color="auto"/>
              <w:bottom w:val="single" w:sz="4" w:space="0" w:color="auto"/>
              <w:right w:val="single" w:sz="4" w:space="0" w:color="auto"/>
            </w:tcBorders>
            <w:hideMark/>
          </w:tcPr>
          <w:p w:rsidR="00564B97" w:rsidRPr="00152E90" w:rsidRDefault="00564B97" w:rsidP="001630C7">
            <w:pPr>
              <w:jc w:val="center"/>
              <w:rPr>
                <w:rFonts w:eastAsia="Calibri"/>
                <w:sz w:val="22"/>
                <w:szCs w:val="22"/>
                <w:lang w:val="uk-UA" w:eastAsia="en-US"/>
              </w:rPr>
            </w:pPr>
            <w:r w:rsidRPr="00152E90">
              <w:rPr>
                <w:rFonts w:eastAsia="Calibri"/>
                <w:sz w:val="22"/>
                <w:szCs w:val="22"/>
                <w:lang w:val="uk-UA" w:eastAsia="en-US"/>
              </w:rPr>
              <w:t xml:space="preserve">Сума, </w:t>
            </w:r>
            <w:proofErr w:type="spellStart"/>
            <w:r w:rsidRPr="00152E90">
              <w:rPr>
                <w:rFonts w:eastAsia="Calibri"/>
                <w:sz w:val="22"/>
                <w:szCs w:val="22"/>
                <w:lang w:val="uk-UA" w:eastAsia="en-US"/>
              </w:rPr>
              <w:t>грн</w:t>
            </w:r>
            <w:proofErr w:type="spellEnd"/>
          </w:p>
        </w:tc>
      </w:tr>
      <w:tr w:rsidR="00564B97" w:rsidRPr="00152E90" w:rsidTr="001630C7">
        <w:trPr>
          <w:trHeight w:val="239"/>
        </w:trPr>
        <w:tc>
          <w:tcPr>
            <w:tcW w:w="7905" w:type="dxa"/>
            <w:tcBorders>
              <w:top w:val="single" w:sz="4" w:space="0" w:color="auto"/>
              <w:left w:val="single" w:sz="4" w:space="0" w:color="auto"/>
              <w:bottom w:val="single" w:sz="4" w:space="0" w:color="auto"/>
              <w:right w:val="single" w:sz="4" w:space="0" w:color="auto"/>
            </w:tcBorders>
            <w:hideMark/>
          </w:tcPr>
          <w:p w:rsidR="00564B97" w:rsidRPr="00152E90" w:rsidRDefault="00564B97" w:rsidP="001630C7">
            <w:pPr>
              <w:jc w:val="center"/>
              <w:rPr>
                <w:rFonts w:eastAsia="Calibri"/>
                <w:sz w:val="22"/>
                <w:szCs w:val="22"/>
                <w:lang w:val="uk-UA" w:eastAsia="en-US"/>
              </w:rPr>
            </w:pPr>
            <w:r w:rsidRPr="00152E90">
              <w:rPr>
                <w:rFonts w:eastAsia="Calibri"/>
                <w:sz w:val="22"/>
                <w:szCs w:val="22"/>
                <w:lang w:val="uk-UA" w:eastAsia="en-US"/>
              </w:rPr>
              <w:t>4</w:t>
            </w:r>
            <w:r>
              <w:rPr>
                <w:rFonts w:eastAsia="Calibri"/>
                <w:sz w:val="22"/>
                <w:szCs w:val="22"/>
                <w:lang w:val="uk-UA" w:eastAsia="en-US"/>
              </w:rPr>
              <w:t>2</w:t>
            </w:r>
            <w:r w:rsidRPr="00152E90">
              <w:rPr>
                <w:rFonts w:eastAsia="Calibri"/>
                <w:sz w:val="22"/>
                <w:szCs w:val="22"/>
                <w:lang w:val="uk-UA" w:eastAsia="en-US"/>
              </w:rPr>
              <w:t>16015 «Забезпечення надійної та безперебійної експлуатації ліфтів»</w:t>
            </w:r>
          </w:p>
        </w:tc>
        <w:tc>
          <w:tcPr>
            <w:tcW w:w="1559" w:type="dxa"/>
            <w:tcBorders>
              <w:top w:val="single" w:sz="4" w:space="0" w:color="auto"/>
              <w:left w:val="single" w:sz="4" w:space="0" w:color="auto"/>
              <w:bottom w:val="single" w:sz="4" w:space="0" w:color="auto"/>
              <w:right w:val="single" w:sz="4" w:space="0" w:color="auto"/>
            </w:tcBorders>
            <w:hideMark/>
          </w:tcPr>
          <w:p w:rsidR="00564B97" w:rsidRPr="00152E90" w:rsidRDefault="00564B97" w:rsidP="001630C7">
            <w:pPr>
              <w:jc w:val="center"/>
              <w:rPr>
                <w:rFonts w:eastAsia="Calibri"/>
                <w:sz w:val="22"/>
                <w:szCs w:val="22"/>
                <w:lang w:val="uk-UA" w:eastAsia="en-US"/>
              </w:rPr>
            </w:pPr>
            <w:r w:rsidRPr="00152E90">
              <w:rPr>
                <w:rFonts w:eastAsia="Calibri"/>
                <w:sz w:val="22"/>
                <w:szCs w:val="22"/>
                <w:lang w:val="uk-UA" w:eastAsia="en-US"/>
              </w:rPr>
              <w:t>-125 000</w:t>
            </w:r>
          </w:p>
        </w:tc>
      </w:tr>
      <w:tr w:rsidR="00564B97" w:rsidRPr="00152E90" w:rsidTr="001630C7">
        <w:trPr>
          <w:trHeight w:val="258"/>
        </w:trPr>
        <w:tc>
          <w:tcPr>
            <w:tcW w:w="7905" w:type="dxa"/>
            <w:tcBorders>
              <w:top w:val="single" w:sz="4" w:space="0" w:color="auto"/>
              <w:left w:val="single" w:sz="4" w:space="0" w:color="auto"/>
              <w:bottom w:val="single" w:sz="4" w:space="0" w:color="auto"/>
              <w:right w:val="single" w:sz="4" w:space="0" w:color="auto"/>
            </w:tcBorders>
          </w:tcPr>
          <w:p w:rsidR="00564B97" w:rsidRPr="00152E90" w:rsidRDefault="00564B97" w:rsidP="001630C7">
            <w:pPr>
              <w:jc w:val="center"/>
              <w:rPr>
                <w:rFonts w:eastAsia="Calibri"/>
                <w:sz w:val="22"/>
                <w:szCs w:val="22"/>
                <w:lang w:val="uk-UA" w:eastAsia="en-US"/>
              </w:rPr>
            </w:pPr>
            <w:r w:rsidRPr="00152E90">
              <w:rPr>
                <w:rFonts w:eastAsia="Calibri"/>
                <w:sz w:val="22"/>
                <w:szCs w:val="22"/>
                <w:lang w:val="uk-UA" w:eastAsia="en-US"/>
              </w:rPr>
              <w:t>4</w:t>
            </w:r>
            <w:r>
              <w:rPr>
                <w:rFonts w:eastAsia="Calibri"/>
                <w:sz w:val="22"/>
                <w:szCs w:val="22"/>
                <w:lang w:val="uk-UA" w:eastAsia="en-US"/>
              </w:rPr>
              <w:t>2</w:t>
            </w:r>
            <w:r w:rsidRPr="00152E90">
              <w:rPr>
                <w:rFonts w:eastAsia="Calibri"/>
                <w:sz w:val="22"/>
                <w:szCs w:val="22"/>
                <w:lang w:val="uk-UA" w:eastAsia="en-US"/>
              </w:rPr>
              <w:t>16090 «Інша діяльність у сфері житлово-комунального господарства»</w:t>
            </w:r>
          </w:p>
        </w:tc>
        <w:tc>
          <w:tcPr>
            <w:tcW w:w="1559" w:type="dxa"/>
            <w:tcBorders>
              <w:top w:val="single" w:sz="4" w:space="0" w:color="auto"/>
              <w:left w:val="single" w:sz="4" w:space="0" w:color="auto"/>
              <w:bottom w:val="single" w:sz="4" w:space="0" w:color="auto"/>
              <w:right w:val="single" w:sz="4" w:space="0" w:color="auto"/>
            </w:tcBorders>
            <w:hideMark/>
          </w:tcPr>
          <w:p w:rsidR="00564B97" w:rsidRPr="00152E90" w:rsidRDefault="00564B97" w:rsidP="001630C7">
            <w:pPr>
              <w:jc w:val="center"/>
              <w:rPr>
                <w:rFonts w:eastAsia="Calibri"/>
                <w:sz w:val="22"/>
                <w:szCs w:val="22"/>
                <w:lang w:val="uk-UA" w:eastAsia="en-US"/>
              </w:rPr>
            </w:pPr>
            <w:r w:rsidRPr="00152E90">
              <w:rPr>
                <w:rFonts w:eastAsia="Calibri"/>
                <w:sz w:val="22"/>
                <w:szCs w:val="22"/>
                <w:lang w:val="uk-UA" w:eastAsia="en-US"/>
              </w:rPr>
              <w:t>+125 000</w:t>
            </w:r>
          </w:p>
        </w:tc>
      </w:tr>
      <w:tr w:rsidR="00564B97" w:rsidRPr="00152E90" w:rsidTr="001630C7">
        <w:trPr>
          <w:trHeight w:val="147"/>
        </w:trPr>
        <w:tc>
          <w:tcPr>
            <w:tcW w:w="7905" w:type="dxa"/>
            <w:tcBorders>
              <w:top w:val="single" w:sz="4" w:space="0" w:color="auto"/>
              <w:left w:val="single" w:sz="4" w:space="0" w:color="auto"/>
              <w:bottom w:val="single" w:sz="4" w:space="0" w:color="auto"/>
              <w:right w:val="single" w:sz="4" w:space="0" w:color="auto"/>
            </w:tcBorders>
            <w:hideMark/>
          </w:tcPr>
          <w:p w:rsidR="00564B97" w:rsidRPr="00152E90" w:rsidRDefault="00564B97" w:rsidP="001630C7">
            <w:pPr>
              <w:jc w:val="center"/>
              <w:rPr>
                <w:rFonts w:eastAsia="Calibri"/>
                <w:b/>
                <w:sz w:val="22"/>
                <w:szCs w:val="22"/>
                <w:lang w:val="uk-UA" w:eastAsia="en-US"/>
              </w:rPr>
            </w:pPr>
            <w:r>
              <w:rPr>
                <w:rFonts w:eastAsia="Calibri"/>
                <w:b/>
                <w:sz w:val="22"/>
                <w:szCs w:val="22"/>
                <w:lang w:val="uk-UA" w:eastAsia="en-US"/>
              </w:rPr>
              <w:t>Разом</w:t>
            </w:r>
          </w:p>
        </w:tc>
        <w:tc>
          <w:tcPr>
            <w:tcW w:w="1559" w:type="dxa"/>
            <w:tcBorders>
              <w:top w:val="single" w:sz="4" w:space="0" w:color="auto"/>
              <w:left w:val="single" w:sz="4" w:space="0" w:color="auto"/>
              <w:bottom w:val="single" w:sz="4" w:space="0" w:color="auto"/>
              <w:right w:val="single" w:sz="4" w:space="0" w:color="auto"/>
            </w:tcBorders>
            <w:hideMark/>
          </w:tcPr>
          <w:p w:rsidR="00564B97" w:rsidRPr="00152E90" w:rsidRDefault="00564B97" w:rsidP="001630C7">
            <w:pPr>
              <w:jc w:val="center"/>
              <w:rPr>
                <w:rFonts w:eastAsia="Calibri"/>
                <w:b/>
                <w:sz w:val="22"/>
                <w:szCs w:val="22"/>
                <w:lang w:val="uk-UA" w:eastAsia="en-US"/>
              </w:rPr>
            </w:pPr>
            <w:r w:rsidRPr="00152E90">
              <w:rPr>
                <w:rFonts w:eastAsia="Calibri"/>
                <w:b/>
                <w:sz w:val="22"/>
                <w:szCs w:val="22"/>
                <w:lang w:val="uk-UA" w:eastAsia="en-US"/>
              </w:rPr>
              <w:t>0</w:t>
            </w:r>
          </w:p>
        </w:tc>
      </w:tr>
    </w:tbl>
    <w:p w:rsidR="00564B97" w:rsidRPr="0094689F" w:rsidRDefault="00564B97" w:rsidP="00564B97">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564B97" w:rsidRDefault="00564B97" w:rsidP="00564B97">
      <w:pPr>
        <w:pStyle w:val="a3"/>
        <w:ind w:left="0" w:firstLine="851"/>
        <w:jc w:val="both"/>
        <w:rPr>
          <w:szCs w:val="28"/>
          <w:lang w:val="uk-UA"/>
        </w:rPr>
      </w:pPr>
    </w:p>
    <w:p w:rsidR="00564B97" w:rsidRPr="00564B97" w:rsidRDefault="00564B97" w:rsidP="00564B97">
      <w:pPr>
        <w:pStyle w:val="a3"/>
        <w:numPr>
          <w:ilvl w:val="0"/>
          <w:numId w:val="13"/>
        </w:numPr>
        <w:tabs>
          <w:tab w:val="left" w:pos="993"/>
        </w:tabs>
        <w:ind w:left="0" w:firstLine="709"/>
        <w:jc w:val="both"/>
        <w:rPr>
          <w:sz w:val="24"/>
          <w:szCs w:val="24"/>
          <w:lang w:val="uk-UA"/>
        </w:rPr>
      </w:pPr>
      <w:r w:rsidRPr="00564B97">
        <w:rPr>
          <w:sz w:val="24"/>
          <w:szCs w:val="24"/>
          <w:lang w:val="uk-UA"/>
        </w:rPr>
        <w:t xml:space="preserve">Пунктом 17 рішенням Одеської міської ради 12 грудня 2018 року                                № 3991-VІІ «Про бюджет міста Одеси на 2019 рік» встановлено департаменту освіти та науки Одеської міської ради обсяг видатків на оплату енергосервісу у сумі                         3 502 821 гривень. Рішенням Одеської міської ради від 20 березня 2019 року                               № 4357-VІІ «Про внесення змін до рішення Одеської міської ради від 12 грудня               2018 року № 3991-VІІ «Про бюджет міста Одеси на 2019 рік» сума змінена на                     4 691 821 гривень. Рішенням Одеської міської ради від 31 липня 2019 року                             № 4878-VІІ «Про внесення змін до рішення Одеської міської ради від 12 грудня                 </w:t>
      </w:r>
      <w:r w:rsidRPr="00564B97">
        <w:rPr>
          <w:sz w:val="24"/>
          <w:szCs w:val="24"/>
          <w:lang w:val="uk-UA"/>
        </w:rPr>
        <w:lastRenderedPageBreak/>
        <w:t>2018 року № 3991-VІІ «Про бюджет міста Одеси на 2019 рік» сума змінена на                4 828 621 гривень.</w:t>
      </w:r>
    </w:p>
    <w:p w:rsidR="00564B97" w:rsidRPr="00564B97" w:rsidRDefault="00564B97" w:rsidP="00564B97">
      <w:pPr>
        <w:pStyle w:val="a3"/>
        <w:tabs>
          <w:tab w:val="left" w:pos="993"/>
        </w:tabs>
        <w:ind w:left="0" w:firstLine="709"/>
        <w:jc w:val="both"/>
        <w:rPr>
          <w:sz w:val="24"/>
          <w:szCs w:val="24"/>
          <w:lang w:val="uk-UA"/>
        </w:rPr>
      </w:pPr>
      <w:r w:rsidRPr="00564B97">
        <w:rPr>
          <w:sz w:val="24"/>
          <w:szCs w:val="24"/>
          <w:lang w:val="uk-UA"/>
        </w:rPr>
        <w:t>На підставі укладених договорів установ освіти з виконавцями робіт по енергосервісу пропонується визначити видатки у сумі 5 012 799 гривень.</w:t>
      </w:r>
    </w:p>
    <w:p w:rsidR="00564B97" w:rsidRPr="00564B97" w:rsidRDefault="00564B97" w:rsidP="00564B97">
      <w:pPr>
        <w:tabs>
          <w:tab w:val="left" w:pos="-3828"/>
          <w:tab w:val="left" w:pos="709"/>
          <w:tab w:val="left" w:pos="993"/>
        </w:tabs>
        <w:jc w:val="both"/>
        <w:rPr>
          <w:sz w:val="24"/>
          <w:szCs w:val="24"/>
          <w:lang w:val="uk-UA"/>
        </w:rPr>
      </w:pPr>
      <w:r w:rsidRPr="00564B97">
        <w:rPr>
          <w:rFonts w:eastAsia="Calibri"/>
          <w:sz w:val="24"/>
          <w:szCs w:val="24"/>
          <w:lang w:val="uk-UA" w:eastAsia="en-US"/>
        </w:rPr>
        <w:tab/>
        <w:t>Враховуючи вищевикладене пропонуємо в</w:t>
      </w:r>
      <w:r w:rsidRPr="00564B97">
        <w:rPr>
          <w:sz w:val="24"/>
          <w:szCs w:val="24"/>
          <w:lang w:val="uk-UA"/>
        </w:rPr>
        <w:t>икласти в наступній редакції абзац другий пункту 17 рішення:</w:t>
      </w:r>
    </w:p>
    <w:p w:rsidR="00564B97" w:rsidRDefault="00564B97" w:rsidP="00564B97">
      <w:pPr>
        <w:pStyle w:val="a3"/>
        <w:ind w:left="0" w:firstLine="709"/>
        <w:jc w:val="both"/>
        <w:rPr>
          <w:sz w:val="24"/>
          <w:szCs w:val="24"/>
          <w:lang w:val="uk-UA"/>
        </w:rPr>
      </w:pPr>
      <w:r w:rsidRPr="00564B97">
        <w:rPr>
          <w:sz w:val="24"/>
          <w:szCs w:val="24"/>
          <w:lang w:val="uk-UA"/>
        </w:rPr>
        <w:t>«Встановити департаменту освіти та науки Одеської міської ради обсяг видатків на оплату енергосервісу у межах бюджетних призначень, визначених цим рішенням, у сумі 5 012 799 гривень.».</w:t>
      </w:r>
    </w:p>
    <w:p w:rsidR="00564B97" w:rsidRPr="0094689F" w:rsidRDefault="00564B97" w:rsidP="00564B97">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564B97" w:rsidRPr="00564B97" w:rsidRDefault="00564B97" w:rsidP="00564B97">
      <w:pPr>
        <w:pStyle w:val="a3"/>
        <w:ind w:left="0" w:firstLine="709"/>
        <w:jc w:val="both"/>
        <w:rPr>
          <w:sz w:val="24"/>
          <w:szCs w:val="24"/>
          <w:lang w:val="uk-UA"/>
        </w:rPr>
      </w:pPr>
    </w:p>
    <w:p w:rsidR="00564B97" w:rsidRPr="00564B97" w:rsidRDefault="00564B97" w:rsidP="00564B97">
      <w:pPr>
        <w:pStyle w:val="a3"/>
        <w:numPr>
          <w:ilvl w:val="0"/>
          <w:numId w:val="13"/>
        </w:numPr>
        <w:tabs>
          <w:tab w:val="left" w:pos="0"/>
          <w:tab w:val="left" w:pos="993"/>
        </w:tabs>
        <w:ind w:left="0" w:firstLine="709"/>
        <w:jc w:val="both"/>
        <w:rPr>
          <w:rFonts w:eastAsia="Calibri"/>
          <w:sz w:val="24"/>
          <w:szCs w:val="24"/>
          <w:lang w:val="uk-UA" w:eastAsia="en-US"/>
        </w:rPr>
      </w:pPr>
      <w:r w:rsidRPr="00564B97">
        <w:rPr>
          <w:rFonts w:eastAsia="Calibri"/>
          <w:sz w:val="24"/>
          <w:szCs w:val="24"/>
          <w:lang w:val="uk-UA"/>
        </w:rPr>
        <w:t>У бюджеті міста Одеси на 2019 рік визначена с</w:t>
      </w:r>
      <w:r w:rsidRPr="00564B97">
        <w:rPr>
          <w:sz w:val="24"/>
          <w:szCs w:val="24"/>
          <w:lang w:val="uk-UA"/>
        </w:rPr>
        <w:t>убвенція з місцевого бюджету державному бюджету на виконання програм соціально-економічного розвитку регіонів</w:t>
      </w:r>
      <w:r w:rsidRPr="00564B97">
        <w:rPr>
          <w:rFonts w:eastAsia="Calibri"/>
          <w:sz w:val="24"/>
          <w:szCs w:val="24"/>
          <w:lang w:val="uk-UA"/>
        </w:rPr>
        <w:t xml:space="preserve"> у сумі 18 678 400 </w:t>
      </w:r>
      <w:proofErr w:type="spellStart"/>
      <w:r w:rsidRPr="00564B97">
        <w:rPr>
          <w:rFonts w:eastAsia="Calibri"/>
          <w:sz w:val="24"/>
          <w:szCs w:val="24"/>
          <w:lang w:val="uk-UA"/>
        </w:rPr>
        <w:t>грн</w:t>
      </w:r>
      <w:proofErr w:type="spellEnd"/>
      <w:r w:rsidRPr="00564B97">
        <w:rPr>
          <w:rFonts w:eastAsia="Calibri"/>
          <w:sz w:val="24"/>
          <w:szCs w:val="24"/>
          <w:lang w:val="uk-UA"/>
        </w:rPr>
        <w:t>, у тому числі:</w:t>
      </w:r>
      <w:r w:rsidRPr="00564B97">
        <w:rPr>
          <w:sz w:val="24"/>
          <w:szCs w:val="24"/>
          <w:lang w:val="uk-UA" w:eastAsia="ru-RU"/>
        </w:rPr>
        <w:t xml:space="preserve"> Головному управлінню Національної поліції   в Одеській області – 5 000 000 </w:t>
      </w:r>
      <w:proofErr w:type="spellStart"/>
      <w:r w:rsidRPr="00564B97">
        <w:rPr>
          <w:sz w:val="24"/>
          <w:szCs w:val="24"/>
          <w:lang w:val="uk-UA" w:eastAsia="ru-RU"/>
        </w:rPr>
        <w:t>грн</w:t>
      </w:r>
      <w:proofErr w:type="spellEnd"/>
      <w:r w:rsidRPr="00564B97">
        <w:rPr>
          <w:sz w:val="24"/>
          <w:szCs w:val="24"/>
          <w:lang w:val="uk-UA" w:eastAsia="ru-RU"/>
        </w:rPr>
        <w:t xml:space="preserve">; Управлінню Служби безпеки України в Одеській області – 5 000 000 </w:t>
      </w:r>
      <w:proofErr w:type="spellStart"/>
      <w:r w:rsidRPr="00564B97">
        <w:rPr>
          <w:sz w:val="24"/>
          <w:szCs w:val="24"/>
          <w:lang w:val="uk-UA" w:eastAsia="ru-RU"/>
        </w:rPr>
        <w:t>грн</w:t>
      </w:r>
      <w:proofErr w:type="spellEnd"/>
      <w:r w:rsidRPr="00564B97">
        <w:rPr>
          <w:sz w:val="24"/>
          <w:szCs w:val="24"/>
          <w:lang w:val="uk-UA" w:eastAsia="ru-RU"/>
        </w:rPr>
        <w:t xml:space="preserve">; Управлінню патрульної поліції в Одеській області Департаменту патрульної поліції – 312 000 </w:t>
      </w:r>
      <w:proofErr w:type="spellStart"/>
      <w:r w:rsidRPr="00564B97">
        <w:rPr>
          <w:sz w:val="24"/>
          <w:szCs w:val="24"/>
          <w:lang w:val="uk-UA" w:eastAsia="ru-RU"/>
        </w:rPr>
        <w:t>грн</w:t>
      </w:r>
      <w:proofErr w:type="spellEnd"/>
      <w:r w:rsidRPr="00564B97">
        <w:rPr>
          <w:sz w:val="24"/>
          <w:szCs w:val="24"/>
          <w:lang w:val="uk-UA" w:eastAsia="ru-RU"/>
        </w:rPr>
        <w:t>;</w:t>
      </w:r>
      <w:bookmarkStart w:id="0" w:name="RANGE!E12"/>
      <w:r w:rsidRPr="00564B97">
        <w:rPr>
          <w:sz w:val="24"/>
          <w:szCs w:val="24"/>
          <w:lang w:val="uk-UA" w:eastAsia="ru-RU"/>
        </w:rPr>
        <w:t xml:space="preserve"> Одеському обласному військовому комісаріату (Одеський обласний Територіальний центр комплектування та соціальної підтримки)</w:t>
      </w:r>
      <w:bookmarkEnd w:id="0"/>
      <w:r w:rsidRPr="00564B97">
        <w:rPr>
          <w:sz w:val="24"/>
          <w:szCs w:val="24"/>
          <w:lang w:val="uk-UA" w:eastAsia="ru-RU"/>
        </w:rPr>
        <w:t xml:space="preserve"> – 1 500 000 </w:t>
      </w:r>
      <w:proofErr w:type="spellStart"/>
      <w:r w:rsidRPr="00564B97">
        <w:rPr>
          <w:sz w:val="24"/>
          <w:szCs w:val="24"/>
          <w:lang w:val="uk-UA" w:eastAsia="ru-RU"/>
        </w:rPr>
        <w:t>грн</w:t>
      </w:r>
      <w:proofErr w:type="spellEnd"/>
      <w:r w:rsidRPr="00564B97">
        <w:rPr>
          <w:sz w:val="24"/>
          <w:szCs w:val="24"/>
          <w:lang w:val="uk-UA" w:eastAsia="ru-RU"/>
        </w:rPr>
        <w:t xml:space="preserve">; Головному управлінню ДСНС України в Одеській області -6 376 400 </w:t>
      </w:r>
      <w:proofErr w:type="spellStart"/>
      <w:r w:rsidRPr="00564B97">
        <w:rPr>
          <w:sz w:val="24"/>
          <w:szCs w:val="24"/>
          <w:lang w:val="uk-UA" w:eastAsia="ru-RU"/>
        </w:rPr>
        <w:t>грн</w:t>
      </w:r>
      <w:proofErr w:type="spellEnd"/>
      <w:r w:rsidRPr="00564B97">
        <w:rPr>
          <w:sz w:val="24"/>
          <w:szCs w:val="24"/>
          <w:lang w:val="uk-UA" w:eastAsia="ru-RU"/>
        </w:rPr>
        <w:t xml:space="preserve"> та Управлінню Державної казначейської служби України у місті Одесі Одеської області – 490 000 грн. Для використання визначених коштів у повному обсязі пропонується д</w:t>
      </w:r>
      <w:r w:rsidRPr="00564B97">
        <w:rPr>
          <w:rFonts w:eastAsia="Calibri"/>
          <w:sz w:val="24"/>
          <w:szCs w:val="24"/>
          <w:lang w:val="uk-UA"/>
        </w:rPr>
        <w:t xml:space="preserve">оповнити рішення Одеської міської ради від </w:t>
      </w:r>
      <w:r w:rsidRPr="00564B97">
        <w:rPr>
          <w:rFonts w:eastAsia="Calibri"/>
          <w:sz w:val="24"/>
          <w:szCs w:val="24"/>
          <w:lang w:val="uk-UA" w:eastAsia="en-US"/>
        </w:rPr>
        <w:t>12 грудня 2018 року № 3991-</w:t>
      </w:r>
      <w:r w:rsidRPr="00564B97">
        <w:rPr>
          <w:rFonts w:eastAsia="Calibri"/>
          <w:sz w:val="24"/>
          <w:szCs w:val="24"/>
          <w:lang w:val="en-US" w:eastAsia="en-US"/>
        </w:rPr>
        <w:t>VII</w:t>
      </w:r>
      <w:r w:rsidRPr="00564B97">
        <w:rPr>
          <w:rFonts w:eastAsia="Calibri"/>
          <w:sz w:val="24"/>
          <w:szCs w:val="24"/>
          <w:lang w:val="uk-UA" w:eastAsia="en-US"/>
        </w:rPr>
        <w:t xml:space="preserve"> «Про бюджет міста Одеси на 2019 рік» пунктом </w:t>
      </w:r>
      <w:r w:rsidRPr="00564B97">
        <w:rPr>
          <w:rFonts w:eastAsia="Calibri"/>
          <w:sz w:val="24"/>
          <w:szCs w:val="24"/>
          <w:lang w:val="uk-UA"/>
        </w:rPr>
        <w:t>34</w:t>
      </w:r>
      <w:r w:rsidRPr="00564B97">
        <w:rPr>
          <w:rFonts w:eastAsia="Calibri"/>
          <w:sz w:val="24"/>
          <w:szCs w:val="24"/>
          <w:vertAlign w:val="superscript"/>
          <w:lang w:val="uk-UA"/>
        </w:rPr>
        <w:t xml:space="preserve">1 </w:t>
      </w:r>
      <w:r w:rsidRPr="00564B97">
        <w:rPr>
          <w:rFonts w:eastAsia="Calibri"/>
          <w:sz w:val="24"/>
          <w:szCs w:val="24"/>
          <w:lang w:val="uk-UA" w:eastAsia="en-US"/>
        </w:rPr>
        <w:t>наступного змісту:</w:t>
      </w:r>
    </w:p>
    <w:p w:rsidR="00564B97" w:rsidRPr="00564B97" w:rsidRDefault="00564B97" w:rsidP="00564B97">
      <w:pPr>
        <w:pStyle w:val="a3"/>
        <w:widowControl w:val="0"/>
        <w:tabs>
          <w:tab w:val="left" w:pos="993"/>
        </w:tabs>
        <w:suppressAutoHyphens/>
        <w:autoSpaceDE w:val="0"/>
        <w:autoSpaceDN w:val="0"/>
        <w:adjustRightInd w:val="0"/>
        <w:ind w:left="0" w:right="-2" w:firstLine="709"/>
        <w:jc w:val="both"/>
        <w:rPr>
          <w:rFonts w:eastAsia="Calibri"/>
          <w:sz w:val="24"/>
          <w:szCs w:val="24"/>
          <w:lang w:val="uk-UA"/>
        </w:rPr>
      </w:pPr>
      <w:r w:rsidRPr="00564B97">
        <w:rPr>
          <w:rFonts w:eastAsia="Calibri"/>
          <w:sz w:val="24"/>
          <w:szCs w:val="24"/>
          <w:lang w:val="uk-UA"/>
        </w:rPr>
        <w:t>«34</w:t>
      </w:r>
      <w:r w:rsidRPr="00564B97">
        <w:rPr>
          <w:rFonts w:eastAsia="Calibri"/>
          <w:sz w:val="24"/>
          <w:szCs w:val="24"/>
          <w:vertAlign w:val="superscript"/>
          <w:lang w:val="uk-UA"/>
        </w:rPr>
        <w:t>1</w:t>
      </w:r>
      <w:r w:rsidRPr="00564B97">
        <w:rPr>
          <w:rFonts w:eastAsia="Calibri"/>
          <w:sz w:val="24"/>
          <w:szCs w:val="24"/>
          <w:lang w:val="uk-UA"/>
        </w:rPr>
        <w:t xml:space="preserve">. Встановити, що на кінець бюджетного періоду залишки коштів субвенції  з місцевого бюджету державному бюджету на виконання програм соціально-економічного розвитку регіонів зберігаються на рахунках виконавців, відкритих в органах Державної казначейської служби України, для здійснення видатків у наступному бюджетному періоді з урахуванням їх цільового призначення.». </w:t>
      </w:r>
    </w:p>
    <w:p w:rsidR="00564B97" w:rsidRPr="0094689F" w:rsidRDefault="00564B97" w:rsidP="00564B97">
      <w:pPr>
        <w:ind w:firstLine="567"/>
        <w:jc w:val="both"/>
        <w:rPr>
          <w:b/>
          <w:sz w:val="28"/>
          <w:szCs w:val="28"/>
          <w:lang w:val="uk-UA"/>
        </w:rPr>
      </w:pPr>
      <w:r w:rsidRPr="0094689F">
        <w:rPr>
          <w:b/>
          <w:sz w:val="28"/>
          <w:szCs w:val="28"/>
          <w:lang w:val="uk-UA"/>
        </w:rPr>
        <w:t xml:space="preserve">За – </w:t>
      </w:r>
      <w:proofErr w:type="spellStart"/>
      <w:r w:rsidRPr="0094689F">
        <w:rPr>
          <w:b/>
          <w:sz w:val="28"/>
          <w:szCs w:val="28"/>
          <w:lang w:val="uk-UA"/>
        </w:rPr>
        <w:t>единогласно</w:t>
      </w:r>
      <w:proofErr w:type="spellEnd"/>
      <w:r w:rsidRPr="0094689F">
        <w:rPr>
          <w:b/>
          <w:sz w:val="28"/>
          <w:szCs w:val="28"/>
          <w:lang w:val="uk-UA"/>
        </w:rPr>
        <w:t>.</w:t>
      </w:r>
    </w:p>
    <w:p w:rsidR="00564B97" w:rsidRPr="00673BEA" w:rsidRDefault="00564B97" w:rsidP="00564B97">
      <w:pPr>
        <w:ind w:firstLine="567"/>
        <w:jc w:val="both"/>
        <w:rPr>
          <w:sz w:val="28"/>
          <w:szCs w:val="28"/>
        </w:rPr>
      </w:pPr>
      <w:r w:rsidRPr="00673BEA">
        <w:rPr>
          <w:sz w:val="28"/>
          <w:szCs w:val="28"/>
        </w:rPr>
        <w:t>РЕШИЛИ: Согласовать корректировки бюджета города Одессы на 2019 год по письму департамента финансов №04-14/428/1586  от 22.10.2019 года.</w:t>
      </w:r>
    </w:p>
    <w:p w:rsidR="00564B97" w:rsidRPr="00564B97" w:rsidRDefault="00564B97" w:rsidP="0094689F">
      <w:pPr>
        <w:ind w:firstLine="567"/>
        <w:jc w:val="both"/>
        <w:rPr>
          <w:sz w:val="28"/>
          <w:szCs w:val="28"/>
        </w:rPr>
      </w:pPr>
    </w:p>
    <w:p w:rsidR="00564B97" w:rsidRDefault="00564B97" w:rsidP="0094689F">
      <w:pPr>
        <w:ind w:firstLine="567"/>
        <w:jc w:val="both"/>
        <w:rPr>
          <w:sz w:val="28"/>
          <w:szCs w:val="28"/>
          <w:lang w:val="uk-UA"/>
        </w:rPr>
      </w:pPr>
    </w:p>
    <w:p w:rsidR="00673BEA" w:rsidRPr="0094689F" w:rsidRDefault="00673BEA" w:rsidP="00673BEA">
      <w:pPr>
        <w:ind w:firstLine="567"/>
        <w:jc w:val="both"/>
        <w:rPr>
          <w:sz w:val="28"/>
          <w:szCs w:val="28"/>
        </w:rPr>
      </w:pPr>
      <w:r w:rsidRPr="0094689F">
        <w:rPr>
          <w:sz w:val="28"/>
          <w:szCs w:val="28"/>
        </w:rPr>
        <w:t xml:space="preserve">СЛУШАЛИ: Информацию </w:t>
      </w:r>
      <w:r>
        <w:rPr>
          <w:sz w:val="28"/>
          <w:szCs w:val="28"/>
        </w:rPr>
        <w:t xml:space="preserve">заместителя директора </w:t>
      </w:r>
      <w:r w:rsidRPr="0094689F">
        <w:rPr>
          <w:sz w:val="28"/>
          <w:szCs w:val="28"/>
        </w:rPr>
        <w:t xml:space="preserve">департамента городского хозяйства </w:t>
      </w:r>
      <w:proofErr w:type="spellStart"/>
      <w:r w:rsidR="003968D0">
        <w:rPr>
          <w:sz w:val="28"/>
          <w:szCs w:val="28"/>
        </w:rPr>
        <w:t>Пятаевой</w:t>
      </w:r>
      <w:proofErr w:type="spellEnd"/>
      <w:r w:rsidR="003968D0">
        <w:rPr>
          <w:sz w:val="28"/>
          <w:szCs w:val="28"/>
        </w:rPr>
        <w:t xml:space="preserve"> Е.В. </w:t>
      </w:r>
      <w:r w:rsidRPr="0094689F">
        <w:rPr>
          <w:sz w:val="28"/>
          <w:szCs w:val="28"/>
        </w:rPr>
        <w:t xml:space="preserve"> о выделении средств  на реализацию Городской целевой программы стимулирования создания и деятельности ОСМД в г. Одессе на 2019-2021</w:t>
      </w:r>
      <w:r>
        <w:rPr>
          <w:sz w:val="28"/>
          <w:szCs w:val="28"/>
        </w:rPr>
        <w:t xml:space="preserve"> </w:t>
      </w:r>
      <w:r w:rsidRPr="0094689F">
        <w:rPr>
          <w:sz w:val="28"/>
          <w:szCs w:val="28"/>
        </w:rPr>
        <w:t>годы (обращение №2243/</w:t>
      </w:r>
      <w:proofErr w:type="spellStart"/>
      <w:r w:rsidRPr="0094689F">
        <w:rPr>
          <w:sz w:val="28"/>
          <w:szCs w:val="28"/>
        </w:rPr>
        <w:t>вих</w:t>
      </w:r>
      <w:proofErr w:type="spellEnd"/>
      <w:r w:rsidRPr="0094689F">
        <w:rPr>
          <w:sz w:val="28"/>
          <w:szCs w:val="28"/>
        </w:rPr>
        <w:t xml:space="preserve"> от 20.09.2019года). </w:t>
      </w:r>
    </w:p>
    <w:p w:rsidR="00673BEA" w:rsidRPr="00673BEA" w:rsidRDefault="00673BEA" w:rsidP="00673BEA">
      <w:pPr>
        <w:ind w:firstLine="567"/>
        <w:jc w:val="both"/>
        <w:rPr>
          <w:sz w:val="28"/>
          <w:szCs w:val="28"/>
        </w:rPr>
      </w:pPr>
      <w:r w:rsidRPr="00673BEA">
        <w:rPr>
          <w:sz w:val="28"/>
          <w:szCs w:val="28"/>
        </w:rPr>
        <w:t xml:space="preserve">Выступили: Гончарук О.В., Звягин О.С., </w:t>
      </w:r>
      <w:proofErr w:type="spellStart"/>
      <w:r w:rsidRPr="00673BEA">
        <w:rPr>
          <w:sz w:val="28"/>
          <w:szCs w:val="28"/>
        </w:rPr>
        <w:t>Наум</w:t>
      </w:r>
      <w:r w:rsidR="00EF6097">
        <w:rPr>
          <w:sz w:val="28"/>
          <w:szCs w:val="28"/>
        </w:rPr>
        <w:t>ч</w:t>
      </w:r>
      <w:r w:rsidRPr="00673BEA">
        <w:rPr>
          <w:sz w:val="28"/>
          <w:szCs w:val="28"/>
        </w:rPr>
        <w:t>ак</w:t>
      </w:r>
      <w:proofErr w:type="spellEnd"/>
      <w:r w:rsidRPr="00673BEA">
        <w:rPr>
          <w:sz w:val="28"/>
          <w:szCs w:val="28"/>
        </w:rPr>
        <w:t xml:space="preserve"> В.А., Страшный С.А.</w:t>
      </w:r>
    </w:p>
    <w:p w:rsidR="00673BEA" w:rsidRDefault="00673BEA" w:rsidP="00673BEA">
      <w:pPr>
        <w:ind w:firstLine="567"/>
        <w:jc w:val="both"/>
        <w:rPr>
          <w:sz w:val="28"/>
          <w:szCs w:val="28"/>
        </w:rPr>
      </w:pPr>
      <w:r w:rsidRPr="00673BEA">
        <w:rPr>
          <w:sz w:val="28"/>
          <w:szCs w:val="28"/>
        </w:rPr>
        <w:t>РЕШИЛИ: Департаменту городского хоз</w:t>
      </w:r>
      <w:r>
        <w:rPr>
          <w:sz w:val="28"/>
          <w:szCs w:val="28"/>
        </w:rPr>
        <w:t>я</w:t>
      </w:r>
      <w:r w:rsidRPr="00673BEA">
        <w:rPr>
          <w:sz w:val="28"/>
          <w:szCs w:val="28"/>
        </w:rPr>
        <w:t>йства предост</w:t>
      </w:r>
      <w:r>
        <w:rPr>
          <w:sz w:val="28"/>
          <w:szCs w:val="28"/>
        </w:rPr>
        <w:t>а</w:t>
      </w:r>
      <w:r w:rsidRPr="00673BEA">
        <w:rPr>
          <w:sz w:val="28"/>
          <w:szCs w:val="28"/>
        </w:rPr>
        <w:t>вить в адрес комиссии следующую информацию:</w:t>
      </w:r>
    </w:p>
    <w:p w:rsidR="006565F0" w:rsidRDefault="006565F0" w:rsidP="00673BEA">
      <w:pPr>
        <w:ind w:firstLine="567"/>
        <w:jc w:val="both"/>
        <w:rPr>
          <w:sz w:val="28"/>
          <w:szCs w:val="28"/>
        </w:rPr>
      </w:pPr>
      <w:r>
        <w:rPr>
          <w:sz w:val="28"/>
          <w:szCs w:val="28"/>
        </w:rPr>
        <w:t xml:space="preserve">- количество </w:t>
      </w:r>
      <w:proofErr w:type="gramStart"/>
      <w:r>
        <w:rPr>
          <w:sz w:val="28"/>
          <w:szCs w:val="28"/>
        </w:rPr>
        <w:t>зарегистрированных</w:t>
      </w:r>
      <w:proofErr w:type="gramEnd"/>
      <w:r>
        <w:rPr>
          <w:sz w:val="28"/>
          <w:szCs w:val="28"/>
        </w:rPr>
        <w:t xml:space="preserve"> ОСМД;</w:t>
      </w:r>
    </w:p>
    <w:p w:rsidR="006565F0" w:rsidRDefault="006565F0" w:rsidP="00673BEA">
      <w:pPr>
        <w:ind w:firstLine="567"/>
        <w:jc w:val="both"/>
        <w:rPr>
          <w:sz w:val="28"/>
          <w:szCs w:val="28"/>
        </w:rPr>
      </w:pPr>
      <w:r>
        <w:rPr>
          <w:sz w:val="28"/>
          <w:szCs w:val="28"/>
        </w:rPr>
        <w:t xml:space="preserve">- </w:t>
      </w:r>
      <w:r w:rsidR="009E171F">
        <w:rPr>
          <w:sz w:val="28"/>
          <w:szCs w:val="28"/>
        </w:rPr>
        <w:t xml:space="preserve">количество </w:t>
      </w:r>
      <w:r w:rsidR="00E05C0D">
        <w:rPr>
          <w:sz w:val="28"/>
          <w:szCs w:val="28"/>
        </w:rPr>
        <w:t>ОСМД</w:t>
      </w:r>
      <w:r w:rsidR="009E171F">
        <w:rPr>
          <w:sz w:val="28"/>
          <w:szCs w:val="28"/>
        </w:rPr>
        <w:t xml:space="preserve">, которые </w:t>
      </w:r>
      <w:r>
        <w:rPr>
          <w:sz w:val="28"/>
          <w:szCs w:val="28"/>
        </w:rPr>
        <w:t xml:space="preserve">подали заявки на </w:t>
      </w:r>
      <w:r w:rsidR="00EF6097">
        <w:rPr>
          <w:sz w:val="28"/>
          <w:szCs w:val="28"/>
        </w:rPr>
        <w:t xml:space="preserve">ремонт инженерных сетей в рамках  </w:t>
      </w:r>
      <w:r>
        <w:rPr>
          <w:sz w:val="28"/>
          <w:szCs w:val="28"/>
        </w:rPr>
        <w:t xml:space="preserve"> Программы;</w:t>
      </w:r>
    </w:p>
    <w:p w:rsidR="006565F0" w:rsidRDefault="006565F0" w:rsidP="00673BEA">
      <w:pPr>
        <w:ind w:firstLine="567"/>
        <w:jc w:val="both"/>
        <w:rPr>
          <w:sz w:val="28"/>
          <w:szCs w:val="28"/>
        </w:rPr>
      </w:pPr>
      <w:r>
        <w:rPr>
          <w:sz w:val="28"/>
          <w:szCs w:val="28"/>
        </w:rPr>
        <w:t>- кол</w:t>
      </w:r>
      <w:r w:rsidR="009E171F">
        <w:rPr>
          <w:sz w:val="28"/>
          <w:szCs w:val="28"/>
        </w:rPr>
        <w:t>ичество</w:t>
      </w:r>
      <w:r>
        <w:rPr>
          <w:sz w:val="28"/>
          <w:szCs w:val="28"/>
        </w:rPr>
        <w:t xml:space="preserve"> ОСМД</w:t>
      </w:r>
      <w:r w:rsidR="009E171F">
        <w:rPr>
          <w:sz w:val="28"/>
          <w:szCs w:val="28"/>
        </w:rPr>
        <w:t xml:space="preserve">, которые профинансированы по </w:t>
      </w:r>
      <w:proofErr w:type="gramStart"/>
      <w:r w:rsidR="009E171F">
        <w:rPr>
          <w:sz w:val="28"/>
          <w:szCs w:val="28"/>
        </w:rPr>
        <w:t>Программе</w:t>
      </w:r>
      <w:proofErr w:type="gramEnd"/>
      <w:r w:rsidR="009E171F">
        <w:rPr>
          <w:sz w:val="28"/>
          <w:szCs w:val="28"/>
        </w:rPr>
        <w:t xml:space="preserve"> и на </w:t>
      </w:r>
      <w:proofErr w:type="gramStart"/>
      <w:r w:rsidR="009E171F">
        <w:rPr>
          <w:sz w:val="28"/>
          <w:szCs w:val="28"/>
        </w:rPr>
        <w:t>какую</w:t>
      </w:r>
      <w:proofErr w:type="gramEnd"/>
      <w:r w:rsidR="009E171F">
        <w:rPr>
          <w:sz w:val="28"/>
          <w:szCs w:val="28"/>
        </w:rPr>
        <w:t xml:space="preserve"> </w:t>
      </w:r>
      <w:r>
        <w:rPr>
          <w:sz w:val="28"/>
          <w:szCs w:val="28"/>
        </w:rPr>
        <w:t>сумму;</w:t>
      </w:r>
    </w:p>
    <w:p w:rsidR="006565F0" w:rsidRDefault="006565F0" w:rsidP="00673BEA">
      <w:pPr>
        <w:ind w:firstLine="567"/>
        <w:jc w:val="both"/>
        <w:rPr>
          <w:sz w:val="28"/>
          <w:szCs w:val="28"/>
        </w:rPr>
      </w:pPr>
      <w:r>
        <w:rPr>
          <w:sz w:val="28"/>
          <w:szCs w:val="28"/>
        </w:rPr>
        <w:t xml:space="preserve">- </w:t>
      </w:r>
      <w:r w:rsidR="00EF6097">
        <w:rPr>
          <w:sz w:val="28"/>
          <w:szCs w:val="28"/>
        </w:rPr>
        <w:t>количество</w:t>
      </w:r>
      <w:r>
        <w:rPr>
          <w:sz w:val="28"/>
          <w:szCs w:val="28"/>
        </w:rPr>
        <w:t xml:space="preserve"> заявок от ОСМД на </w:t>
      </w:r>
      <w:r w:rsidR="00EF6097">
        <w:rPr>
          <w:sz w:val="28"/>
          <w:szCs w:val="28"/>
        </w:rPr>
        <w:t xml:space="preserve">проведение ремонта инженерных сетей, находящихся на  </w:t>
      </w:r>
      <w:r>
        <w:rPr>
          <w:sz w:val="28"/>
          <w:szCs w:val="28"/>
        </w:rPr>
        <w:t>рассмотрении (выполнении);</w:t>
      </w:r>
    </w:p>
    <w:p w:rsidR="006565F0" w:rsidRDefault="006565F0" w:rsidP="00673BEA">
      <w:pPr>
        <w:ind w:firstLine="567"/>
        <w:jc w:val="both"/>
        <w:rPr>
          <w:sz w:val="28"/>
          <w:szCs w:val="28"/>
        </w:rPr>
      </w:pPr>
      <w:r>
        <w:rPr>
          <w:sz w:val="28"/>
          <w:szCs w:val="28"/>
        </w:rPr>
        <w:lastRenderedPageBreak/>
        <w:t>- количество средств необходимых для реализации поданных заявок до конца бюджетного года.</w:t>
      </w:r>
    </w:p>
    <w:p w:rsidR="009E171F" w:rsidRDefault="009E171F" w:rsidP="006565F0">
      <w:pPr>
        <w:pStyle w:val="HTML"/>
        <w:shd w:val="clear" w:color="auto" w:fill="FFFFFF"/>
        <w:tabs>
          <w:tab w:val="left" w:pos="4680"/>
        </w:tabs>
        <w:ind w:firstLine="567"/>
        <w:jc w:val="both"/>
        <w:textAlignment w:val="baseline"/>
        <w:rPr>
          <w:rFonts w:ascii="Times New Roman" w:hAnsi="Times New Roman" w:cs="Times New Roman"/>
          <w:sz w:val="28"/>
          <w:szCs w:val="28"/>
        </w:rPr>
      </w:pPr>
    </w:p>
    <w:p w:rsidR="006565F0" w:rsidRDefault="006565F0" w:rsidP="006565F0">
      <w:pPr>
        <w:pStyle w:val="HTML"/>
        <w:shd w:val="clear" w:color="auto" w:fill="FFFFFF"/>
        <w:tabs>
          <w:tab w:val="left" w:pos="4680"/>
        </w:tabs>
        <w:ind w:firstLine="567"/>
        <w:jc w:val="both"/>
        <w:textAlignment w:val="baseline"/>
        <w:rPr>
          <w:rFonts w:ascii="Times New Roman" w:hAnsi="Times New Roman" w:cs="Times New Roman"/>
          <w:color w:val="000000"/>
          <w:sz w:val="28"/>
          <w:lang w:val="uk-UA"/>
        </w:rPr>
      </w:pPr>
      <w:r w:rsidRPr="00AA369D">
        <w:rPr>
          <w:rFonts w:ascii="Times New Roman" w:hAnsi="Times New Roman" w:cs="Times New Roman"/>
          <w:sz w:val="28"/>
          <w:szCs w:val="28"/>
        </w:rPr>
        <w:t xml:space="preserve">СЛУШАЛИ: Информацию </w:t>
      </w:r>
      <w:r>
        <w:rPr>
          <w:rFonts w:ascii="Times New Roman" w:hAnsi="Times New Roman" w:cs="Times New Roman"/>
          <w:sz w:val="28"/>
          <w:szCs w:val="28"/>
        </w:rPr>
        <w:t xml:space="preserve">директора департамента внутренней политики Одесского городского совета </w:t>
      </w:r>
      <w:proofErr w:type="spellStart"/>
      <w:r>
        <w:rPr>
          <w:rFonts w:ascii="Times New Roman" w:hAnsi="Times New Roman" w:cs="Times New Roman"/>
          <w:sz w:val="28"/>
          <w:szCs w:val="28"/>
        </w:rPr>
        <w:t>Жильцова</w:t>
      </w:r>
      <w:proofErr w:type="spellEnd"/>
      <w:r>
        <w:rPr>
          <w:rFonts w:ascii="Times New Roman" w:hAnsi="Times New Roman" w:cs="Times New Roman"/>
          <w:sz w:val="28"/>
          <w:szCs w:val="28"/>
        </w:rPr>
        <w:t xml:space="preserve"> А.С. </w:t>
      </w:r>
      <w:r w:rsidRPr="00AA369D">
        <w:rPr>
          <w:rFonts w:ascii="Times New Roman" w:hAnsi="Times New Roman" w:cs="Times New Roman"/>
          <w:sz w:val="28"/>
          <w:szCs w:val="28"/>
        </w:rPr>
        <w:t>по обращени</w:t>
      </w:r>
      <w:r>
        <w:rPr>
          <w:rFonts w:ascii="Times New Roman" w:hAnsi="Times New Roman" w:cs="Times New Roman"/>
          <w:sz w:val="28"/>
          <w:szCs w:val="28"/>
        </w:rPr>
        <w:t>ю</w:t>
      </w:r>
      <w:r w:rsidRPr="00AA369D">
        <w:rPr>
          <w:rFonts w:ascii="Times New Roman" w:hAnsi="Times New Roman" w:cs="Times New Roman"/>
          <w:sz w:val="28"/>
          <w:szCs w:val="28"/>
        </w:rPr>
        <w:t xml:space="preserve"> председателя постоянной комиссии по вопросам образования, спорта, культуры и туризма Э</w:t>
      </w:r>
      <w:proofErr w:type="spellStart"/>
      <w:r w:rsidRPr="00AA369D">
        <w:rPr>
          <w:rFonts w:ascii="Times New Roman" w:hAnsi="Times New Roman" w:cs="Times New Roman"/>
          <w:sz w:val="28"/>
          <w:szCs w:val="28"/>
          <w:lang w:val="uk-UA"/>
        </w:rPr>
        <w:t>тнаровича</w:t>
      </w:r>
      <w:proofErr w:type="spellEnd"/>
      <w:r w:rsidRPr="00AA369D">
        <w:rPr>
          <w:rFonts w:ascii="Times New Roman" w:hAnsi="Times New Roman" w:cs="Times New Roman"/>
          <w:sz w:val="28"/>
          <w:szCs w:val="28"/>
          <w:lang w:val="uk-UA"/>
        </w:rPr>
        <w:t xml:space="preserve"> О.В. </w:t>
      </w:r>
      <w:r w:rsidRPr="00AA369D">
        <w:rPr>
          <w:rFonts w:ascii="Times New Roman" w:hAnsi="Times New Roman" w:cs="Times New Roman"/>
          <w:sz w:val="28"/>
          <w:szCs w:val="28"/>
        </w:rPr>
        <w:t>по проекту решения «</w:t>
      </w:r>
      <w:r w:rsidRPr="00AA369D">
        <w:rPr>
          <w:rFonts w:ascii="Times New Roman" w:hAnsi="Times New Roman" w:cs="Times New Roman"/>
          <w:bCs/>
          <w:color w:val="000000"/>
          <w:sz w:val="28"/>
          <w:szCs w:val="28"/>
          <w:bdr w:val="none" w:sz="0" w:space="0" w:color="auto" w:frame="1"/>
          <w:lang w:val="uk-UA"/>
        </w:rPr>
        <w:t xml:space="preserve">Про внесення змін до Міської цільової програми розвитку освіти м. Одеси на </w:t>
      </w:r>
      <w:r w:rsidRPr="00AA369D">
        <w:rPr>
          <w:rFonts w:ascii="Times New Roman" w:hAnsi="Times New Roman" w:cs="Times New Roman"/>
          <w:bCs/>
          <w:color w:val="000000"/>
          <w:spacing w:val="-6"/>
          <w:sz w:val="28"/>
          <w:szCs w:val="28"/>
          <w:bdr w:val="none" w:sz="0" w:space="0" w:color="auto" w:frame="1"/>
          <w:lang w:val="uk-UA"/>
        </w:rPr>
        <w:t xml:space="preserve">2017-2019 роки, </w:t>
      </w:r>
      <w:r w:rsidRPr="00AA369D">
        <w:rPr>
          <w:rFonts w:ascii="Times New Roman" w:hAnsi="Times New Roman" w:cs="Times New Roman"/>
          <w:color w:val="000000"/>
          <w:spacing w:val="-6"/>
          <w:sz w:val="28"/>
          <w:szCs w:val="28"/>
          <w:shd w:val="clear" w:color="auto" w:fill="FFFFFF"/>
          <w:lang w:val="uk-UA"/>
        </w:rPr>
        <w:t xml:space="preserve">затвердженої </w:t>
      </w:r>
      <w:proofErr w:type="gramStart"/>
      <w:r w:rsidRPr="00AA369D">
        <w:rPr>
          <w:rFonts w:ascii="Times New Roman" w:hAnsi="Times New Roman" w:cs="Times New Roman"/>
          <w:color w:val="000000"/>
          <w:spacing w:val="-6"/>
          <w:sz w:val="28"/>
          <w:szCs w:val="28"/>
          <w:shd w:val="clear" w:color="auto" w:fill="FFFFFF"/>
          <w:lang w:val="uk-UA"/>
        </w:rPr>
        <w:t>р</w:t>
      </w:r>
      <w:proofErr w:type="gramEnd"/>
      <w:r w:rsidRPr="00AA369D">
        <w:rPr>
          <w:rFonts w:ascii="Times New Roman" w:hAnsi="Times New Roman" w:cs="Times New Roman"/>
          <w:color w:val="000000"/>
          <w:spacing w:val="-6"/>
          <w:sz w:val="28"/>
          <w:szCs w:val="28"/>
          <w:shd w:val="clear" w:color="auto" w:fill="FFFFFF"/>
          <w:lang w:val="uk-UA"/>
        </w:rPr>
        <w:t>ішенням</w:t>
      </w:r>
      <w:r w:rsidRPr="00AA369D">
        <w:rPr>
          <w:rFonts w:ascii="Times New Roman" w:hAnsi="Times New Roman" w:cs="Times New Roman"/>
          <w:color w:val="000000"/>
          <w:sz w:val="28"/>
          <w:szCs w:val="28"/>
          <w:shd w:val="clear" w:color="auto" w:fill="FFFFFF"/>
          <w:lang w:val="uk-UA"/>
        </w:rPr>
        <w:t xml:space="preserve"> </w:t>
      </w:r>
      <w:r w:rsidRPr="00AA369D">
        <w:rPr>
          <w:rFonts w:ascii="Times New Roman" w:hAnsi="Times New Roman" w:cs="Times New Roman"/>
          <w:color w:val="000000"/>
          <w:sz w:val="28"/>
          <w:lang w:val="uk-UA"/>
        </w:rPr>
        <w:t xml:space="preserve">Одеської міської ради від 14 червня 2017 року </w:t>
      </w:r>
      <w:r w:rsidR="00E05C0D">
        <w:rPr>
          <w:rFonts w:ascii="Times New Roman" w:hAnsi="Times New Roman" w:cs="Times New Roman"/>
          <w:color w:val="000000"/>
          <w:sz w:val="28"/>
          <w:lang w:val="uk-UA"/>
        </w:rPr>
        <w:t xml:space="preserve">   </w:t>
      </w:r>
      <w:r w:rsidRPr="00AA369D">
        <w:rPr>
          <w:rFonts w:ascii="Times New Roman" w:hAnsi="Times New Roman" w:cs="Times New Roman"/>
          <w:color w:val="000000"/>
          <w:sz w:val="28"/>
          <w:lang w:val="uk-UA"/>
        </w:rPr>
        <w:t>№ 2136-VІІ» (</w:t>
      </w:r>
      <w:proofErr w:type="spellStart"/>
      <w:r w:rsidRPr="00AA369D">
        <w:rPr>
          <w:rFonts w:ascii="Times New Roman" w:hAnsi="Times New Roman" w:cs="Times New Roman"/>
          <w:color w:val="000000"/>
          <w:sz w:val="28"/>
          <w:lang w:val="uk-UA"/>
        </w:rPr>
        <w:t>обращение</w:t>
      </w:r>
      <w:proofErr w:type="spellEnd"/>
      <w:r w:rsidRPr="00AA369D">
        <w:rPr>
          <w:rFonts w:ascii="Times New Roman" w:hAnsi="Times New Roman" w:cs="Times New Roman"/>
          <w:color w:val="000000"/>
          <w:sz w:val="28"/>
          <w:lang w:val="uk-UA"/>
        </w:rPr>
        <w:t xml:space="preserve"> № 1376/2-мр от 21.10.2019 </w:t>
      </w:r>
      <w:proofErr w:type="spellStart"/>
      <w:r w:rsidRPr="00AA369D">
        <w:rPr>
          <w:rFonts w:ascii="Times New Roman" w:hAnsi="Times New Roman" w:cs="Times New Roman"/>
          <w:color w:val="000000"/>
          <w:sz w:val="28"/>
          <w:lang w:val="uk-UA"/>
        </w:rPr>
        <w:t>года</w:t>
      </w:r>
      <w:proofErr w:type="spellEnd"/>
      <w:r w:rsidRPr="00AA369D">
        <w:rPr>
          <w:rFonts w:ascii="Times New Roman" w:hAnsi="Times New Roman" w:cs="Times New Roman"/>
          <w:color w:val="000000"/>
          <w:sz w:val="28"/>
          <w:lang w:val="uk-UA"/>
        </w:rPr>
        <w:t>).</w:t>
      </w:r>
    </w:p>
    <w:p w:rsidR="006565F0" w:rsidRDefault="006565F0" w:rsidP="006565F0">
      <w:pPr>
        <w:pStyle w:val="HTML"/>
        <w:shd w:val="clear" w:color="auto" w:fill="FFFFFF"/>
        <w:tabs>
          <w:tab w:val="left" w:pos="4680"/>
        </w:tabs>
        <w:ind w:firstLine="567"/>
        <w:jc w:val="both"/>
        <w:textAlignment w:val="baseline"/>
        <w:rPr>
          <w:rFonts w:ascii="Times New Roman" w:hAnsi="Times New Roman" w:cs="Times New Roman"/>
          <w:color w:val="000000"/>
          <w:sz w:val="28"/>
        </w:rPr>
      </w:pPr>
      <w:r w:rsidRPr="00AA369D">
        <w:rPr>
          <w:rFonts w:ascii="Times New Roman" w:hAnsi="Times New Roman" w:cs="Times New Roman"/>
          <w:color w:val="000000"/>
          <w:sz w:val="28"/>
        </w:rPr>
        <w:t xml:space="preserve">Выступили: Гончарук </w:t>
      </w:r>
      <w:r>
        <w:rPr>
          <w:rFonts w:ascii="Times New Roman" w:hAnsi="Times New Roman" w:cs="Times New Roman"/>
          <w:color w:val="000000"/>
          <w:sz w:val="28"/>
        </w:rPr>
        <w:t xml:space="preserve">О.В., Звягин О.С., </w:t>
      </w:r>
      <w:proofErr w:type="spellStart"/>
      <w:r>
        <w:rPr>
          <w:rFonts w:ascii="Times New Roman" w:hAnsi="Times New Roman" w:cs="Times New Roman"/>
          <w:color w:val="000000"/>
          <w:sz w:val="28"/>
        </w:rPr>
        <w:t>Бедрега</w:t>
      </w:r>
      <w:proofErr w:type="spellEnd"/>
      <w:r>
        <w:rPr>
          <w:rFonts w:ascii="Times New Roman" w:hAnsi="Times New Roman" w:cs="Times New Roman"/>
          <w:color w:val="000000"/>
          <w:sz w:val="28"/>
        </w:rPr>
        <w:t xml:space="preserve"> С.Н.</w:t>
      </w:r>
    </w:p>
    <w:p w:rsidR="006565F0" w:rsidRPr="00E22A13" w:rsidRDefault="006565F0" w:rsidP="006565F0">
      <w:pPr>
        <w:pStyle w:val="HTML"/>
        <w:shd w:val="clear" w:color="auto" w:fill="FFFFFF"/>
        <w:tabs>
          <w:tab w:val="left" w:pos="4680"/>
        </w:tabs>
        <w:ind w:firstLine="567"/>
        <w:jc w:val="both"/>
        <w:textAlignment w:val="baseline"/>
        <w:rPr>
          <w:rFonts w:ascii="Times New Roman" w:hAnsi="Times New Roman" w:cs="Times New Roman"/>
          <w:color w:val="000000"/>
          <w:sz w:val="28"/>
        </w:rPr>
      </w:pPr>
      <w:r w:rsidRPr="00E22A13">
        <w:rPr>
          <w:rFonts w:ascii="Times New Roman" w:hAnsi="Times New Roman" w:cs="Times New Roman"/>
          <w:color w:val="000000"/>
          <w:sz w:val="28"/>
        </w:rPr>
        <w:t xml:space="preserve">РЕШИЛИ: </w:t>
      </w:r>
      <w:r w:rsidR="00E22A13" w:rsidRPr="00E22A13">
        <w:rPr>
          <w:rFonts w:ascii="Times New Roman" w:hAnsi="Times New Roman" w:cs="Times New Roman"/>
          <w:color w:val="000000"/>
          <w:sz w:val="28"/>
        </w:rPr>
        <w:t>Рассмотрение данного в</w:t>
      </w:r>
      <w:r w:rsidR="00E22A13">
        <w:rPr>
          <w:rFonts w:ascii="Times New Roman" w:hAnsi="Times New Roman" w:cs="Times New Roman"/>
          <w:color w:val="000000"/>
          <w:sz w:val="28"/>
        </w:rPr>
        <w:t>о</w:t>
      </w:r>
      <w:r w:rsidR="00E22A13" w:rsidRPr="00E22A13">
        <w:rPr>
          <w:rFonts w:ascii="Times New Roman" w:hAnsi="Times New Roman" w:cs="Times New Roman"/>
          <w:color w:val="000000"/>
          <w:sz w:val="28"/>
        </w:rPr>
        <w:t xml:space="preserve">проса входит в </w:t>
      </w:r>
      <w:r w:rsidR="00E22A13">
        <w:rPr>
          <w:rFonts w:ascii="Times New Roman" w:hAnsi="Times New Roman" w:cs="Times New Roman"/>
          <w:color w:val="000000"/>
          <w:sz w:val="28"/>
        </w:rPr>
        <w:t>компетенци</w:t>
      </w:r>
      <w:r w:rsidR="00E22A13" w:rsidRPr="00E22A13">
        <w:rPr>
          <w:rFonts w:ascii="Times New Roman" w:hAnsi="Times New Roman" w:cs="Times New Roman"/>
          <w:color w:val="000000"/>
          <w:sz w:val="28"/>
        </w:rPr>
        <w:t xml:space="preserve">ю </w:t>
      </w:r>
      <w:r w:rsidR="00E22A13" w:rsidRPr="00AA369D">
        <w:rPr>
          <w:rFonts w:ascii="Times New Roman" w:hAnsi="Times New Roman" w:cs="Times New Roman"/>
          <w:sz w:val="28"/>
          <w:szCs w:val="28"/>
        </w:rPr>
        <w:t>постоянной комиссии по вопросам образования, спорта, культуры и туризма</w:t>
      </w:r>
      <w:r w:rsidR="00E22A13">
        <w:rPr>
          <w:rFonts w:ascii="Times New Roman" w:hAnsi="Times New Roman" w:cs="Times New Roman"/>
          <w:sz w:val="28"/>
          <w:szCs w:val="28"/>
        </w:rPr>
        <w:t>.</w:t>
      </w:r>
    </w:p>
    <w:p w:rsidR="006565F0" w:rsidRPr="00E22A13" w:rsidRDefault="006565F0" w:rsidP="006565F0">
      <w:pPr>
        <w:ind w:firstLine="567"/>
        <w:jc w:val="both"/>
        <w:rPr>
          <w:sz w:val="28"/>
          <w:szCs w:val="28"/>
        </w:rPr>
      </w:pPr>
    </w:p>
    <w:p w:rsidR="00673BEA" w:rsidRDefault="00673BEA" w:rsidP="00673BEA">
      <w:pPr>
        <w:ind w:firstLine="567"/>
        <w:jc w:val="both"/>
        <w:rPr>
          <w:bCs/>
          <w:kern w:val="1"/>
          <w:sz w:val="28"/>
          <w:szCs w:val="28"/>
        </w:rPr>
      </w:pPr>
    </w:p>
    <w:p w:rsidR="00673BEA" w:rsidRDefault="00673BEA" w:rsidP="00673BEA">
      <w:pPr>
        <w:ind w:firstLine="567"/>
        <w:jc w:val="both"/>
        <w:rPr>
          <w:sz w:val="28"/>
          <w:szCs w:val="28"/>
          <w:lang w:eastAsia="en-US"/>
        </w:rPr>
      </w:pPr>
      <w:r w:rsidRPr="002673E0">
        <w:rPr>
          <w:bCs/>
          <w:kern w:val="1"/>
          <w:sz w:val="28"/>
          <w:szCs w:val="28"/>
        </w:rPr>
        <w:t xml:space="preserve">СЛУШАЛИ: </w:t>
      </w:r>
      <w:r>
        <w:rPr>
          <w:bCs/>
          <w:kern w:val="1"/>
          <w:sz w:val="28"/>
          <w:szCs w:val="28"/>
        </w:rPr>
        <w:t xml:space="preserve">Информацию </w:t>
      </w:r>
      <w:proofErr w:type="spellStart"/>
      <w:r w:rsidRPr="00AE63A5">
        <w:rPr>
          <w:color w:val="000000"/>
          <w:sz w:val="28"/>
          <w:szCs w:val="28"/>
        </w:rPr>
        <w:t>и</w:t>
      </w:r>
      <w:r w:rsidRPr="00AE63A5">
        <w:rPr>
          <w:color w:val="000000" w:themeColor="text1"/>
          <w:sz w:val="28"/>
          <w:szCs w:val="28"/>
        </w:rPr>
        <w:t>.о</w:t>
      </w:r>
      <w:proofErr w:type="spellEnd"/>
      <w:r w:rsidRPr="00AE63A5">
        <w:rPr>
          <w:color w:val="000000" w:themeColor="text1"/>
          <w:sz w:val="28"/>
          <w:szCs w:val="28"/>
        </w:rPr>
        <w:t>. директора коммунального предприятия Одесского городского совета «Побережье Одессы»</w:t>
      </w:r>
      <w:r>
        <w:rPr>
          <w:color w:val="000000" w:themeColor="text1"/>
          <w:sz w:val="28"/>
          <w:szCs w:val="28"/>
        </w:rPr>
        <w:t xml:space="preserve"> </w:t>
      </w:r>
      <w:proofErr w:type="spellStart"/>
      <w:r>
        <w:rPr>
          <w:color w:val="000000" w:themeColor="text1"/>
          <w:sz w:val="28"/>
          <w:szCs w:val="28"/>
        </w:rPr>
        <w:t>Байло</w:t>
      </w:r>
      <w:proofErr w:type="spellEnd"/>
      <w:r>
        <w:rPr>
          <w:color w:val="000000" w:themeColor="text1"/>
          <w:sz w:val="28"/>
          <w:szCs w:val="28"/>
        </w:rPr>
        <w:t xml:space="preserve"> А.А. </w:t>
      </w:r>
      <w:r w:rsidRPr="00AE63A5">
        <w:rPr>
          <w:color w:val="000000" w:themeColor="text1"/>
          <w:sz w:val="28"/>
          <w:szCs w:val="28"/>
        </w:rPr>
        <w:t xml:space="preserve">о финансово-хозяйственной деятельности предприятия </w:t>
      </w:r>
      <w:r w:rsidRPr="00AE63A5">
        <w:rPr>
          <w:sz w:val="28"/>
          <w:szCs w:val="28"/>
          <w:lang w:eastAsia="en-US"/>
        </w:rPr>
        <w:t>в 2017 – 2019 годах.</w:t>
      </w:r>
    </w:p>
    <w:p w:rsidR="00673BEA" w:rsidRDefault="00673BEA" w:rsidP="00673BEA">
      <w:pPr>
        <w:ind w:firstLine="567"/>
        <w:jc w:val="both"/>
        <w:rPr>
          <w:sz w:val="28"/>
          <w:szCs w:val="28"/>
          <w:lang w:val="uk-UA" w:eastAsia="en-US"/>
        </w:rPr>
      </w:pPr>
      <w:r>
        <w:rPr>
          <w:sz w:val="28"/>
          <w:szCs w:val="28"/>
          <w:lang w:eastAsia="en-US"/>
        </w:rPr>
        <w:t xml:space="preserve">Выступили: Гончарук О.В., </w:t>
      </w:r>
      <w:r w:rsidR="00E22A13">
        <w:rPr>
          <w:sz w:val="28"/>
          <w:szCs w:val="28"/>
          <w:lang w:eastAsia="en-US"/>
        </w:rPr>
        <w:t xml:space="preserve">Звягин О.С., </w:t>
      </w:r>
      <w:proofErr w:type="spellStart"/>
      <w:r w:rsidR="00E22A13">
        <w:rPr>
          <w:sz w:val="28"/>
          <w:szCs w:val="28"/>
          <w:lang w:eastAsia="en-US"/>
        </w:rPr>
        <w:t>Бедрега</w:t>
      </w:r>
      <w:proofErr w:type="spellEnd"/>
      <w:r w:rsidR="00E22A13">
        <w:rPr>
          <w:sz w:val="28"/>
          <w:szCs w:val="28"/>
          <w:lang w:eastAsia="en-US"/>
        </w:rPr>
        <w:t xml:space="preserve"> С.Н., </w:t>
      </w:r>
      <w:proofErr w:type="spellStart"/>
      <w:r w:rsidR="00E22A13">
        <w:rPr>
          <w:sz w:val="28"/>
          <w:szCs w:val="28"/>
          <w:lang w:eastAsia="en-US"/>
        </w:rPr>
        <w:t>Наумчак</w:t>
      </w:r>
      <w:proofErr w:type="spellEnd"/>
      <w:r w:rsidR="00E22A13">
        <w:rPr>
          <w:sz w:val="28"/>
          <w:szCs w:val="28"/>
          <w:lang w:eastAsia="en-US"/>
        </w:rPr>
        <w:t xml:space="preserve"> В.А.</w:t>
      </w:r>
    </w:p>
    <w:p w:rsidR="00E22A13" w:rsidRDefault="00673BEA" w:rsidP="00673BEA">
      <w:pPr>
        <w:ind w:firstLine="567"/>
        <w:jc w:val="both"/>
        <w:rPr>
          <w:sz w:val="28"/>
          <w:szCs w:val="28"/>
          <w:lang w:eastAsia="en-US"/>
        </w:rPr>
      </w:pPr>
      <w:r w:rsidRPr="0094689F">
        <w:rPr>
          <w:sz w:val="28"/>
          <w:szCs w:val="28"/>
          <w:lang w:eastAsia="en-US"/>
        </w:rPr>
        <w:t>РЕШИЛИ: И</w:t>
      </w:r>
      <w:r>
        <w:rPr>
          <w:sz w:val="28"/>
          <w:szCs w:val="28"/>
          <w:lang w:val="uk-UA" w:eastAsia="en-US"/>
        </w:rPr>
        <w:t>н</w:t>
      </w:r>
      <w:r w:rsidRPr="0094689F">
        <w:rPr>
          <w:sz w:val="28"/>
          <w:szCs w:val="28"/>
          <w:lang w:eastAsia="en-US"/>
        </w:rPr>
        <w:t xml:space="preserve">формацию принять к сведению. </w:t>
      </w:r>
      <w:r w:rsidR="00E22A13">
        <w:rPr>
          <w:sz w:val="28"/>
          <w:szCs w:val="28"/>
          <w:lang w:eastAsia="en-US"/>
        </w:rPr>
        <w:t xml:space="preserve"> </w:t>
      </w:r>
    </w:p>
    <w:p w:rsidR="00E22A13" w:rsidRDefault="00E22A13" w:rsidP="00673BEA">
      <w:pPr>
        <w:ind w:firstLine="567"/>
        <w:jc w:val="both"/>
        <w:rPr>
          <w:sz w:val="28"/>
          <w:szCs w:val="28"/>
          <w:lang w:eastAsia="en-US"/>
        </w:rPr>
      </w:pPr>
      <w:proofErr w:type="spellStart"/>
      <w:r>
        <w:rPr>
          <w:color w:val="000000" w:themeColor="text1"/>
          <w:sz w:val="28"/>
          <w:szCs w:val="28"/>
        </w:rPr>
        <w:t>И</w:t>
      </w:r>
      <w:r w:rsidRPr="00AE63A5">
        <w:rPr>
          <w:color w:val="000000" w:themeColor="text1"/>
          <w:sz w:val="28"/>
          <w:szCs w:val="28"/>
        </w:rPr>
        <w:t>.о</w:t>
      </w:r>
      <w:proofErr w:type="spellEnd"/>
      <w:r w:rsidRPr="00AE63A5">
        <w:rPr>
          <w:color w:val="000000" w:themeColor="text1"/>
          <w:sz w:val="28"/>
          <w:szCs w:val="28"/>
        </w:rPr>
        <w:t>. директора коммунального предприятия Одесского городского совета «Побережье Одессы»</w:t>
      </w:r>
      <w:r>
        <w:rPr>
          <w:color w:val="000000" w:themeColor="text1"/>
          <w:sz w:val="28"/>
          <w:szCs w:val="28"/>
        </w:rPr>
        <w:t xml:space="preserve"> предоставить в адрес комиссии </w:t>
      </w:r>
      <w:proofErr w:type="spellStart"/>
      <w:r>
        <w:rPr>
          <w:color w:val="000000" w:themeColor="text1"/>
          <w:sz w:val="28"/>
          <w:szCs w:val="28"/>
        </w:rPr>
        <w:t>перчень</w:t>
      </w:r>
      <w:proofErr w:type="spellEnd"/>
      <w:r>
        <w:rPr>
          <w:color w:val="000000" w:themeColor="text1"/>
          <w:sz w:val="28"/>
          <w:szCs w:val="28"/>
        </w:rPr>
        <w:t xml:space="preserve"> с описание отремонтированных лестниц и суммой на их ремонт. </w:t>
      </w:r>
    </w:p>
    <w:p w:rsidR="00673BEA" w:rsidRDefault="00E22A13" w:rsidP="00673BEA">
      <w:pPr>
        <w:ind w:firstLine="567"/>
        <w:jc w:val="both"/>
        <w:rPr>
          <w:sz w:val="28"/>
          <w:szCs w:val="28"/>
          <w:lang w:eastAsia="en-US"/>
        </w:rPr>
      </w:pPr>
      <w:r>
        <w:rPr>
          <w:sz w:val="28"/>
          <w:szCs w:val="28"/>
          <w:lang w:eastAsia="en-US"/>
        </w:rPr>
        <w:t xml:space="preserve">Обратиться на имя городского головы с предложением о  проверке деятельности коммунального предприятия. </w:t>
      </w:r>
    </w:p>
    <w:p w:rsidR="00AD1F99" w:rsidRDefault="00AD1F99" w:rsidP="00673BEA">
      <w:pPr>
        <w:ind w:firstLine="567"/>
        <w:jc w:val="both"/>
        <w:rPr>
          <w:sz w:val="28"/>
          <w:szCs w:val="28"/>
          <w:lang w:eastAsia="en-US"/>
        </w:rPr>
      </w:pPr>
    </w:p>
    <w:p w:rsidR="00AD1F99" w:rsidRDefault="00AD1F99" w:rsidP="00673BEA">
      <w:pPr>
        <w:ind w:firstLine="567"/>
        <w:jc w:val="both"/>
        <w:rPr>
          <w:sz w:val="28"/>
          <w:szCs w:val="28"/>
          <w:lang w:eastAsia="en-US"/>
        </w:rPr>
      </w:pPr>
    </w:p>
    <w:p w:rsidR="00AD1F99" w:rsidRDefault="00AD1F99" w:rsidP="00853723">
      <w:pPr>
        <w:ind w:firstLine="567"/>
        <w:jc w:val="both"/>
        <w:rPr>
          <w:sz w:val="28"/>
          <w:szCs w:val="28"/>
          <w:lang w:eastAsia="ru-RU"/>
        </w:rPr>
      </w:pPr>
      <w:r>
        <w:rPr>
          <w:sz w:val="28"/>
          <w:szCs w:val="28"/>
          <w:lang w:eastAsia="en-US"/>
        </w:rPr>
        <w:t xml:space="preserve">СЛУШАЛИ: Информацию </w:t>
      </w:r>
      <w:proofErr w:type="spellStart"/>
      <w:r w:rsidRPr="00E816E4">
        <w:rPr>
          <w:sz w:val="28"/>
          <w:szCs w:val="28"/>
          <w:lang w:eastAsia="ru-RU"/>
        </w:rPr>
        <w:t>и.о</w:t>
      </w:r>
      <w:proofErr w:type="gramStart"/>
      <w:r w:rsidRPr="00E816E4">
        <w:rPr>
          <w:sz w:val="28"/>
          <w:szCs w:val="28"/>
          <w:lang w:eastAsia="ru-RU"/>
        </w:rPr>
        <w:t>.д</w:t>
      </w:r>
      <w:proofErr w:type="gramEnd"/>
      <w:r w:rsidRPr="00E816E4">
        <w:rPr>
          <w:sz w:val="28"/>
          <w:szCs w:val="28"/>
          <w:lang w:eastAsia="ru-RU"/>
        </w:rPr>
        <w:t>иректора</w:t>
      </w:r>
      <w:proofErr w:type="spellEnd"/>
      <w:r w:rsidRPr="00E816E4">
        <w:rPr>
          <w:sz w:val="28"/>
          <w:szCs w:val="28"/>
          <w:lang w:eastAsia="ru-RU"/>
        </w:rPr>
        <w:t xml:space="preserve"> коммунального предприятия</w:t>
      </w:r>
      <w:r>
        <w:rPr>
          <w:sz w:val="28"/>
          <w:szCs w:val="28"/>
          <w:lang w:eastAsia="ru-RU"/>
        </w:rPr>
        <w:t xml:space="preserve"> «Теплоснабжение города Одессы» Михайлова А.В.  по обращению  директора департамента городского хозяйства Козловского А.М. о выделении финансовой помощи коммунальному предприятию «Теплоснабжение города Одессы» (обращение №2605/</w:t>
      </w:r>
      <w:proofErr w:type="spellStart"/>
      <w:r>
        <w:rPr>
          <w:sz w:val="28"/>
          <w:szCs w:val="28"/>
          <w:lang w:eastAsia="ru-RU"/>
        </w:rPr>
        <w:t>вих</w:t>
      </w:r>
      <w:proofErr w:type="spellEnd"/>
      <w:r>
        <w:rPr>
          <w:sz w:val="28"/>
          <w:szCs w:val="28"/>
          <w:lang w:eastAsia="ru-RU"/>
        </w:rPr>
        <w:t xml:space="preserve"> от 22.10.2019 года).</w:t>
      </w:r>
    </w:p>
    <w:p w:rsidR="00AD1F99" w:rsidRDefault="00AD1F99" w:rsidP="00853723">
      <w:pPr>
        <w:ind w:firstLine="567"/>
        <w:jc w:val="both"/>
        <w:rPr>
          <w:sz w:val="28"/>
          <w:szCs w:val="28"/>
          <w:lang w:eastAsia="ru-RU"/>
        </w:rPr>
      </w:pPr>
      <w:r>
        <w:rPr>
          <w:sz w:val="28"/>
          <w:szCs w:val="28"/>
          <w:lang w:eastAsia="ru-RU"/>
        </w:rPr>
        <w:t xml:space="preserve">Выступили: Гончарук О.В., Звягин О.С., Орловский А.И., </w:t>
      </w:r>
      <w:proofErr w:type="spellStart"/>
      <w:r>
        <w:rPr>
          <w:sz w:val="28"/>
          <w:szCs w:val="28"/>
          <w:lang w:eastAsia="ru-RU"/>
        </w:rPr>
        <w:t>Наумчак</w:t>
      </w:r>
      <w:proofErr w:type="spellEnd"/>
      <w:r>
        <w:rPr>
          <w:sz w:val="28"/>
          <w:szCs w:val="28"/>
          <w:lang w:eastAsia="ru-RU"/>
        </w:rPr>
        <w:t xml:space="preserve"> В.А.</w:t>
      </w:r>
    </w:p>
    <w:p w:rsidR="00853723" w:rsidRPr="00853723" w:rsidRDefault="00AD1F99" w:rsidP="00853723">
      <w:pPr>
        <w:ind w:right="-1" w:firstLine="567"/>
        <w:jc w:val="both"/>
        <w:rPr>
          <w:lang w:val="uk-UA"/>
        </w:rPr>
      </w:pPr>
      <w:r>
        <w:rPr>
          <w:sz w:val="28"/>
          <w:szCs w:val="28"/>
          <w:lang w:eastAsia="ru-RU"/>
        </w:rPr>
        <w:t>РЕШИЛИ: Для всестороннего рассмотрения вопрос</w:t>
      </w:r>
      <w:r w:rsidR="00EF6097">
        <w:rPr>
          <w:sz w:val="28"/>
          <w:szCs w:val="28"/>
          <w:lang w:eastAsia="ru-RU"/>
        </w:rPr>
        <w:t>а</w:t>
      </w:r>
      <w:r>
        <w:rPr>
          <w:sz w:val="28"/>
          <w:szCs w:val="28"/>
          <w:lang w:eastAsia="ru-RU"/>
        </w:rPr>
        <w:t xml:space="preserve"> о выделении коммунальному предприятию «Теплоснабжение города Одессы» финансовой помощи</w:t>
      </w:r>
      <w:r w:rsidR="00853723">
        <w:rPr>
          <w:sz w:val="28"/>
          <w:szCs w:val="28"/>
          <w:lang w:eastAsia="ru-RU"/>
        </w:rPr>
        <w:t>, рекомендовать департаменту городского хозяйства обратиться в адрес профильной комиссии по</w:t>
      </w:r>
      <w:r w:rsidR="00853723" w:rsidRPr="004A06D8">
        <w:rPr>
          <w:sz w:val="28"/>
          <w:szCs w:val="28"/>
        </w:rPr>
        <w:t xml:space="preserve"> </w:t>
      </w:r>
      <w:r w:rsidR="00853723">
        <w:rPr>
          <w:sz w:val="28"/>
          <w:szCs w:val="28"/>
        </w:rPr>
        <w:t xml:space="preserve">вопросам </w:t>
      </w:r>
      <w:r w:rsidR="00853723" w:rsidRPr="000E7222">
        <w:rPr>
          <w:sz w:val="28"/>
          <w:szCs w:val="28"/>
        </w:rPr>
        <w:t>жилищно-коммунально</w:t>
      </w:r>
      <w:r w:rsidR="00853723">
        <w:rPr>
          <w:sz w:val="28"/>
          <w:szCs w:val="28"/>
        </w:rPr>
        <w:t>го хозяйства</w:t>
      </w:r>
      <w:r w:rsidR="00853723" w:rsidRPr="000E7222">
        <w:rPr>
          <w:sz w:val="28"/>
          <w:szCs w:val="28"/>
        </w:rPr>
        <w:t xml:space="preserve">, </w:t>
      </w:r>
      <w:r w:rsidR="00853723">
        <w:rPr>
          <w:sz w:val="28"/>
          <w:szCs w:val="28"/>
        </w:rPr>
        <w:t xml:space="preserve">экологии и чрезвычайных ситуаций </w:t>
      </w:r>
      <w:r w:rsidR="00EF6097">
        <w:rPr>
          <w:sz w:val="28"/>
          <w:szCs w:val="28"/>
        </w:rPr>
        <w:t xml:space="preserve">с предложением о </w:t>
      </w:r>
      <w:r w:rsidR="00853723">
        <w:rPr>
          <w:sz w:val="28"/>
          <w:szCs w:val="28"/>
        </w:rPr>
        <w:t>рассмотрени</w:t>
      </w:r>
      <w:r w:rsidR="00EF6097">
        <w:rPr>
          <w:sz w:val="28"/>
          <w:szCs w:val="28"/>
        </w:rPr>
        <w:t>и</w:t>
      </w:r>
      <w:r w:rsidR="00853723">
        <w:rPr>
          <w:sz w:val="28"/>
          <w:szCs w:val="28"/>
        </w:rPr>
        <w:t xml:space="preserve"> и вынесени</w:t>
      </w:r>
      <w:r w:rsidR="00EF6097">
        <w:rPr>
          <w:sz w:val="28"/>
          <w:szCs w:val="28"/>
        </w:rPr>
        <w:t>и</w:t>
      </w:r>
      <w:r w:rsidR="00853723">
        <w:rPr>
          <w:sz w:val="28"/>
          <w:szCs w:val="28"/>
        </w:rPr>
        <w:t xml:space="preserve"> на рассмотрение сессии </w:t>
      </w:r>
      <w:r>
        <w:rPr>
          <w:sz w:val="28"/>
          <w:szCs w:val="28"/>
          <w:lang w:eastAsia="ru-RU"/>
        </w:rPr>
        <w:t xml:space="preserve">проекта решения </w:t>
      </w:r>
      <w:r w:rsidR="00853723">
        <w:rPr>
          <w:sz w:val="28"/>
          <w:szCs w:val="28"/>
          <w:lang w:eastAsia="ru-RU"/>
        </w:rPr>
        <w:t>«</w:t>
      </w:r>
      <w:r w:rsidR="00853723" w:rsidRPr="00853723">
        <w:rPr>
          <w:bCs/>
          <w:sz w:val="28"/>
          <w:szCs w:val="28"/>
          <w:lang w:val="uk-UA"/>
        </w:rPr>
        <w:t xml:space="preserve">Про виділення з бюджету м. Одеси на 2019 </w:t>
      </w:r>
      <w:proofErr w:type="gramStart"/>
      <w:r w:rsidR="00853723" w:rsidRPr="00853723">
        <w:rPr>
          <w:bCs/>
          <w:sz w:val="28"/>
          <w:szCs w:val="28"/>
          <w:lang w:val="uk-UA"/>
        </w:rPr>
        <w:t>р</w:t>
      </w:r>
      <w:proofErr w:type="gramEnd"/>
      <w:r w:rsidR="00853723" w:rsidRPr="00853723">
        <w:rPr>
          <w:bCs/>
          <w:sz w:val="28"/>
          <w:szCs w:val="28"/>
          <w:lang w:val="uk-UA"/>
        </w:rPr>
        <w:t>ік коштів комунальному підприємству «Теплопостачання міста Одеси»</w:t>
      </w:r>
      <w:r w:rsidR="00853723" w:rsidRPr="00853723">
        <w:rPr>
          <w:sz w:val="28"/>
          <w:szCs w:val="28"/>
          <w:lang w:val="uk-UA"/>
        </w:rPr>
        <w:t xml:space="preserve"> у частині компенсації витрат на надання населенню та іншим групам споживачів м. Одеси послуг з централізованого опалення та послуг з постачання теплової енергії, що становлять загальний економічний інтерес</w:t>
      </w:r>
      <w:r w:rsidR="00853723">
        <w:rPr>
          <w:sz w:val="28"/>
          <w:szCs w:val="28"/>
          <w:lang w:val="uk-UA"/>
        </w:rPr>
        <w:t>».</w:t>
      </w:r>
    </w:p>
    <w:p w:rsidR="00AD1F99" w:rsidRDefault="00AD1F99" w:rsidP="00AD1F99">
      <w:pPr>
        <w:ind w:firstLine="567"/>
        <w:jc w:val="both"/>
        <w:rPr>
          <w:sz w:val="28"/>
          <w:szCs w:val="28"/>
          <w:lang w:eastAsia="en-US"/>
        </w:rPr>
      </w:pPr>
      <w:r>
        <w:rPr>
          <w:sz w:val="28"/>
          <w:szCs w:val="28"/>
        </w:rPr>
        <w:lastRenderedPageBreak/>
        <w:t xml:space="preserve">Постоянная комиссия по вопросам планирования, бюджета и финансов </w:t>
      </w:r>
      <w:r>
        <w:rPr>
          <w:sz w:val="28"/>
          <w:szCs w:val="28"/>
          <w:lang w:eastAsia="ru-RU"/>
        </w:rPr>
        <w:t xml:space="preserve"> ра</w:t>
      </w:r>
      <w:r w:rsidR="00853723">
        <w:rPr>
          <w:sz w:val="28"/>
          <w:szCs w:val="28"/>
          <w:lang w:eastAsia="ru-RU"/>
        </w:rPr>
        <w:t>с</w:t>
      </w:r>
      <w:r>
        <w:rPr>
          <w:sz w:val="28"/>
          <w:szCs w:val="28"/>
          <w:lang w:eastAsia="ru-RU"/>
        </w:rPr>
        <w:t>смотрит вопрос</w:t>
      </w:r>
      <w:r w:rsidR="00853723">
        <w:rPr>
          <w:sz w:val="28"/>
          <w:szCs w:val="28"/>
          <w:lang w:eastAsia="ru-RU"/>
        </w:rPr>
        <w:t xml:space="preserve"> о корректировках бюджета (в части выделения из бюджет</w:t>
      </w:r>
      <w:r w:rsidR="00EF6097">
        <w:rPr>
          <w:sz w:val="28"/>
          <w:szCs w:val="28"/>
          <w:lang w:eastAsia="ru-RU"/>
        </w:rPr>
        <w:t>а города</w:t>
      </w:r>
      <w:r w:rsidR="00853723">
        <w:rPr>
          <w:sz w:val="28"/>
          <w:szCs w:val="28"/>
          <w:lang w:eastAsia="ru-RU"/>
        </w:rPr>
        <w:t xml:space="preserve"> средств на финансовую поддержку предприятию)  после предоставления следующей информации:</w:t>
      </w:r>
    </w:p>
    <w:p w:rsidR="00AD1F99" w:rsidRPr="00AD1F99" w:rsidRDefault="00AD1F99" w:rsidP="00AD1F99">
      <w:pPr>
        <w:ind w:firstLine="567"/>
        <w:jc w:val="both"/>
        <w:rPr>
          <w:color w:val="000000" w:themeColor="text1"/>
          <w:sz w:val="26"/>
          <w:szCs w:val="26"/>
          <w:lang w:eastAsia="ru-RU"/>
        </w:rPr>
      </w:pPr>
      <w:r w:rsidRPr="00AD1F99">
        <w:rPr>
          <w:color w:val="000000" w:themeColor="text1"/>
          <w:sz w:val="26"/>
          <w:szCs w:val="26"/>
          <w:shd w:val="clear" w:color="auto" w:fill="FFFFFF"/>
          <w:lang w:eastAsia="ru-RU"/>
        </w:rPr>
        <w:t>1.</w:t>
      </w:r>
      <w:r w:rsidR="00EF6097">
        <w:rPr>
          <w:color w:val="000000" w:themeColor="text1"/>
          <w:sz w:val="26"/>
          <w:szCs w:val="26"/>
          <w:shd w:val="clear" w:color="auto" w:fill="FFFFFF"/>
          <w:lang w:eastAsia="ru-RU"/>
        </w:rPr>
        <w:t xml:space="preserve"> </w:t>
      </w:r>
      <w:r w:rsidRPr="00AD1F99">
        <w:rPr>
          <w:color w:val="000000" w:themeColor="text1"/>
          <w:sz w:val="26"/>
          <w:szCs w:val="26"/>
          <w:shd w:val="clear" w:color="auto" w:fill="FFFFFF"/>
          <w:lang w:eastAsia="ru-RU"/>
        </w:rPr>
        <w:t>Информация о дебиторской и кредиторской задолженности на текущий момент.</w:t>
      </w:r>
    </w:p>
    <w:p w:rsidR="00AD1F99" w:rsidRPr="00AD1F99" w:rsidRDefault="00AD1F99" w:rsidP="00AD1F99">
      <w:pPr>
        <w:shd w:val="clear" w:color="auto" w:fill="FFFFFF"/>
        <w:ind w:firstLine="567"/>
        <w:jc w:val="both"/>
        <w:rPr>
          <w:color w:val="000000" w:themeColor="text1"/>
          <w:sz w:val="26"/>
          <w:szCs w:val="26"/>
          <w:lang w:eastAsia="ru-RU"/>
        </w:rPr>
      </w:pPr>
      <w:r w:rsidRPr="00AD1F99">
        <w:rPr>
          <w:color w:val="000000" w:themeColor="text1"/>
          <w:sz w:val="26"/>
          <w:szCs w:val="26"/>
          <w:lang w:eastAsia="ru-RU"/>
        </w:rPr>
        <w:t>2.</w:t>
      </w:r>
      <w:r w:rsidR="00EF6097">
        <w:rPr>
          <w:color w:val="000000" w:themeColor="text1"/>
          <w:sz w:val="26"/>
          <w:szCs w:val="26"/>
          <w:lang w:eastAsia="ru-RU"/>
        </w:rPr>
        <w:t xml:space="preserve"> </w:t>
      </w:r>
      <w:r w:rsidRPr="00AD1F99">
        <w:rPr>
          <w:color w:val="000000" w:themeColor="text1"/>
          <w:sz w:val="26"/>
          <w:szCs w:val="26"/>
          <w:lang w:eastAsia="ru-RU"/>
        </w:rPr>
        <w:t>Отчет о движении денежных средств за 2018 год и за 9 месяцев 2019 года с указание статей доходов и расходов, за  9 месяцев 2019 года с расшифровкой помесячно.</w:t>
      </w:r>
    </w:p>
    <w:p w:rsidR="00AD1F99" w:rsidRPr="00AD1F99" w:rsidRDefault="00AD1F99" w:rsidP="00AD1F99">
      <w:pPr>
        <w:shd w:val="clear" w:color="auto" w:fill="FFFFFF"/>
        <w:ind w:firstLine="567"/>
        <w:jc w:val="both"/>
        <w:rPr>
          <w:color w:val="000000" w:themeColor="text1"/>
          <w:sz w:val="26"/>
          <w:szCs w:val="26"/>
          <w:lang w:eastAsia="ru-RU"/>
        </w:rPr>
      </w:pPr>
      <w:r w:rsidRPr="00AD1F99">
        <w:rPr>
          <w:color w:val="000000" w:themeColor="text1"/>
          <w:sz w:val="26"/>
          <w:szCs w:val="26"/>
          <w:lang w:eastAsia="ru-RU"/>
        </w:rPr>
        <w:t>3.</w:t>
      </w:r>
      <w:r w:rsidR="00EF6097">
        <w:rPr>
          <w:color w:val="000000" w:themeColor="text1"/>
          <w:sz w:val="26"/>
          <w:szCs w:val="26"/>
          <w:lang w:eastAsia="ru-RU"/>
        </w:rPr>
        <w:t xml:space="preserve"> </w:t>
      </w:r>
      <w:r w:rsidRPr="00AD1F99">
        <w:rPr>
          <w:color w:val="000000" w:themeColor="text1"/>
          <w:sz w:val="26"/>
          <w:szCs w:val="26"/>
          <w:lang w:eastAsia="ru-RU"/>
        </w:rPr>
        <w:t>Информация об использовании финансовой помощи за 2018 год и  за 9 месяцев 2019 года с указание статей  расходов.</w:t>
      </w:r>
    </w:p>
    <w:p w:rsidR="00AD1F99" w:rsidRPr="00AD1F99" w:rsidRDefault="00AD1F99" w:rsidP="00AD1F99">
      <w:pPr>
        <w:shd w:val="clear" w:color="auto" w:fill="FFFFFF"/>
        <w:ind w:firstLine="567"/>
        <w:jc w:val="both"/>
        <w:rPr>
          <w:color w:val="000000" w:themeColor="text1"/>
          <w:sz w:val="26"/>
          <w:szCs w:val="26"/>
          <w:lang w:eastAsia="ru-RU"/>
        </w:rPr>
      </w:pPr>
      <w:r w:rsidRPr="00AD1F99">
        <w:rPr>
          <w:color w:val="000000" w:themeColor="text1"/>
          <w:sz w:val="26"/>
          <w:szCs w:val="26"/>
          <w:lang w:eastAsia="ru-RU"/>
        </w:rPr>
        <w:t>4.</w:t>
      </w:r>
      <w:r w:rsidR="00EF6097">
        <w:rPr>
          <w:color w:val="000000" w:themeColor="text1"/>
          <w:sz w:val="26"/>
          <w:szCs w:val="26"/>
          <w:lang w:eastAsia="ru-RU"/>
        </w:rPr>
        <w:t xml:space="preserve"> </w:t>
      </w:r>
      <w:r w:rsidRPr="00AD1F99">
        <w:rPr>
          <w:color w:val="000000" w:themeColor="text1"/>
          <w:sz w:val="26"/>
          <w:szCs w:val="26"/>
          <w:lang w:eastAsia="ru-RU"/>
        </w:rPr>
        <w:t>Копия финансовой  отчетности за 2018 год  и за 1,2,3 квартал 2019 года.</w:t>
      </w:r>
    </w:p>
    <w:p w:rsidR="00AD1F99" w:rsidRPr="00AD1F99" w:rsidRDefault="00AD1F99" w:rsidP="00AD1F99">
      <w:pPr>
        <w:shd w:val="clear" w:color="auto" w:fill="FFFFFF"/>
        <w:ind w:firstLine="567"/>
        <w:jc w:val="both"/>
        <w:rPr>
          <w:color w:val="000000" w:themeColor="text1"/>
          <w:sz w:val="26"/>
          <w:szCs w:val="26"/>
          <w:lang w:eastAsia="ru-RU"/>
        </w:rPr>
      </w:pPr>
      <w:r w:rsidRPr="00AD1F99">
        <w:rPr>
          <w:color w:val="000000" w:themeColor="text1"/>
          <w:sz w:val="26"/>
          <w:szCs w:val="26"/>
          <w:lang w:eastAsia="ru-RU"/>
        </w:rPr>
        <w:t>5.</w:t>
      </w:r>
      <w:r w:rsidR="00EF6097">
        <w:rPr>
          <w:color w:val="000000" w:themeColor="text1"/>
          <w:sz w:val="26"/>
          <w:szCs w:val="26"/>
          <w:lang w:eastAsia="ru-RU"/>
        </w:rPr>
        <w:t xml:space="preserve"> </w:t>
      </w:r>
      <w:r w:rsidRPr="00AD1F99">
        <w:rPr>
          <w:color w:val="000000" w:themeColor="text1"/>
          <w:sz w:val="26"/>
          <w:szCs w:val="26"/>
          <w:lang w:eastAsia="ru-RU"/>
        </w:rPr>
        <w:t>Копия решений суда</w:t>
      </w:r>
      <w:proofErr w:type="gramStart"/>
      <w:r w:rsidRPr="00AD1F99">
        <w:rPr>
          <w:color w:val="000000" w:themeColor="text1"/>
          <w:sz w:val="26"/>
          <w:szCs w:val="26"/>
          <w:lang w:eastAsia="ru-RU"/>
        </w:rPr>
        <w:t xml:space="preserve"> .</w:t>
      </w:r>
      <w:proofErr w:type="gramEnd"/>
    </w:p>
    <w:p w:rsidR="00AD1F99" w:rsidRPr="00AD1F99" w:rsidRDefault="00AD1F99" w:rsidP="00AD1F99">
      <w:pPr>
        <w:shd w:val="clear" w:color="auto" w:fill="FFFFFF"/>
        <w:ind w:firstLine="567"/>
        <w:jc w:val="both"/>
        <w:rPr>
          <w:color w:val="000000" w:themeColor="text1"/>
          <w:sz w:val="26"/>
          <w:szCs w:val="26"/>
          <w:lang w:eastAsia="ru-RU"/>
        </w:rPr>
      </w:pPr>
      <w:r w:rsidRPr="00AD1F99">
        <w:rPr>
          <w:color w:val="000000" w:themeColor="text1"/>
          <w:sz w:val="26"/>
          <w:szCs w:val="26"/>
          <w:lang w:eastAsia="ru-RU"/>
        </w:rPr>
        <w:t>6.</w:t>
      </w:r>
      <w:r w:rsidR="00EF6097">
        <w:rPr>
          <w:color w:val="000000" w:themeColor="text1"/>
          <w:sz w:val="26"/>
          <w:szCs w:val="26"/>
          <w:lang w:eastAsia="ru-RU"/>
        </w:rPr>
        <w:t xml:space="preserve"> </w:t>
      </w:r>
      <w:r w:rsidRPr="00AD1F99">
        <w:rPr>
          <w:color w:val="000000" w:themeColor="text1"/>
          <w:sz w:val="26"/>
          <w:szCs w:val="26"/>
          <w:lang w:eastAsia="ru-RU"/>
        </w:rPr>
        <w:t>Информация о состоянии расчетов за газ за 2018 год и за  9 месяцев 2019 года с расшифровкой помесячно.</w:t>
      </w:r>
    </w:p>
    <w:p w:rsidR="00AD1F99" w:rsidRPr="00AD1F99" w:rsidRDefault="00AD1F99" w:rsidP="00AD1F99">
      <w:pPr>
        <w:shd w:val="clear" w:color="auto" w:fill="FFFFFF"/>
        <w:ind w:firstLine="567"/>
        <w:jc w:val="both"/>
        <w:rPr>
          <w:color w:val="000000" w:themeColor="text1"/>
          <w:sz w:val="26"/>
          <w:szCs w:val="26"/>
          <w:lang w:eastAsia="ru-RU"/>
        </w:rPr>
      </w:pPr>
      <w:r w:rsidRPr="00AD1F99">
        <w:rPr>
          <w:color w:val="000000" w:themeColor="text1"/>
          <w:sz w:val="26"/>
          <w:szCs w:val="26"/>
          <w:lang w:eastAsia="ru-RU"/>
        </w:rPr>
        <w:t>7.</w:t>
      </w:r>
      <w:r w:rsidR="00EF6097">
        <w:rPr>
          <w:color w:val="000000" w:themeColor="text1"/>
          <w:sz w:val="26"/>
          <w:szCs w:val="26"/>
          <w:lang w:eastAsia="ru-RU"/>
        </w:rPr>
        <w:t xml:space="preserve"> </w:t>
      </w:r>
      <w:r w:rsidRPr="00AD1F99">
        <w:rPr>
          <w:color w:val="000000" w:themeColor="text1"/>
          <w:sz w:val="26"/>
          <w:szCs w:val="26"/>
          <w:lang w:eastAsia="ru-RU"/>
        </w:rPr>
        <w:t>Информация о состоянии расчетов по зарплате.</w:t>
      </w:r>
    </w:p>
    <w:p w:rsidR="00EF6097" w:rsidRDefault="00EF6097" w:rsidP="00AD1F99">
      <w:pPr>
        <w:shd w:val="clear" w:color="auto" w:fill="FFFFFF"/>
        <w:ind w:firstLine="567"/>
        <w:jc w:val="both"/>
        <w:rPr>
          <w:color w:val="000000" w:themeColor="text1"/>
          <w:sz w:val="26"/>
          <w:szCs w:val="26"/>
          <w:lang w:eastAsia="ru-RU"/>
        </w:rPr>
      </w:pPr>
      <w:r>
        <w:rPr>
          <w:color w:val="000000" w:themeColor="text1"/>
          <w:sz w:val="26"/>
          <w:szCs w:val="26"/>
          <w:lang w:eastAsia="ru-RU"/>
        </w:rPr>
        <w:t>8. И</w:t>
      </w:r>
      <w:r w:rsidRPr="00AD1F99">
        <w:rPr>
          <w:color w:val="000000" w:themeColor="text1"/>
          <w:sz w:val="26"/>
          <w:szCs w:val="26"/>
          <w:lang w:eastAsia="ru-RU"/>
        </w:rPr>
        <w:t>нформаци</w:t>
      </w:r>
      <w:r>
        <w:rPr>
          <w:color w:val="000000" w:themeColor="text1"/>
          <w:sz w:val="26"/>
          <w:szCs w:val="26"/>
          <w:lang w:eastAsia="ru-RU"/>
        </w:rPr>
        <w:t>я</w:t>
      </w:r>
      <w:r w:rsidRPr="00AD1F99">
        <w:rPr>
          <w:color w:val="000000" w:themeColor="text1"/>
          <w:sz w:val="26"/>
          <w:szCs w:val="26"/>
          <w:lang w:eastAsia="ru-RU"/>
        </w:rPr>
        <w:t xml:space="preserve"> за какой период предполагается выплата </w:t>
      </w:r>
      <w:proofErr w:type="gramStart"/>
      <w:r w:rsidRPr="00AD1F99">
        <w:rPr>
          <w:color w:val="000000" w:themeColor="text1"/>
          <w:sz w:val="26"/>
          <w:szCs w:val="26"/>
          <w:lang w:eastAsia="ru-RU"/>
        </w:rPr>
        <w:t>зарплаты</w:t>
      </w:r>
      <w:proofErr w:type="gramEnd"/>
      <w:r w:rsidRPr="00AD1F99">
        <w:rPr>
          <w:color w:val="000000" w:themeColor="text1"/>
          <w:sz w:val="26"/>
          <w:szCs w:val="26"/>
          <w:lang w:eastAsia="ru-RU"/>
        </w:rPr>
        <w:t xml:space="preserve"> заявленная в обращении на оказании финансовой помощи с бюджет города Одессы.</w:t>
      </w:r>
    </w:p>
    <w:p w:rsidR="00AD1F99" w:rsidRPr="00AD1F99" w:rsidRDefault="00AD1F99" w:rsidP="00AD1F99">
      <w:pPr>
        <w:ind w:firstLine="567"/>
        <w:jc w:val="both"/>
        <w:rPr>
          <w:color w:val="000000" w:themeColor="text1"/>
          <w:sz w:val="28"/>
          <w:szCs w:val="28"/>
          <w:lang w:eastAsia="en-US"/>
        </w:rPr>
      </w:pPr>
    </w:p>
    <w:p w:rsidR="00853723" w:rsidRDefault="00853723" w:rsidP="00673BEA">
      <w:pPr>
        <w:ind w:firstLine="567"/>
        <w:jc w:val="both"/>
        <w:rPr>
          <w:sz w:val="28"/>
          <w:szCs w:val="28"/>
          <w:lang w:eastAsia="en-US"/>
        </w:rPr>
      </w:pPr>
    </w:p>
    <w:p w:rsidR="00853723" w:rsidRDefault="00853723" w:rsidP="00853723">
      <w:pPr>
        <w:ind w:firstLine="567"/>
        <w:jc w:val="both"/>
        <w:rPr>
          <w:sz w:val="28"/>
          <w:szCs w:val="28"/>
          <w:lang w:eastAsia="en-US"/>
        </w:rPr>
      </w:pPr>
      <w:r>
        <w:rPr>
          <w:sz w:val="28"/>
          <w:szCs w:val="28"/>
          <w:lang w:eastAsia="en-US"/>
        </w:rPr>
        <w:t>СЛУШАЛИ: Информацию начальника управления капитального строительства Одесского городского совета Панова Б.Н. по корректировкам бюджета города Одессы на 2019 год (письмо  №02-05/1612-04 от 22.10.2019 года).</w:t>
      </w:r>
    </w:p>
    <w:p w:rsidR="00853723" w:rsidRDefault="00853723" w:rsidP="00853723">
      <w:pPr>
        <w:ind w:firstLine="567"/>
        <w:jc w:val="both"/>
        <w:rPr>
          <w:sz w:val="28"/>
          <w:szCs w:val="28"/>
          <w:lang w:eastAsia="en-US"/>
        </w:rPr>
      </w:pPr>
      <w:r>
        <w:rPr>
          <w:sz w:val="28"/>
          <w:szCs w:val="28"/>
          <w:lang w:eastAsia="en-US"/>
        </w:rPr>
        <w:t xml:space="preserve">Выступили: Гончарук О.В., </w:t>
      </w:r>
      <w:proofErr w:type="spellStart"/>
      <w:r>
        <w:rPr>
          <w:sz w:val="28"/>
          <w:szCs w:val="28"/>
          <w:lang w:eastAsia="en-US"/>
        </w:rPr>
        <w:t>Намучак</w:t>
      </w:r>
      <w:proofErr w:type="spellEnd"/>
      <w:r>
        <w:rPr>
          <w:sz w:val="28"/>
          <w:szCs w:val="28"/>
          <w:lang w:eastAsia="en-US"/>
        </w:rPr>
        <w:t xml:space="preserve"> В.А.</w:t>
      </w:r>
    </w:p>
    <w:p w:rsidR="00853723" w:rsidRDefault="00853723" w:rsidP="00853723">
      <w:pPr>
        <w:ind w:firstLine="567"/>
        <w:jc w:val="both"/>
        <w:rPr>
          <w:sz w:val="28"/>
          <w:szCs w:val="28"/>
          <w:lang w:eastAsia="en-US"/>
        </w:rPr>
      </w:pPr>
      <w:r>
        <w:rPr>
          <w:sz w:val="28"/>
          <w:szCs w:val="28"/>
          <w:lang w:eastAsia="en-US"/>
        </w:rPr>
        <w:t>Голосовали за данные корректировки:</w:t>
      </w:r>
    </w:p>
    <w:p w:rsidR="00853723" w:rsidRPr="00765460" w:rsidRDefault="00EF6097" w:rsidP="00853723">
      <w:pPr>
        <w:ind w:firstLine="567"/>
        <w:jc w:val="both"/>
        <w:rPr>
          <w:sz w:val="28"/>
          <w:szCs w:val="28"/>
          <w:lang w:eastAsia="en-US"/>
        </w:rPr>
      </w:pPr>
      <w:r w:rsidRPr="00765460">
        <w:rPr>
          <w:sz w:val="28"/>
          <w:szCs w:val="28"/>
          <w:lang w:eastAsia="en-US"/>
        </w:rPr>
        <w:t>з</w:t>
      </w:r>
      <w:r w:rsidR="00853723" w:rsidRPr="00765460">
        <w:rPr>
          <w:sz w:val="28"/>
          <w:szCs w:val="28"/>
          <w:lang w:eastAsia="en-US"/>
        </w:rPr>
        <w:t>а- 4                   не голосовал – 1   (Шумахер Ю.Б.)</w:t>
      </w:r>
    </w:p>
    <w:p w:rsidR="00853723" w:rsidRDefault="00853723" w:rsidP="00853723">
      <w:pPr>
        <w:ind w:firstLine="567"/>
        <w:jc w:val="both"/>
        <w:rPr>
          <w:sz w:val="28"/>
          <w:szCs w:val="28"/>
          <w:lang w:eastAsia="en-US"/>
        </w:rPr>
      </w:pPr>
      <w:r>
        <w:rPr>
          <w:sz w:val="28"/>
          <w:szCs w:val="28"/>
          <w:lang w:eastAsia="en-US"/>
        </w:rPr>
        <w:t>РЕШИЛИ: Согласовать корректировки бюджета города Одессы по письму управления капитального строительства 02-05/1612-04 от 22.10.2019 года.</w:t>
      </w:r>
    </w:p>
    <w:p w:rsidR="00853723" w:rsidRDefault="00853723" w:rsidP="00853723">
      <w:pPr>
        <w:ind w:firstLine="567"/>
        <w:jc w:val="both"/>
        <w:rPr>
          <w:sz w:val="28"/>
          <w:szCs w:val="28"/>
          <w:lang w:eastAsia="en-US"/>
        </w:rPr>
      </w:pPr>
    </w:p>
    <w:p w:rsidR="00853723" w:rsidRDefault="00853723" w:rsidP="0094689F">
      <w:pPr>
        <w:ind w:firstLine="567"/>
        <w:jc w:val="both"/>
        <w:rPr>
          <w:sz w:val="28"/>
          <w:szCs w:val="28"/>
        </w:rPr>
      </w:pPr>
    </w:p>
    <w:p w:rsidR="00853723" w:rsidRDefault="00853723" w:rsidP="00853723">
      <w:pPr>
        <w:ind w:firstLine="567"/>
        <w:jc w:val="both"/>
        <w:rPr>
          <w:sz w:val="28"/>
          <w:szCs w:val="28"/>
          <w:lang w:eastAsia="en-US"/>
        </w:rPr>
      </w:pPr>
      <w:r>
        <w:rPr>
          <w:sz w:val="28"/>
          <w:szCs w:val="28"/>
          <w:lang w:eastAsia="en-US"/>
        </w:rPr>
        <w:t>СЛУШАЛИ: Информацию начальника управления капитального строительства Одесского городского совета Панова Б.Н. по корректировкам бюджета города Одессы на 2019 год (письмо  №02-05/1613-04 от 22.10.2019 года).</w:t>
      </w:r>
    </w:p>
    <w:p w:rsidR="00853723" w:rsidRDefault="00853723" w:rsidP="00853723">
      <w:pPr>
        <w:ind w:firstLine="567"/>
        <w:jc w:val="both"/>
        <w:rPr>
          <w:sz w:val="28"/>
          <w:szCs w:val="28"/>
          <w:lang w:eastAsia="en-US"/>
        </w:rPr>
      </w:pPr>
      <w:r>
        <w:rPr>
          <w:sz w:val="28"/>
          <w:szCs w:val="28"/>
          <w:lang w:eastAsia="en-US"/>
        </w:rPr>
        <w:t>Выступили: Гончарук О.В., Звягин О.С., Шумахер Ю.Б.</w:t>
      </w:r>
    </w:p>
    <w:p w:rsidR="00853723" w:rsidRDefault="00853723" w:rsidP="00853723">
      <w:pPr>
        <w:ind w:firstLine="567"/>
        <w:jc w:val="both"/>
        <w:rPr>
          <w:sz w:val="28"/>
          <w:szCs w:val="28"/>
          <w:lang w:eastAsia="en-US"/>
        </w:rPr>
      </w:pPr>
      <w:r>
        <w:rPr>
          <w:sz w:val="28"/>
          <w:szCs w:val="28"/>
          <w:lang w:eastAsia="en-US"/>
        </w:rPr>
        <w:t>Голосовали за данные корректировки:</w:t>
      </w:r>
    </w:p>
    <w:p w:rsidR="00853723" w:rsidRPr="00765460" w:rsidRDefault="00EF6097" w:rsidP="00853723">
      <w:pPr>
        <w:ind w:firstLine="567"/>
        <w:jc w:val="both"/>
        <w:rPr>
          <w:sz w:val="28"/>
          <w:szCs w:val="28"/>
          <w:lang w:eastAsia="en-US"/>
        </w:rPr>
      </w:pPr>
      <w:r w:rsidRPr="00765460">
        <w:rPr>
          <w:sz w:val="28"/>
          <w:szCs w:val="28"/>
          <w:lang w:eastAsia="en-US"/>
        </w:rPr>
        <w:t>з</w:t>
      </w:r>
      <w:r w:rsidR="00853723" w:rsidRPr="00765460">
        <w:rPr>
          <w:sz w:val="28"/>
          <w:szCs w:val="28"/>
          <w:lang w:eastAsia="en-US"/>
        </w:rPr>
        <w:t>а- 4                   не голосовал – 1   (Шумахер Ю.Б.)</w:t>
      </w:r>
    </w:p>
    <w:p w:rsidR="00853723" w:rsidRDefault="00853723" w:rsidP="00853723">
      <w:pPr>
        <w:ind w:firstLine="567"/>
        <w:jc w:val="both"/>
        <w:rPr>
          <w:sz w:val="28"/>
          <w:szCs w:val="28"/>
          <w:lang w:eastAsia="en-US"/>
        </w:rPr>
      </w:pPr>
      <w:r>
        <w:rPr>
          <w:sz w:val="28"/>
          <w:szCs w:val="28"/>
          <w:lang w:eastAsia="en-US"/>
        </w:rPr>
        <w:t>РЕШИЛИ: Согласовать корректировки бюджета города Одессы по письму управления капитального строительства №02-05/1613-04 от 22.10.2019 года.</w:t>
      </w:r>
    </w:p>
    <w:p w:rsidR="00853723" w:rsidRDefault="00853723" w:rsidP="00853723">
      <w:pPr>
        <w:ind w:firstLine="567"/>
        <w:jc w:val="both"/>
        <w:rPr>
          <w:sz w:val="28"/>
          <w:szCs w:val="28"/>
          <w:lang w:eastAsia="en-US"/>
        </w:rPr>
      </w:pPr>
    </w:p>
    <w:p w:rsidR="00853723" w:rsidRDefault="00853723" w:rsidP="0094689F">
      <w:pPr>
        <w:ind w:firstLine="567"/>
        <w:jc w:val="both"/>
        <w:rPr>
          <w:sz w:val="28"/>
          <w:szCs w:val="28"/>
        </w:rPr>
      </w:pPr>
    </w:p>
    <w:p w:rsidR="00E01CF2" w:rsidRPr="00E01CF2" w:rsidRDefault="00E01CF2" w:rsidP="00E01CF2">
      <w:pPr>
        <w:ind w:firstLine="567"/>
        <w:jc w:val="both"/>
        <w:rPr>
          <w:sz w:val="28"/>
          <w:szCs w:val="28"/>
          <w:lang w:eastAsia="en-US"/>
        </w:rPr>
      </w:pPr>
      <w:r w:rsidRPr="00E01CF2">
        <w:rPr>
          <w:sz w:val="28"/>
          <w:szCs w:val="28"/>
          <w:lang w:eastAsia="en-US"/>
        </w:rPr>
        <w:t xml:space="preserve">СЛУШАЛИ: </w:t>
      </w:r>
      <w:proofErr w:type="gramStart"/>
      <w:r w:rsidRPr="00E01CF2">
        <w:rPr>
          <w:sz w:val="28"/>
          <w:szCs w:val="28"/>
          <w:lang w:eastAsia="en-US"/>
        </w:rPr>
        <w:t xml:space="preserve">Информацию начальника управления капитального строительства Одесского городского совета Панова Б.Н. по корректировкам </w:t>
      </w:r>
      <w:r w:rsidRPr="00E01CF2">
        <w:rPr>
          <w:sz w:val="28"/>
          <w:szCs w:val="28"/>
          <w:lang w:eastAsia="en-US"/>
        </w:rPr>
        <w:lastRenderedPageBreak/>
        <w:t>бюджета города Одессы на 2019 год (письмо  №02-04/1986 от 22.10.2019 года) с учетом писем департамента городского хозяйство Одесского городского совета № 2593/1вих от 10.10.2019 года и № 2604/</w:t>
      </w:r>
      <w:proofErr w:type="spellStart"/>
      <w:r w:rsidRPr="00E01CF2">
        <w:rPr>
          <w:sz w:val="28"/>
          <w:szCs w:val="28"/>
          <w:lang w:eastAsia="en-US"/>
        </w:rPr>
        <w:t>вих</w:t>
      </w:r>
      <w:proofErr w:type="spellEnd"/>
      <w:r w:rsidRPr="00E01CF2">
        <w:rPr>
          <w:sz w:val="28"/>
          <w:szCs w:val="28"/>
          <w:lang w:eastAsia="en-US"/>
        </w:rPr>
        <w:t xml:space="preserve"> от 22.10.2019 года).</w:t>
      </w:r>
      <w:proofErr w:type="gramEnd"/>
    </w:p>
    <w:p w:rsidR="00E01CF2" w:rsidRPr="00E01CF2" w:rsidRDefault="00E01CF2" w:rsidP="00E01CF2">
      <w:pPr>
        <w:ind w:firstLine="567"/>
        <w:jc w:val="both"/>
        <w:rPr>
          <w:sz w:val="28"/>
          <w:szCs w:val="28"/>
          <w:lang w:eastAsia="en-US"/>
        </w:rPr>
      </w:pPr>
      <w:r w:rsidRPr="00E01CF2">
        <w:rPr>
          <w:sz w:val="28"/>
          <w:szCs w:val="28"/>
          <w:lang w:eastAsia="en-US"/>
        </w:rPr>
        <w:t xml:space="preserve">Выступили: Гончарук О.В., </w:t>
      </w:r>
      <w:proofErr w:type="spellStart"/>
      <w:r w:rsidRPr="00E01CF2">
        <w:rPr>
          <w:sz w:val="28"/>
          <w:szCs w:val="28"/>
          <w:lang w:eastAsia="en-US"/>
        </w:rPr>
        <w:t>Наумчак</w:t>
      </w:r>
      <w:proofErr w:type="spellEnd"/>
      <w:r w:rsidRPr="00E01CF2">
        <w:rPr>
          <w:sz w:val="28"/>
          <w:szCs w:val="28"/>
          <w:lang w:eastAsia="en-US"/>
        </w:rPr>
        <w:t xml:space="preserve"> В.А., Звягин О.С., Страшный С.А.</w:t>
      </w:r>
    </w:p>
    <w:p w:rsidR="00E01CF2" w:rsidRPr="00E01CF2" w:rsidRDefault="00E01CF2" w:rsidP="00E01CF2">
      <w:pPr>
        <w:ind w:firstLine="567"/>
        <w:jc w:val="both"/>
        <w:rPr>
          <w:sz w:val="28"/>
          <w:szCs w:val="28"/>
          <w:lang w:eastAsia="en-US"/>
        </w:rPr>
      </w:pPr>
      <w:r w:rsidRPr="00E01CF2">
        <w:rPr>
          <w:sz w:val="28"/>
          <w:szCs w:val="28"/>
          <w:lang w:eastAsia="en-US"/>
        </w:rPr>
        <w:t>Голосовали за данные корректировки:</w:t>
      </w:r>
    </w:p>
    <w:p w:rsidR="00E01CF2" w:rsidRPr="00E01CF2" w:rsidRDefault="00E01CF2" w:rsidP="00E01CF2">
      <w:pPr>
        <w:ind w:firstLine="567"/>
        <w:jc w:val="both"/>
        <w:rPr>
          <w:b/>
          <w:sz w:val="28"/>
          <w:szCs w:val="28"/>
          <w:lang w:eastAsia="en-US"/>
        </w:rPr>
      </w:pPr>
      <w:r w:rsidRPr="00E01CF2">
        <w:rPr>
          <w:b/>
          <w:sz w:val="28"/>
          <w:szCs w:val="28"/>
          <w:lang w:eastAsia="en-US"/>
        </w:rPr>
        <w:t>за- 4                   не голосовал – 1   (Шумахер Ю.Б.)</w:t>
      </w:r>
    </w:p>
    <w:p w:rsidR="00E01CF2" w:rsidRPr="00E01CF2" w:rsidRDefault="00E01CF2" w:rsidP="00E01CF2">
      <w:pPr>
        <w:ind w:firstLine="567"/>
        <w:jc w:val="both"/>
        <w:rPr>
          <w:sz w:val="28"/>
          <w:szCs w:val="28"/>
          <w:lang w:eastAsia="en-US"/>
        </w:rPr>
      </w:pPr>
      <w:r w:rsidRPr="00E01CF2">
        <w:rPr>
          <w:sz w:val="28"/>
          <w:szCs w:val="28"/>
          <w:lang w:eastAsia="en-US"/>
        </w:rPr>
        <w:t xml:space="preserve">РЕШИЛИ: </w:t>
      </w:r>
      <w:proofErr w:type="gramStart"/>
      <w:r w:rsidRPr="00E01CF2">
        <w:rPr>
          <w:sz w:val="28"/>
          <w:szCs w:val="28"/>
          <w:lang w:eastAsia="en-US"/>
        </w:rPr>
        <w:t>Согласовать корректировки бюджета города Одессы по письму управления капитального строительства Одесского городского совета  №02-04/1986 от 22.10.2019 года и письмам департамента городского хозяйства Одесского городского совета № 2593/1вих от 10.10.2019 года и            № 2604/</w:t>
      </w:r>
      <w:proofErr w:type="spellStart"/>
      <w:r w:rsidRPr="00E01CF2">
        <w:rPr>
          <w:sz w:val="28"/>
          <w:szCs w:val="28"/>
          <w:lang w:eastAsia="en-US"/>
        </w:rPr>
        <w:t>вих</w:t>
      </w:r>
      <w:proofErr w:type="spellEnd"/>
      <w:r w:rsidRPr="00E01CF2">
        <w:rPr>
          <w:sz w:val="28"/>
          <w:szCs w:val="28"/>
          <w:lang w:eastAsia="en-US"/>
        </w:rPr>
        <w:t xml:space="preserve"> от 22.10.2019 года).</w:t>
      </w:r>
      <w:proofErr w:type="gramEnd"/>
    </w:p>
    <w:p w:rsidR="00853723" w:rsidRDefault="00853723" w:rsidP="00853723">
      <w:pPr>
        <w:ind w:firstLine="567"/>
        <w:jc w:val="both"/>
        <w:rPr>
          <w:sz w:val="28"/>
          <w:szCs w:val="28"/>
          <w:lang w:eastAsia="en-US"/>
        </w:rPr>
      </w:pPr>
    </w:p>
    <w:p w:rsidR="00EF6097" w:rsidRDefault="00EF6097" w:rsidP="0094689F">
      <w:pPr>
        <w:ind w:firstLine="567"/>
        <w:jc w:val="both"/>
        <w:rPr>
          <w:sz w:val="28"/>
          <w:szCs w:val="28"/>
        </w:rPr>
      </w:pPr>
    </w:p>
    <w:p w:rsidR="0094689F" w:rsidRDefault="0094689F" w:rsidP="0094689F">
      <w:pPr>
        <w:ind w:firstLine="567"/>
        <w:jc w:val="both"/>
        <w:rPr>
          <w:sz w:val="28"/>
          <w:szCs w:val="28"/>
          <w:lang w:val="uk-UA"/>
        </w:rPr>
      </w:pPr>
      <w:r w:rsidRPr="0094689F">
        <w:rPr>
          <w:sz w:val="28"/>
          <w:szCs w:val="28"/>
        </w:rPr>
        <w:t xml:space="preserve">СЛУШАЛИ: Информацию </w:t>
      </w:r>
      <w:r w:rsidRPr="0094689F">
        <w:rPr>
          <w:rFonts w:eastAsia="Noto Sans CJK SC Regular"/>
          <w:kern w:val="3"/>
          <w:sz w:val="28"/>
          <w:szCs w:val="28"/>
          <w:lang w:eastAsia="ru-RU" w:bidi="hi-IN"/>
        </w:rPr>
        <w:t xml:space="preserve">заместителя городского головы – директора департамента финансов Одесского городского совета </w:t>
      </w:r>
      <w:proofErr w:type="spellStart"/>
      <w:r w:rsidRPr="0094689F">
        <w:rPr>
          <w:rFonts w:eastAsia="Noto Sans CJK SC Regular"/>
          <w:kern w:val="3"/>
          <w:sz w:val="28"/>
          <w:szCs w:val="28"/>
          <w:lang w:eastAsia="ru-RU" w:bidi="hi-IN"/>
        </w:rPr>
        <w:t>Бедреги</w:t>
      </w:r>
      <w:proofErr w:type="spellEnd"/>
      <w:r w:rsidRPr="0094689F">
        <w:rPr>
          <w:rFonts w:eastAsia="Noto Sans CJK SC Regular"/>
          <w:kern w:val="3"/>
          <w:sz w:val="28"/>
          <w:szCs w:val="28"/>
          <w:lang w:eastAsia="ru-RU" w:bidi="hi-IN"/>
        </w:rPr>
        <w:t xml:space="preserve"> С.Н. </w:t>
      </w:r>
      <w:r w:rsidRPr="0094689F">
        <w:rPr>
          <w:sz w:val="28"/>
          <w:szCs w:val="28"/>
        </w:rPr>
        <w:t>по  поправкам в проект решения</w:t>
      </w:r>
      <w:r w:rsidRPr="00CC6EAF">
        <w:rPr>
          <w:sz w:val="28"/>
          <w:szCs w:val="28"/>
        </w:rPr>
        <w:t xml:space="preserve"> «</w:t>
      </w:r>
      <w:r w:rsidRPr="00CC6EAF">
        <w:rPr>
          <w:sz w:val="28"/>
          <w:szCs w:val="28"/>
          <w:lang w:val="uk-UA"/>
        </w:rPr>
        <w:t xml:space="preserve">Про внесення змін до </w:t>
      </w:r>
      <w:proofErr w:type="gramStart"/>
      <w:r w:rsidRPr="00CC6EAF">
        <w:rPr>
          <w:sz w:val="28"/>
          <w:szCs w:val="28"/>
          <w:lang w:val="uk-UA"/>
        </w:rPr>
        <w:t>р</w:t>
      </w:r>
      <w:proofErr w:type="gramEnd"/>
      <w:r w:rsidRPr="00CC6EAF">
        <w:rPr>
          <w:sz w:val="28"/>
          <w:szCs w:val="28"/>
          <w:lang w:val="uk-UA"/>
        </w:rPr>
        <w:t>ішення Одеської міської ради від 12 грудня 2018 року № 3991-</w:t>
      </w:r>
      <w:r w:rsidRPr="00CC6EAF">
        <w:rPr>
          <w:sz w:val="28"/>
          <w:szCs w:val="28"/>
          <w:lang w:val="en-US"/>
        </w:rPr>
        <w:t>V</w:t>
      </w:r>
      <w:r w:rsidRPr="00CC6EAF">
        <w:rPr>
          <w:sz w:val="28"/>
          <w:szCs w:val="28"/>
          <w:lang w:val="uk-UA"/>
        </w:rPr>
        <w:t>ІІ «Про бюджет міста Одеси на 2019 рік».</w:t>
      </w:r>
    </w:p>
    <w:p w:rsidR="0094689F" w:rsidRDefault="0094689F" w:rsidP="0094689F">
      <w:pPr>
        <w:ind w:firstLine="567"/>
        <w:jc w:val="both"/>
        <w:rPr>
          <w:sz w:val="28"/>
          <w:szCs w:val="28"/>
          <w:lang w:val="uk-UA"/>
        </w:rPr>
      </w:pPr>
      <w:proofErr w:type="spellStart"/>
      <w:r>
        <w:rPr>
          <w:sz w:val="28"/>
          <w:szCs w:val="28"/>
          <w:lang w:val="uk-UA"/>
        </w:rPr>
        <w:t>Голосовали</w:t>
      </w:r>
      <w:proofErr w:type="spellEnd"/>
      <w:r>
        <w:rPr>
          <w:sz w:val="28"/>
          <w:szCs w:val="28"/>
          <w:lang w:val="uk-UA"/>
        </w:rPr>
        <w:t xml:space="preserve"> за поправки </w:t>
      </w:r>
      <w:r w:rsidRPr="0094689F">
        <w:rPr>
          <w:sz w:val="28"/>
          <w:szCs w:val="28"/>
        </w:rPr>
        <w:t>проект решения</w:t>
      </w:r>
      <w:r w:rsidRPr="00CC6EAF">
        <w:rPr>
          <w:sz w:val="28"/>
          <w:szCs w:val="28"/>
        </w:rPr>
        <w:t xml:space="preserve"> «</w:t>
      </w:r>
      <w:r w:rsidRPr="00CC6EAF">
        <w:rPr>
          <w:sz w:val="28"/>
          <w:szCs w:val="28"/>
          <w:lang w:val="uk-UA"/>
        </w:rPr>
        <w:t>Про внесення змін до рішення Одеської міської ради від 12 грудня 2018 року № 3991-</w:t>
      </w:r>
      <w:r w:rsidRPr="00CC6EAF">
        <w:rPr>
          <w:sz w:val="28"/>
          <w:szCs w:val="28"/>
          <w:lang w:val="en-US"/>
        </w:rPr>
        <w:t>V</w:t>
      </w:r>
      <w:r w:rsidRPr="00CC6EAF">
        <w:rPr>
          <w:sz w:val="28"/>
          <w:szCs w:val="28"/>
          <w:lang w:val="uk-UA"/>
        </w:rPr>
        <w:t>ІІ «Про бюджет міста Одеси на 2019 рік»</w:t>
      </w:r>
      <w:r>
        <w:rPr>
          <w:sz w:val="28"/>
          <w:szCs w:val="28"/>
          <w:lang w:val="uk-UA"/>
        </w:rPr>
        <w:t>:</w:t>
      </w:r>
    </w:p>
    <w:p w:rsidR="009E171F" w:rsidRPr="00765460" w:rsidRDefault="009E171F" w:rsidP="009E171F">
      <w:pPr>
        <w:ind w:firstLine="567"/>
        <w:jc w:val="both"/>
        <w:rPr>
          <w:sz w:val="28"/>
          <w:szCs w:val="28"/>
          <w:lang w:eastAsia="en-US"/>
        </w:rPr>
      </w:pPr>
      <w:r w:rsidRPr="00765460">
        <w:rPr>
          <w:sz w:val="28"/>
          <w:szCs w:val="28"/>
          <w:lang w:eastAsia="en-US"/>
        </w:rPr>
        <w:t>за- 4                   не голосовал – 1   (Шумахер Ю.Б.)</w:t>
      </w:r>
    </w:p>
    <w:p w:rsidR="0094689F" w:rsidRDefault="0094689F" w:rsidP="0094689F">
      <w:pPr>
        <w:ind w:firstLine="567"/>
        <w:jc w:val="both"/>
        <w:rPr>
          <w:sz w:val="28"/>
          <w:szCs w:val="28"/>
          <w:lang w:val="uk-UA"/>
        </w:rPr>
      </w:pPr>
      <w:r>
        <w:rPr>
          <w:sz w:val="28"/>
          <w:szCs w:val="28"/>
          <w:lang w:val="uk-UA"/>
        </w:rPr>
        <w:t xml:space="preserve">РЕШИЛИ: Внести поправку в </w:t>
      </w:r>
      <w:r w:rsidRPr="0094689F">
        <w:rPr>
          <w:sz w:val="28"/>
          <w:szCs w:val="28"/>
        </w:rPr>
        <w:t>проект решения</w:t>
      </w:r>
      <w:r w:rsidRPr="00CC6EAF">
        <w:rPr>
          <w:sz w:val="28"/>
          <w:szCs w:val="28"/>
        </w:rPr>
        <w:t xml:space="preserve"> «</w:t>
      </w:r>
      <w:r w:rsidRPr="00CC6EAF">
        <w:rPr>
          <w:sz w:val="28"/>
          <w:szCs w:val="28"/>
          <w:lang w:val="uk-UA"/>
        </w:rPr>
        <w:t>Про внесення змін до рішення Одеської міської ради від 12 грудня 2018 року № 3991-</w:t>
      </w:r>
      <w:r w:rsidRPr="00CC6EAF">
        <w:rPr>
          <w:sz w:val="28"/>
          <w:szCs w:val="28"/>
          <w:lang w:val="en-US"/>
        </w:rPr>
        <w:t>V</w:t>
      </w:r>
      <w:r w:rsidRPr="00CC6EAF">
        <w:rPr>
          <w:sz w:val="28"/>
          <w:szCs w:val="28"/>
          <w:lang w:val="uk-UA"/>
        </w:rPr>
        <w:t>ІІ «Про бюджет міста Одеси на 2019 рік»</w:t>
      </w:r>
      <w:r>
        <w:rPr>
          <w:sz w:val="28"/>
          <w:szCs w:val="28"/>
          <w:lang w:val="uk-UA"/>
        </w:rPr>
        <w:t xml:space="preserve"> (</w:t>
      </w:r>
      <w:proofErr w:type="spellStart"/>
      <w:r>
        <w:rPr>
          <w:sz w:val="28"/>
          <w:szCs w:val="28"/>
          <w:lang w:val="uk-UA"/>
        </w:rPr>
        <w:t>прилагается</w:t>
      </w:r>
      <w:proofErr w:type="spellEnd"/>
      <w:r>
        <w:rPr>
          <w:sz w:val="28"/>
          <w:szCs w:val="28"/>
          <w:lang w:val="uk-UA"/>
        </w:rPr>
        <w:t>)</w:t>
      </w:r>
      <w:r w:rsidRPr="00CC6EAF">
        <w:rPr>
          <w:sz w:val="28"/>
          <w:szCs w:val="28"/>
          <w:lang w:val="uk-UA"/>
        </w:rPr>
        <w:t>.</w:t>
      </w:r>
    </w:p>
    <w:p w:rsidR="0094689F" w:rsidRDefault="0094689F" w:rsidP="0094689F">
      <w:pPr>
        <w:ind w:firstLine="567"/>
        <w:jc w:val="both"/>
        <w:rPr>
          <w:sz w:val="28"/>
          <w:szCs w:val="28"/>
          <w:lang w:val="uk-UA"/>
        </w:rPr>
      </w:pPr>
    </w:p>
    <w:p w:rsidR="009E171F" w:rsidRDefault="009E171F" w:rsidP="0094689F">
      <w:pPr>
        <w:ind w:firstLine="567"/>
        <w:jc w:val="both"/>
        <w:rPr>
          <w:sz w:val="28"/>
          <w:szCs w:val="28"/>
          <w:lang w:val="uk-UA"/>
        </w:rPr>
      </w:pPr>
    </w:p>
    <w:p w:rsidR="00077281" w:rsidRDefault="00077281" w:rsidP="00077281">
      <w:pPr>
        <w:ind w:firstLine="567"/>
        <w:jc w:val="both"/>
        <w:rPr>
          <w:sz w:val="28"/>
          <w:szCs w:val="28"/>
        </w:rPr>
      </w:pPr>
      <w:r w:rsidRPr="00CB7213">
        <w:rPr>
          <w:sz w:val="28"/>
          <w:szCs w:val="28"/>
        </w:rPr>
        <w:t xml:space="preserve">СЛУШАЛИ: Информацию </w:t>
      </w:r>
      <w:r>
        <w:rPr>
          <w:sz w:val="28"/>
          <w:szCs w:val="28"/>
        </w:rPr>
        <w:t xml:space="preserve">по заявлениям, поступившим в адрес Одесского городского совета, по вопросу установления размера арендной платы. </w:t>
      </w:r>
    </w:p>
    <w:tbl>
      <w:tblPr>
        <w:tblW w:w="9356" w:type="dxa"/>
        <w:tblInd w:w="108" w:type="dxa"/>
        <w:tblLayout w:type="fixed"/>
        <w:tblLook w:val="0000" w:firstRow="0" w:lastRow="0" w:firstColumn="0" w:lastColumn="0" w:noHBand="0" w:noVBand="0"/>
      </w:tblPr>
      <w:tblGrid>
        <w:gridCol w:w="3828"/>
        <w:gridCol w:w="5528"/>
      </w:tblGrid>
      <w:tr w:rsidR="00077281" w:rsidRPr="00043284" w:rsidTr="00EF6097">
        <w:tc>
          <w:tcPr>
            <w:tcW w:w="3828" w:type="dxa"/>
            <w:tcBorders>
              <w:top w:val="single" w:sz="4" w:space="0" w:color="000000"/>
              <w:left w:val="single" w:sz="4" w:space="0" w:color="000000"/>
              <w:bottom w:val="single" w:sz="4" w:space="0" w:color="000000"/>
            </w:tcBorders>
            <w:shd w:val="clear" w:color="auto" w:fill="auto"/>
          </w:tcPr>
          <w:p w:rsidR="00077281" w:rsidRPr="00043284" w:rsidRDefault="00077281" w:rsidP="00EF6097">
            <w:pPr>
              <w:keepNext/>
              <w:ind w:firstLine="33"/>
              <w:jc w:val="center"/>
              <w:outlineLvl w:val="3"/>
              <w:rPr>
                <w:sz w:val="28"/>
                <w:szCs w:val="28"/>
                <w:lang w:val="uk-UA" w:eastAsia="ru-RU"/>
              </w:rPr>
            </w:pPr>
            <w:r w:rsidRPr="00043284">
              <w:rPr>
                <w:sz w:val="28"/>
                <w:szCs w:val="28"/>
                <w:lang w:val="uk-UA" w:eastAsia="ru-RU"/>
              </w:rPr>
              <w:t>Найменування організації</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077281" w:rsidRPr="00043284" w:rsidRDefault="00077281" w:rsidP="00EF6097">
            <w:pPr>
              <w:tabs>
                <w:tab w:val="left" w:pos="8520"/>
              </w:tabs>
              <w:jc w:val="center"/>
              <w:rPr>
                <w:color w:val="000000"/>
                <w:sz w:val="28"/>
                <w:szCs w:val="28"/>
                <w:lang w:val="uk-UA"/>
              </w:rPr>
            </w:pPr>
            <w:r w:rsidRPr="00043284">
              <w:rPr>
                <w:color w:val="000000"/>
                <w:sz w:val="28"/>
                <w:szCs w:val="28"/>
                <w:lang w:val="uk-UA"/>
              </w:rPr>
              <w:t>Рекомендація комісії</w:t>
            </w:r>
          </w:p>
        </w:tc>
      </w:tr>
      <w:tr w:rsidR="00077281" w:rsidRPr="00043284" w:rsidTr="00EF6097">
        <w:tc>
          <w:tcPr>
            <w:tcW w:w="3828" w:type="dxa"/>
            <w:tcBorders>
              <w:top w:val="single" w:sz="4" w:space="0" w:color="000000"/>
              <w:left w:val="single" w:sz="4" w:space="0" w:color="000000"/>
              <w:bottom w:val="single" w:sz="4" w:space="0" w:color="000000"/>
            </w:tcBorders>
            <w:shd w:val="clear" w:color="auto" w:fill="auto"/>
          </w:tcPr>
          <w:p w:rsidR="00077281" w:rsidRDefault="00077281" w:rsidP="00EF6097">
            <w:pPr>
              <w:jc w:val="both"/>
              <w:rPr>
                <w:sz w:val="28"/>
                <w:szCs w:val="28"/>
                <w:lang w:val="uk-UA"/>
              </w:rPr>
            </w:pPr>
          </w:p>
          <w:p w:rsidR="00077281" w:rsidRPr="00043284" w:rsidRDefault="00077281" w:rsidP="00EF6097">
            <w:pPr>
              <w:jc w:val="both"/>
              <w:rPr>
                <w:sz w:val="28"/>
                <w:szCs w:val="28"/>
                <w:lang w:val="uk-UA"/>
              </w:rPr>
            </w:pPr>
            <w:proofErr w:type="spellStart"/>
            <w:r w:rsidRPr="00043284">
              <w:rPr>
                <w:sz w:val="28"/>
                <w:szCs w:val="28"/>
                <w:lang w:val="uk-UA"/>
              </w:rPr>
              <w:t>Південно-українське</w:t>
            </w:r>
            <w:proofErr w:type="spellEnd"/>
            <w:r w:rsidRPr="00043284">
              <w:rPr>
                <w:sz w:val="28"/>
                <w:szCs w:val="28"/>
                <w:lang w:val="uk-UA"/>
              </w:rPr>
              <w:t xml:space="preserve"> регіональне об</w:t>
            </w:r>
            <w:r w:rsidRPr="00043284">
              <w:rPr>
                <w:sz w:val="28"/>
                <w:szCs w:val="28"/>
              </w:rPr>
              <w:t>’</w:t>
            </w:r>
            <w:r w:rsidRPr="00043284">
              <w:rPr>
                <w:sz w:val="28"/>
                <w:szCs w:val="28"/>
                <w:lang w:val="uk-UA"/>
              </w:rPr>
              <w:t xml:space="preserve">єднання іудейських громад </w:t>
            </w:r>
          </w:p>
          <w:p w:rsidR="00077281" w:rsidRPr="00043284" w:rsidRDefault="00077281" w:rsidP="00EF6097">
            <w:pPr>
              <w:keepNext/>
              <w:ind w:firstLine="33"/>
              <w:jc w:val="both"/>
              <w:outlineLvl w:val="3"/>
              <w:rPr>
                <w:sz w:val="28"/>
                <w:szCs w:val="28"/>
                <w:lang w:val="uk-UA" w:eastAsia="ru-RU"/>
              </w:rPr>
            </w:pP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077281" w:rsidRDefault="00077281" w:rsidP="00EF6097">
            <w:pPr>
              <w:jc w:val="both"/>
              <w:rPr>
                <w:rFonts w:cs="Verdana"/>
                <w:sz w:val="28"/>
                <w:szCs w:val="28"/>
                <w:lang w:val="uk-UA" w:eastAsia="en-US"/>
              </w:rPr>
            </w:pPr>
          </w:p>
          <w:p w:rsidR="00077281" w:rsidRPr="00043284" w:rsidRDefault="00077281" w:rsidP="00EF6097">
            <w:pPr>
              <w:jc w:val="both"/>
              <w:rPr>
                <w:rFonts w:cs="Verdana"/>
                <w:sz w:val="28"/>
                <w:szCs w:val="28"/>
                <w:lang w:val="uk-UA" w:eastAsia="en-US"/>
              </w:rPr>
            </w:pPr>
            <w:r w:rsidRPr="00043284">
              <w:rPr>
                <w:rFonts w:cs="Verdana"/>
                <w:sz w:val="28"/>
                <w:szCs w:val="28"/>
                <w:lang w:val="uk-UA" w:eastAsia="en-US"/>
              </w:rPr>
              <w:t>Голосували за встановлення розміру орендної плати:</w:t>
            </w:r>
          </w:p>
          <w:p w:rsidR="00077281" w:rsidRPr="00043284" w:rsidRDefault="00077281" w:rsidP="00EF6097">
            <w:pPr>
              <w:jc w:val="both"/>
              <w:rPr>
                <w:rFonts w:cs="Verdana"/>
                <w:sz w:val="28"/>
                <w:szCs w:val="28"/>
                <w:lang w:val="uk-UA" w:eastAsia="en-US"/>
              </w:rPr>
            </w:pPr>
            <w:r w:rsidRPr="00043284">
              <w:rPr>
                <w:rFonts w:cs="Verdana"/>
                <w:sz w:val="28"/>
                <w:szCs w:val="28"/>
                <w:lang w:val="uk-UA" w:eastAsia="en-US"/>
              </w:rPr>
              <w:t>За – 0.</w:t>
            </w:r>
          </w:p>
          <w:p w:rsidR="00077281" w:rsidRPr="00043284" w:rsidRDefault="00077281" w:rsidP="00EF6097">
            <w:pPr>
              <w:tabs>
                <w:tab w:val="left" w:pos="8520"/>
              </w:tabs>
              <w:jc w:val="both"/>
              <w:rPr>
                <w:color w:val="000000"/>
                <w:sz w:val="28"/>
                <w:szCs w:val="28"/>
                <w:lang w:val="uk-UA"/>
              </w:rPr>
            </w:pPr>
            <w:r w:rsidRPr="00043284">
              <w:rPr>
                <w:rFonts w:cs="Verdana"/>
                <w:sz w:val="28"/>
                <w:szCs w:val="28"/>
                <w:lang w:val="uk-UA" w:eastAsia="en-US"/>
              </w:rPr>
              <w:t>ВИРІШИЛИ: Рішення не прийняте.</w:t>
            </w:r>
          </w:p>
        </w:tc>
      </w:tr>
    </w:tbl>
    <w:p w:rsidR="0094689F" w:rsidRPr="00077281" w:rsidRDefault="0094689F" w:rsidP="0094689F">
      <w:pPr>
        <w:ind w:firstLine="567"/>
        <w:jc w:val="both"/>
        <w:rPr>
          <w:sz w:val="28"/>
          <w:szCs w:val="28"/>
        </w:rPr>
      </w:pPr>
    </w:p>
    <w:p w:rsidR="0094689F" w:rsidRDefault="0094689F" w:rsidP="0094689F">
      <w:pPr>
        <w:ind w:firstLine="567"/>
        <w:jc w:val="both"/>
        <w:rPr>
          <w:sz w:val="28"/>
          <w:szCs w:val="28"/>
          <w:lang w:val="uk-UA"/>
        </w:rPr>
      </w:pPr>
    </w:p>
    <w:p w:rsidR="0094689F" w:rsidRPr="0094689F" w:rsidRDefault="0094689F" w:rsidP="0094689F">
      <w:pPr>
        <w:ind w:firstLine="567"/>
        <w:jc w:val="both"/>
        <w:rPr>
          <w:sz w:val="28"/>
          <w:szCs w:val="28"/>
        </w:rPr>
      </w:pPr>
    </w:p>
    <w:p w:rsidR="0094689F" w:rsidRPr="0094689F" w:rsidRDefault="0094689F" w:rsidP="0094689F">
      <w:pPr>
        <w:ind w:firstLine="567"/>
        <w:jc w:val="both"/>
        <w:rPr>
          <w:sz w:val="28"/>
          <w:szCs w:val="28"/>
        </w:rPr>
      </w:pPr>
    </w:p>
    <w:p w:rsidR="0094689F" w:rsidRPr="0094689F" w:rsidRDefault="0094689F" w:rsidP="0094689F">
      <w:pPr>
        <w:ind w:firstLine="567"/>
        <w:jc w:val="both"/>
        <w:rPr>
          <w:sz w:val="28"/>
          <w:szCs w:val="28"/>
        </w:rPr>
      </w:pPr>
      <w:r w:rsidRPr="0094689F">
        <w:rPr>
          <w:sz w:val="28"/>
          <w:szCs w:val="28"/>
        </w:rPr>
        <w:t>Председатель комиссии</w:t>
      </w:r>
      <w:r w:rsidRPr="0094689F">
        <w:rPr>
          <w:sz w:val="28"/>
          <w:szCs w:val="28"/>
        </w:rPr>
        <w:tab/>
      </w:r>
      <w:r w:rsidRPr="0094689F">
        <w:rPr>
          <w:sz w:val="28"/>
          <w:szCs w:val="28"/>
        </w:rPr>
        <w:tab/>
      </w:r>
      <w:r w:rsidRPr="0094689F">
        <w:rPr>
          <w:sz w:val="28"/>
          <w:szCs w:val="28"/>
        </w:rPr>
        <w:tab/>
      </w:r>
      <w:r w:rsidRPr="0094689F">
        <w:rPr>
          <w:sz w:val="28"/>
          <w:szCs w:val="28"/>
        </w:rPr>
        <w:tab/>
      </w:r>
      <w:r w:rsidRPr="0094689F">
        <w:rPr>
          <w:sz w:val="28"/>
          <w:szCs w:val="28"/>
        </w:rPr>
        <w:tab/>
      </w:r>
      <w:proofErr w:type="spellStart"/>
      <w:r w:rsidRPr="0094689F">
        <w:rPr>
          <w:sz w:val="28"/>
          <w:szCs w:val="28"/>
        </w:rPr>
        <w:t>О.В.Гончарук</w:t>
      </w:r>
      <w:proofErr w:type="spellEnd"/>
      <w:r w:rsidRPr="0094689F">
        <w:rPr>
          <w:sz w:val="28"/>
          <w:szCs w:val="28"/>
        </w:rPr>
        <w:t xml:space="preserve"> </w:t>
      </w:r>
    </w:p>
    <w:p w:rsidR="0094689F" w:rsidRPr="0094689F" w:rsidRDefault="0094689F" w:rsidP="0094689F">
      <w:pPr>
        <w:ind w:firstLine="567"/>
        <w:jc w:val="both"/>
        <w:rPr>
          <w:sz w:val="28"/>
          <w:szCs w:val="28"/>
        </w:rPr>
      </w:pPr>
    </w:p>
    <w:p w:rsidR="0094689F" w:rsidRPr="0094689F" w:rsidRDefault="0094689F" w:rsidP="0094689F">
      <w:pPr>
        <w:ind w:firstLine="567"/>
        <w:jc w:val="both"/>
        <w:rPr>
          <w:sz w:val="28"/>
          <w:szCs w:val="28"/>
        </w:rPr>
      </w:pPr>
    </w:p>
    <w:p w:rsidR="0094689F" w:rsidRPr="0094689F" w:rsidRDefault="0094689F" w:rsidP="0094689F">
      <w:pPr>
        <w:ind w:firstLine="567"/>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В.А.Нау</w:t>
      </w:r>
      <w:r w:rsidRPr="0094689F">
        <w:rPr>
          <w:sz w:val="28"/>
          <w:szCs w:val="28"/>
        </w:rPr>
        <w:t>м</w:t>
      </w:r>
      <w:r>
        <w:rPr>
          <w:sz w:val="28"/>
          <w:szCs w:val="28"/>
        </w:rPr>
        <w:t>ч</w:t>
      </w:r>
      <w:r w:rsidRPr="0094689F">
        <w:rPr>
          <w:sz w:val="28"/>
          <w:szCs w:val="28"/>
        </w:rPr>
        <w:t>ак</w:t>
      </w:r>
      <w:proofErr w:type="spellEnd"/>
      <w:r w:rsidRPr="0094689F">
        <w:rPr>
          <w:sz w:val="28"/>
          <w:szCs w:val="28"/>
        </w:rPr>
        <w:t xml:space="preserve"> </w:t>
      </w:r>
      <w:bookmarkStart w:id="1" w:name="_GoBack"/>
      <w:bookmarkEnd w:id="1"/>
    </w:p>
    <w:sectPr w:rsidR="0094689F" w:rsidRPr="009468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8A3" w:rsidRDefault="008758A3" w:rsidP="00023153">
      <w:r>
        <w:separator/>
      </w:r>
    </w:p>
  </w:endnote>
  <w:endnote w:type="continuationSeparator" w:id="0">
    <w:p w:rsidR="008758A3" w:rsidRDefault="008758A3" w:rsidP="0002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oto Sans CJK SC Regular">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8A3" w:rsidRDefault="008758A3" w:rsidP="00023153">
      <w:r>
        <w:separator/>
      </w:r>
    </w:p>
  </w:footnote>
  <w:footnote w:type="continuationSeparator" w:id="0">
    <w:p w:rsidR="008758A3" w:rsidRDefault="008758A3" w:rsidP="00023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0E76"/>
    <w:multiLevelType w:val="multilevel"/>
    <w:tmpl w:val="7B94441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AA462EE"/>
    <w:multiLevelType w:val="multilevel"/>
    <w:tmpl w:val="01B83ED6"/>
    <w:lvl w:ilvl="0">
      <w:start w:val="9"/>
      <w:numFmt w:val="decimal"/>
      <w:lvlText w:val="%1."/>
      <w:lvlJc w:val="left"/>
      <w:pPr>
        <w:ind w:left="390" w:hanging="390"/>
      </w:pPr>
      <w:rPr>
        <w:rFonts w:hint="default"/>
      </w:rPr>
    </w:lvl>
    <w:lvl w:ilvl="1">
      <w:start w:val="5"/>
      <w:numFmt w:val="decimal"/>
      <w:lvlText w:val="%1.%2."/>
      <w:lvlJc w:val="left"/>
      <w:pPr>
        <w:ind w:left="1938" w:hanging="720"/>
      </w:pPr>
      <w:rPr>
        <w:rFonts w:hint="default"/>
      </w:rPr>
    </w:lvl>
    <w:lvl w:ilvl="2">
      <w:start w:val="1"/>
      <w:numFmt w:val="decimal"/>
      <w:lvlText w:val="%1.%2.%3."/>
      <w:lvlJc w:val="left"/>
      <w:pPr>
        <w:ind w:left="3156" w:hanging="720"/>
      </w:pPr>
      <w:rPr>
        <w:rFonts w:hint="default"/>
      </w:rPr>
    </w:lvl>
    <w:lvl w:ilvl="3">
      <w:start w:val="1"/>
      <w:numFmt w:val="decimal"/>
      <w:lvlText w:val="%1.%2.%3.%4."/>
      <w:lvlJc w:val="left"/>
      <w:pPr>
        <w:ind w:left="4734" w:hanging="1080"/>
      </w:pPr>
      <w:rPr>
        <w:rFonts w:hint="default"/>
      </w:rPr>
    </w:lvl>
    <w:lvl w:ilvl="4">
      <w:start w:val="1"/>
      <w:numFmt w:val="decimal"/>
      <w:lvlText w:val="%1.%2.%3.%4.%5."/>
      <w:lvlJc w:val="left"/>
      <w:pPr>
        <w:ind w:left="5952" w:hanging="1080"/>
      </w:pPr>
      <w:rPr>
        <w:rFonts w:hint="default"/>
      </w:rPr>
    </w:lvl>
    <w:lvl w:ilvl="5">
      <w:start w:val="1"/>
      <w:numFmt w:val="decimal"/>
      <w:lvlText w:val="%1.%2.%3.%4.%5.%6."/>
      <w:lvlJc w:val="left"/>
      <w:pPr>
        <w:ind w:left="7530" w:hanging="1440"/>
      </w:pPr>
      <w:rPr>
        <w:rFonts w:hint="default"/>
      </w:rPr>
    </w:lvl>
    <w:lvl w:ilvl="6">
      <w:start w:val="1"/>
      <w:numFmt w:val="decimal"/>
      <w:lvlText w:val="%1.%2.%3.%4.%5.%6.%7."/>
      <w:lvlJc w:val="left"/>
      <w:pPr>
        <w:ind w:left="8748" w:hanging="1440"/>
      </w:pPr>
      <w:rPr>
        <w:rFonts w:hint="default"/>
      </w:rPr>
    </w:lvl>
    <w:lvl w:ilvl="7">
      <w:start w:val="1"/>
      <w:numFmt w:val="decimal"/>
      <w:lvlText w:val="%1.%2.%3.%4.%5.%6.%7.%8."/>
      <w:lvlJc w:val="left"/>
      <w:pPr>
        <w:ind w:left="10326" w:hanging="1800"/>
      </w:pPr>
      <w:rPr>
        <w:rFonts w:hint="default"/>
      </w:rPr>
    </w:lvl>
    <w:lvl w:ilvl="8">
      <w:start w:val="1"/>
      <w:numFmt w:val="decimal"/>
      <w:lvlText w:val="%1.%2.%3.%4.%5.%6.%7.%8.%9."/>
      <w:lvlJc w:val="left"/>
      <w:pPr>
        <w:ind w:left="11544" w:hanging="1800"/>
      </w:pPr>
      <w:rPr>
        <w:rFonts w:hint="default"/>
      </w:rPr>
    </w:lvl>
  </w:abstractNum>
  <w:abstractNum w:abstractNumId="2">
    <w:nsid w:val="1A5C7865"/>
    <w:multiLevelType w:val="multilevel"/>
    <w:tmpl w:val="39D6528C"/>
    <w:lvl w:ilvl="0">
      <w:start w:val="10"/>
      <w:numFmt w:val="decimal"/>
      <w:lvlText w:val="%1."/>
      <w:lvlJc w:val="left"/>
      <w:pPr>
        <w:ind w:left="525" w:hanging="525"/>
      </w:pPr>
      <w:rPr>
        <w:rFonts w:hint="default"/>
      </w:rPr>
    </w:lvl>
    <w:lvl w:ilvl="1">
      <w:start w:val="1"/>
      <w:numFmt w:val="decimal"/>
      <w:lvlText w:val="%1.%2."/>
      <w:lvlJc w:val="left"/>
      <w:pPr>
        <w:ind w:left="1938" w:hanging="720"/>
      </w:pPr>
      <w:rPr>
        <w:rFonts w:hint="default"/>
      </w:rPr>
    </w:lvl>
    <w:lvl w:ilvl="2">
      <w:start w:val="1"/>
      <w:numFmt w:val="decimal"/>
      <w:lvlText w:val="%1.%2.%3."/>
      <w:lvlJc w:val="left"/>
      <w:pPr>
        <w:ind w:left="3156" w:hanging="720"/>
      </w:pPr>
      <w:rPr>
        <w:rFonts w:hint="default"/>
      </w:rPr>
    </w:lvl>
    <w:lvl w:ilvl="3">
      <w:start w:val="1"/>
      <w:numFmt w:val="decimal"/>
      <w:lvlText w:val="%1.%2.%3.%4."/>
      <w:lvlJc w:val="left"/>
      <w:pPr>
        <w:ind w:left="4734" w:hanging="1080"/>
      </w:pPr>
      <w:rPr>
        <w:rFonts w:hint="default"/>
      </w:rPr>
    </w:lvl>
    <w:lvl w:ilvl="4">
      <w:start w:val="1"/>
      <w:numFmt w:val="decimal"/>
      <w:lvlText w:val="%1.%2.%3.%4.%5."/>
      <w:lvlJc w:val="left"/>
      <w:pPr>
        <w:ind w:left="5952" w:hanging="1080"/>
      </w:pPr>
      <w:rPr>
        <w:rFonts w:hint="default"/>
      </w:rPr>
    </w:lvl>
    <w:lvl w:ilvl="5">
      <w:start w:val="1"/>
      <w:numFmt w:val="decimal"/>
      <w:lvlText w:val="%1.%2.%3.%4.%5.%6."/>
      <w:lvlJc w:val="left"/>
      <w:pPr>
        <w:ind w:left="7530" w:hanging="1440"/>
      </w:pPr>
      <w:rPr>
        <w:rFonts w:hint="default"/>
      </w:rPr>
    </w:lvl>
    <w:lvl w:ilvl="6">
      <w:start w:val="1"/>
      <w:numFmt w:val="decimal"/>
      <w:lvlText w:val="%1.%2.%3.%4.%5.%6.%7."/>
      <w:lvlJc w:val="left"/>
      <w:pPr>
        <w:ind w:left="8748" w:hanging="1440"/>
      </w:pPr>
      <w:rPr>
        <w:rFonts w:hint="default"/>
      </w:rPr>
    </w:lvl>
    <w:lvl w:ilvl="7">
      <w:start w:val="1"/>
      <w:numFmt w:val="decimal"/>
      <w:lvlText w:val="%1.%2.%3.%4.%5.%6.%7.%8."/>
      <w:lvlJc w:val="left"/>
      <w:pPr>
        <w:ind w:left="10326" w:hanging="1800"/>
      </w:pPr>
      <w:rPr>
        <w:rFonts w:hint="default"/>
      </w:rPr>
    </w:lvl>
    <w:lvl w:ilvl="8">
      <w:start w:val="1"/>
      <w:numFmt w:val="decimal"/>
      <w:lvlText w:val="%1.%2.%3.%4.%5.%6.%7.%8.%9."/>
      <w:lvlJc w:val="left"/>
      <w:pPr>
        <w:ind w:left="11544" w:hanging="1800"/>
      </w:pPr>
      <w:rPr>
        <w:rFonts w:hint="default"/>
      </w:rPr>
    </w:lvl>
  </w:abstractNum>
  <w:abstractNum w:abstractNumId="3">
    <w:nsid w:val="24A639F9"/>
    <w:multiLevelType w:val="hybridMultilevel"/>
    <w:tmpl w:val="D33C3AB6"/>
    <w:lvl w:ilvl="0" w:tplc="26BE9FE0">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07E7CAF"/>
    <w:multiLevelType w:val="hybridMultilevel"/>
    <w:tmpl w:val="55540336"/>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5">
    <w:nsid w:val="308D3EBF"/>
    <w:multiLevelType w:val="multilevel"/>
    <w:tmpl w:val="E304AA26"/>
    <w:lvl w:ilvl="0">
      <w:start w:val="1"/>
      <w:numFmt w:val="decimal"/>
      <w:lvlText w:val="%1."/>
      <w:lvlJc w:val="left"/>
      <w:pPr>
        <w:ind w:left="390" w:hanging="390"/>
      </w:pPr>
      <w:rPr>
        <w:rFonts w:eastAsia="Calibri" w:hint="default"/>
        <w:sz w:val="25"/>
      </w:rPr>
    </w:lvl>
    <w:lvl w:ilvl="1">
      <w:start w:val="4"/>
      <w:numFmt w:val="decimal"/>
      <w:lvlText w:val="%1.%2."/>
      <w:lvlJc w:val="left"/>
      <w:pPr>
        <w:ind w:left="1242" w:hanging="390"/>
      </w:pPr>
      <w:rPr>
        <w:rFonts w:eastAsia="Calibri" w:hint="default"/>
        <w:sz w:val="25"/>
      </w:rPr>
    </w:lvl>
    <w:lvl w:ilvl="2">
      <w:start w:val="1"/>
      <w:numFmt w:val="decimal"/>
      <w:lvlText w:val="%1.%2.%3."/>
      <w:lvlJc w:val="left"/>
      <w:pPr>
        <w:ind w:left="720" w:hanging="720"/>
      </w:pPr>
      <w:rPr>
        <w:rFonts w:eastAsia="Calibri" w:hint="default"/>
        <w:sz w:val="25"/>
      </w:rPr>
    </w:lvl>
    <w:lvl w:ilvl="3">
      <w:start w:val="1"/>
      <w:numFmt w:val="decimal"/>
      <w:lvlText w:val="%1.%2.%3.%4."/>
      <w:lvlJc w:val="left"/>
      <w:pPr>
        <w:ind w:left="720" w:hanging="720"/>
      </w:pPr>
      <w:rPr>
        <w:rFonts w:eastAsia="Calibri" w:hint="default"/>
        <w:sz w:val="25"/>
      </w:rPr>
    </w:lvl>
    <w:lvl w:ilvl="4">
      <w:start w:val="1"/>
      <w:numFmt w:val="decimal"/>
      <w:lvlText w:val="%1.%2.%3.%4.%5."/>
      <w:lvlJc w:val="left"/>
      <w:pPr>
        <w:ind w:left="1080" w:hanging="1080"/>
      </w:pPr>
      <w:rPr>
        <w:rFonts w:eastAsia="Calibri" w:hint="default"/>
        <w:sz w:val="25"/>
      </w:rPr>
    </w:lvl>
    <w:lvl w:ilvl="5">
      <w:start w:val="1"/>
      <w:numFmt w:val="decimal"/>
      <w:lvlText w:val="%1.%2.%3.%4.%5.%6."/>
      <w:lvlJc w:val="left"/>
      <w:pPr>
        <w:ind w:left="1080" w:hanging="1080"/>
      </w:pPr>
      <w:rPr>
        <w:rFonts w:eastAsia="Calibri" w:hint="default"/>
        <w:sz w:val="25"/>
      </w:rPr>
    </w:lvl>
    <w:lvl w:ilvl="6">
      <w:start w:val="1"/>
      <w:numFmt w:val="decimal"/>
      <w:lvlText w:val="%1.%2.%3.%4.%5.%6.%7."/>
      <w:lvlJc w:val="left"/>
      <w:pPr>
        <w:ind w:left="1440" w:hanging="1440"/>
      </w:pPr>
      <w:rPr>
        <w:rFonts w:eastAsia="Calibri" w:hint="default"/>
        <w:sz w:val="25"/>
      </w:rPr>
    </w:lvl>
    <w:lvl w:ilvl="7">
      <w:start w:val="1"/>
      <w:numFmt w:val="decimal"/>
      <w:lvlText w:val="%1.%2.%3.%4.%5.%6.%7.%8."/>
      <w:lvlJc w:val="left"/>
      <w:pPr>
        <w:ind w:left="1440" w:hanging="1440"/>
      </w:pPr>
      <w:rPr>
        <w:rFonts w:eastAsia="Calibri" w:hint="default"/>
        <w:sz w:val="25"/>
      </w:rPr>
    </w:lvl>
    <w:lvl w:ilvl="8">
      <w:start w:val="1"/>
      <w:numFmt w:val="decimal"/>
      <w:lvlText w:val="%1.%2.%3.%4.%5.%6.%7.%8.%9."/>
      <w:lvlJc w:val="left"/>
      <w:pPr>
        <w:ind w:left="1800" w:hanging="1800"/>
      </w:pPr>
      <w:rPr>
        <w:rFonts w:eastAsia="Calibri" w:hint="default"/>
        <w:sz w:val="25"/>
      </w:rPr>
    </w:lvl>
  </w:abstractNum>
  <w:abstractNum w:abstractNumId="6">
    <w:nsid w:val="39327B90"/>
    <w:multiLevelType w:val="multilevel"/>
    <w:tmpl w:val="10FC042A"/>
    <w:lvl w:ilvl="0">
      <w:start w:val="1"/>
      <w:numFmt w:val="decimal"/>
      <w:lvlText w:val="%1."/>
      <w:lvlJc w:val="left"/>
      <w:pPr>
        <w:ind w:left="1100" w:hanging="390"/>
      </w:pPr>
      <w:rPr>
        <w:rFonts w:hint="default"/>
        <w:sz w:val="25"/>
      </w:rPr>
    </w:lvl>
    <w:lvl w:ilvl="1">
      <w:start w:val="6"/>
      <w:numFmt w:val="decimal"/>
      <w:lvlText w:val="%1.%2."/>
      <w:lvlJc w:val="left"/>
      <w:pPr>
        <w:ind w:left="390" w:hanging="390"/>
      </w:pPr>
      <w:rPr>
        <w:rFonts w:hint="default"/>
        <w:sz w:val="25"/>
      </w:rPr>
    </w:lvl>
    <w:lvl w:ilvl="2">
      <w:start w:val="1"/>
      <w:numFmt w:val="decimal"/>
      <w:lvlText w:val="%1.%2.%3."/>
      <w:lvlJc w:val="left"/>
      <w:pPr>
        <w:ind w:left="720" w:hanging="720"/>
      </w:pPr>
      <w:rPr>
        <w:rFonts w:hint="default"/>
        <w:sz w:val="25"/>
      </w:rPr>
    </w:lvl>
    <w:lvl w:ilvl="3">
      <w:start w:val="1"/>
      <w:numFmt w:val="decimal"/>
      <w:lvlText w:val="%1.%2.%3.%4."/>
      <w:lvlJc w:val="left"/>
      <w:pPr>
        <w:ind w:left="720" w:hanging="720"/>
      </w:pPr>
      <w:rPr>
        <w:rFonts w:hint="default"/>
        <w:sz w:val="25"/>
      </w:rPr>
    </w:lvl>
    <w:lvl w:ilvl="4">
      <w:start w:val="1"/>
      <w:numFmt w:val="decimal"/>
      <w:lvlText w:val="%1.%2.%3.%4.%5."/>
      <w:lvlJc w:val="left"/>
      <w:pPr>
        <w:ind w:left="1080" w:hanging="1080"/>
      </w:pPr>
      <w:rPr>
        <w:rFonts w:hint="default"/>
        <w:sz w:val="25"/>
      </w:rPr>
    </w:lvl>
    <w:lvl w:ilvl="5">
      <w:start w:val="1"/>
      <w:numFmt w:val="decimal"/>
      <w:lvlText w:val="%1.%2.%3.%4.%5.%6."/>
      <w:lvlJc w:val="left"/>
      <w:pPr>
        <w:ind w:left="1080" w:hanging="1080"/>
      </w:pPr>
      <w:rPr>
        <w:rFonts w:hint="default"/>
        <w:sz w:val="25"/>
      </w:rPr>
    </w:lvl>
    <w:lvl w:ilvl="6">
      <w:start w:val="1"/>
      <w:numFmt w:val="decimal"/>
      <w:lvlText w:val="%1.%2.%3.%4.%5.%6.%7."/>
      <w:lvlJc w:val="left"/>
      <w:pPr>
        <w:ind w:left="1440" w:hanging="1440"/>
      </w:pPr>
      <w:rPr>
        <w:rFonts w:hint="default"/>
        <w:sz w:val="25"/>
      </w:rPr>
    </w:lvl>
    <w:lvl w:ilvl="7">
      <w:start w:val="1"/>
      <w:numFmt w:val="decimal"/>
      <w:lvlText w:val="%1.%2.%3.%4.%5.%6.%7.%8."/>
      <w:lvlJc w:val="left"/>
      <w:pPr>
        <w:ind w:left="1440" w:hanging="1440"/>
      </w:pPr>
      <w:rPr>
        <w:rFonts w:hint="default"/>
        <w:sz w:val="25"/>
      </w:rPr>
    </w:lvl>
    <w:lvl w:ilvl="8">
      <w:start w:val="1"/>
      <w:numFmt w:val="decimal"/>
      <w:lvlText w:val="%1.%2.%3.%4.%5.%6.%7.%8.%9."/>
      <w:lvlJc w:val="left"/>
      <w:pPr>
        <w:ind w:left="1800" w:hanging="1800"/>
      </w:pPr>
      <w:rPr>
        <w:rFonts w:hint="default"/>
        <w:sz w:val="25"/>
      </w:rPr>
    </w:lvl>
  </w:abstractNum>
  <w:abstractNum w:abstractNumId="7">
    <w:nsid w:val="3E212A49"/>
    <w:multiLevelType w:val="hybridMultilevel"/>
    <w:tmpl w:val="DE5605D8"/>
    <w:lvl w:ilvl="0" w:tplc="3642EF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2532E54"/>
    <w:multiLevelType w:val="hybridMultilevel"/>
    <w:tmpl w:val="2856F4E2"/>
    <w:lvl w:ilvl="0" w:tplc="4B04461C">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9C12FB9"/>
    <w:multiLevelType w:val="hybridMultilevel"/>
    <w:tmpl w:val="430EDCFE"/>
    <w:lvl w:ilvl="0" w:tplc="F95CEB6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1990649"/>
    <w:multiLevelType w:val="hybridMultilevel"/>
    <w:tmpl w:val="65340986"/>
    <w:lvl w:ilvl="0" w:tplc="8B329C3E">
      <w:start w:val="2"/>
      <w:numFmt w:val="bullet"/>
      <w:lvlText w:val="-"/>
      <w:lvlJc w:val="left"/>
      <w:pPr>
        <w:ind w:left="1578" w:hanging="360"/>
      </w:pPr>
      <w:rPr>
        <w:rFonts w:ascii="Times New Roman" w:eastAsia="Times New Roman" w:hAnsi="Times New Roman" w:cs="Times New Roman" w:hint="default"/>
      </w:rPr>
    </w:lvl>
    <w:lvl w:ilvl="1" w:tplc="04220003" w:tentative="1">
      <w:start w:val="1"/>
      <w:numFmt w:val="bullet"/>
      <w:lvlText w:val="o"/>
      <w:lvlJc w:val="left"/>
      <w:pPr>
        <w:ind w:left="2298" w:hanging="360"/>
      </w:pPr>
      <w:rPr>
        <w:rFonts w:ascii="Courier New" w:hAnsi="Courier New" w:cs="Courier New" w:hint="default"/>
      </w:rPr>
    </w:lvl>
    <w:lvl w:ilvl="2" w:tplc="04220005" w:tentative="1">
      <w:start w:val="1"/>
      <w:numFmt w:val="bullet"/>
      <w:lvlText w:val=""/>
      <w:lvlJc w:val="left"/>
      <w:pPr>
        <w:ind w:left="3018" w:hanging="360"/>
      </w:pPr>
      <w:rPr>
        <w:rFonts w:ascii="Wingdings" w:hAnsi="Wingdings" w:hint="default"/>
      </w:rPr>
    </w:lvl>
    <w:lvl w:ilvl="3" w:tplc="04220001" w:tentative="1">
      <w:start w:val="1"/>
      <w:numFmt w:val="bullet"/>
      <w:lvlText w:val=""/>
      <w:lvlJc w:val="left"/>
      <w:pPr>
        <w:ind w:left="3738" w:hanging="360"/>
      </w:pPr>
      <w:rPr>
        <w:rFonts w:ascii="Symbol" w:hAnsi="Symbol" w:hint="default"/>
      </w:rPr>
    </w:lvl>
    <w:lvl w:ilvl="4" w:tplc="04220003" w:tentative="1">
      <w:start w:val="1"/>
      <w:numFmt w:val="bullet"/>
      <w:lvlText w:val="o"/>
      <w:lvlJc w:val="left"/>
      <w:pPr>
        <w:ind w:left="4458" w:hanging="360"/>
      </w:pPr>
      <w:rPr>
        <w:rFonts w:ascii="Courier New" w:hAnsi="Courier New" w:cs="Courier New" w:hint="default"/>
      </w:rPr>
    </w:lvl>
    <w:lvl w:ilvl="5" w:tplc="04220005" w:tentative="1">
      <w:start w:val="1"/>
      <w:numFmt w:val="bullet"/>
      <w:lvlText w:val=""/>
      <w:lvlJc w:val="left"/>
      <w:pPr>
        <w:ind w:left="5178" w:hanging="360"/>
      </w:pPr>
      <w:rPr>
        <w:rFonts w:ascii="Wingdings" w:hAnsi="Wingdings" w:hint="default"/>
      </w:rPr>
    </w:lvl>
    <w:lvl w:ilvl="6" w:tplc="04220001" w:tentative="1">
      <w:start w:val="1"/>
      <w:numFmt w:val="bullet"/>
      <w:lvlText w:val=""/>
      <w:lvlJc w:val="left"/>
      <w:pPr>
        <w:ind w:left="5898" w:hanging="360"/>
      </w:pPr>
      <w:rPr>
        <w:rFonts w:ascii="Symbol" w:hAnsi="Symbol" w:hint="default"/>
      </w:rPr>
    </w:lvl>
    <w:lvl w:ilvl="7" w:tplc="04220003" w:tentative="1">
      <w:start w:val="1"/>
      <w:numFmt w:val="bullet"/>
      <w:lvlText w:val="o"/>
      <w:lvlJc w:val="left"/>
      <w:pPr>
        <w:ind w:left="6618" w:hanging="360"/>
      </w:pPr>
      <w:rPr>
        <w:rFonts w:ascii="Courier New" w:hAnsi="Courier New" w:cs="Courier New" w:hint="default"/>
      </w:rPr>
    </w:lvl>
    <w:lvl w:ilvl="8" w:tplc="04220005" w:tentative="1">
      <w:start w:val="1"/>
      <w:numFmt w:val="bullet"/>
      <w:lvlText w:val=""/>
      <w:lvlJc w:val="left"/>
      <w:pPr>
        <w:ind w:left="7338" w:hanging="360"/>
      </w:pPr>
      <w:rPr>
        <w:rFonts w:ascii="Wingdings" w:hAnsi="Wingdings" w:hint="default"/>
      </w:rPr>
    </w:lvl>
  </w:abstractNum>
  <w:abstractNum w:abstractNumId="11">
    <w:nsid w:val="6E796192"/>
    <w:multiLevelType w:val="multilevel"/>
    <w:tmpl w:val="B2FE5368"/>
    <w:lvl w:ilvl="0">
      <w:start w:val="2"/>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79952655"/>
    <w:multiLevelType w:val="hybridMultilevel"/>
    <w:tmpl w:val="FD507D18"/>
    <w:lvl w:ilvl="0" w:tplc="0F2C7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A67D74"/>
    <w:multiLevelType w:val="multilevel"/>
    <w:tmpl w:val="6B0C0596"/>
    <w:lvl w:ilvl="0">
      <w:start w:val="4"/>
      <w:numFmt w:val="decimal"/>
      <w:lvlText w:val="%1."/>
      <w:lvlJc w:val="left"/>
      <w:pPr>
        <w:ind w:left="1429" w:hanging="360"/>
      </w:pPr>
      <w:rPr>
        <w:rFonts w:hint="default"/>
        <w:sz w:val="25"/>
        <w:szCs w:val="25"/>
      </w:r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num w:numId="1">
    <w:abstractNumId w:val="7"/>
  </w:num>
  <w:num w:numId="2">
    <w:abstractNumId w:val="4"/>
  </w:num>
  <w:num w:numId="3">
    <w:abstractNumId w:val="12"/>
  </w:num>
  <w:num w:numId="4">
    <w:abstractNumId w:val="3"/>
  </w:num>
  <w:num w:numId="5">
    <w:abstractNumId w:val="10"/>
  </w:num>
  <w:num w:numId="6">
    <w:abstractNumId w:val="13"/>
  </w:num>
  <w:num w:numId="7">
    <w:abstractNumId w:val="1"/>
  </w:num>
  <w:num w:numId="8">
    <w:abstractNumId w:val="2"/>
  </w:num>
  <w:num w:numId="9">
    <w:abstractNumId w:val="9"/>
  </w:num>
  <w:num w:numId="10">
    <w:abstractNumId w:val="0"/>
  </w:num>
  <w:num w:numId="11">
    <w:abstractNumId w:val="5"/>
  </w:num>
  <w:num w:numId="12">
    <w:abstractNumId w:val="8"/>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B5"/>
    <w:rsid w:val="00023153"/>
    <w:rsid w:val="00077281"/>
    <w:rsid w:val="001630C7"/>
    <w:rsid w:val="0017303A"/>
    <w:rsid w:val="001E1824"/>
    <w:rsid w:val="0022316F"/>
    <w:rsid w:val="002673E0"/>
    <w:rsid w:val="002C2293"/>
    <w:rsid w:val="002F282B"/>
    <w:rsid w:val="00336AE2"/>
    <w:rsid w:val="0033752D"/>
    <w:rsid w:val="003968D0"/>
    <w:rsid w:val="00564B97"/>
    <w:rsid w:val="005E3FBB"/>
    <w:rsid w:val="006565F0"/>
    <w:rsid w:val="00664462"/>
    <w:rsid w:val="00667DB5"/>
    <w:rsid w:val="00673BEA"/>
    <w:rsid w:val="00684A39"/>
    <w:rsid w:val="006A2773"/>
    <w:rsid w:val="00765460"/>
    <w:rsid w:val="007C3162"/>
    <w:rsid w:val="00843375"/>
    <w:rsid w:val="00853723"/>
    <w:rsid w:val="008758A3"/>
    <w:rsid w:val="008D485C"/>
    <w:rsid w:val="0094689F"/>
    <w:rsid w:val="00994DF4"/>
    <w:rsid w:val="009A66E9"/>
    <w:rsid w:val="009E171F"/>
    <w:rsid w:val="00AA369D"/>
    <w:rsid w:val="00AC15A1"/>
    <w:rsid w:val="00AD1F99"/>
    <w:rsid w:val="00AE03AB"/>
    <w:rsid w:val="00C61D48"/>
    <w:rsid w:val="00E01CF2"/>
    <w:rsid w:val="00E05C0D"/>
    <w:rsid w:val="00E22A13"/>
    <w:rsid w:val="00EF6097"/>
    <w:rsid w:val="00F138CF"/>
    <w:rsid w:val="00F50C59"/>
    <w:rsid w:val="00F629E0"/>
    <w:rsid w:val="00F8644C"/>
    <w:rsid w:val="00FB3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DB5"/>
    <w:pPr>
      <w:spacing w:after="0" w:line="240" w:lineRule="auto"/>
    </w:pPr>
    <w:rPr>
      <w:rFonts w:ascii="Times New Roman" w:eastAsia="Times New Roman" w:hAnsi="Times New Roman" w:cs="Times New Roman"/>
      <w:sz w:val="20"/>
      <w:szCs w:val="20"/>
      <w:lang w:eastAsia="uk-UA"/>
    </w:rPr>
  </w:style>
  <w:style w:type="paragraph" w:styleId="2">
    <w:name w:val="heading 2"/>
    <w:basedOn w:val="a"/>
    <w:link w:val="20"/>
    <w:uiPriority w:val="9"/>
    <w:qFormat/>
    <w:rsid w:val="00564B97"/>
    <w:pPr>
      <w:spacing w:before="100" w:beforeAutospacing="1" w:after="100" w:afterAutospacing="1"/>
      <w:outlineLvl w:val="1"/>
    </w:pPr>
    <w:rPr>
      <w:b/>
      <w:bCs/>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DB5"/>
    <w:pPr>
      <w:ind w:left="720"/>
      <w:contextualSpacing/>
    </w:pPr>
  </w:style>
  <w:style w:type="table" w:styleId="a4">
    <w:name w:val="Table Grid"/>
    <w:basedOn w:val="a1"/>
    <w:uiPriority w:val="59"/>
    <w:rsid w:val="009468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94689F"/>
    <w:pPr>
      <w:spacing w:after="0" w:line="240" w:lineRule="auto"/>
    </w:pPr>
    <w:rPr>
      <w:lang w:val="uk-UA"/>
    </w:rPr>
  </w:style>
  <w:style w:type="paragraph" w:styleId="a6">
    <w:name w:val="Balloon Text"/>
    <w:basedOn w:val="a"/>
    <w:link w:val="a7"/>
    <w:uiPriority w:val="99"/>
    <w:semiHidden/>
    <w:unhideWhenUsed/>
    <w:rsid w:val="0094689F"/>
    <w:rPr>
      <w:rFonts w:ascii="Tahoma" w:hAnsi="Tahoma" w:cs="Tahoma"/>
      <w:sz w:val="16"/>
      <w:szCs w:val="16"/>
    </w:rPr>
  </w:style>
  <w:style w:type="character" w:customStyle="1" w:styleId="a7">
    <w:name w:val="Текст выноски Знак"/>
    <w:basedOn w:val="a0"/>
    <w:link w:val="a6"/>
    <w:uiPriority w:val="99"/>
    <w:semiHidden/>
    <w:rsid w:val="0094689F"/>
    <w:rPr>
      <w:rFonts w:ascii="Tahoma" w:eastAsia="Times New Roman" w:hAnsi="Tahoma" w:cs="Tahoma"/>
      <w:sz w:val="16"/>
      <w:szCs w:val="16"/>
      <w:lang w:eastAsia="uk-UA"/>
    </w:rPr>
  </w:style>
  <w:style w:type="paragraph" w:styleId="HTML">
    <w:name w:val="HTML Preformatted"/>
    <w:aliases w:val="Знак"/>
    <w:basedOn w:val="a"/>
    <w:link w:val="HTML0"/>
    <w:unhideWhenUsed/>
    <w:qFormat/>
    <w:rsid w:val="00AA3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aliases w:val="Знак Знак"/>
    <w:basedOn w:val="a0"/>
    <w:link w:val="HTML"/>
    <w:rsid w:val="00AA369D"/>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564B97"/>
    <w:rPr>
      <w:rFonts w:ascii="Times New Roman" w:eastAsia="Times New Roman" w:hAnsi="Times New Roman" w:cs="Times New Roman"/>
      <w:b/>
      <w:bCs/>
      <w:sz w:val="36"/>
      <w:szCs w:val="36"/>
      <w:lang w:val="uk-UA" w:eastAsia="uk-UA"/>
    </w:rPr>
  </w:style>
  <w:style w:type="character" w:styleId="a8">
    <w:name w:val="Strong"/>
    <w:basedOn w:val="a0"/>
    <w:uiPriority w:val="22"/>
    <w:qFormat/>
    <w:rsid w:val="00673BEA"/>
    <w:rPr>
      <w:b/>
      <w:bCs/>
    </w:rPr>
  </w:style>
  <w:style w:type="paragraph" w:styleId="a9">
    <w:name w:val="header"/>
    <w:basedOn w:val="a"/>
    <w:link w:val="aa"/>
    <w:uiPriority w:val="99"/>
    <w:unhideWhenUsed/>
    <w:rsid w:val="00023153"/>
    <w:pPr>
      <w:tabs>
        <w:tab w:val="center" w:pos="4677"/>
        <w:tab w:val="right" w:pos="9355"/>
      </w:tabs>
    </w:pPr>
  </w:style>
  <w:style w:type="character" w:customStyle="1" w:styleId="aa">
    <w:name w:val="Верхний колонтитул Знак"/>
    <w:basedOn w:val="a0"/>
    <w:link w:val="a9"/>
    <w:uiPriority w:val="99"/>
    <w:rsid w:val="00023153"/>
    <w:rPr>
      <w:rFonts w:ascii="Times New Roman" w:eastAsia="Times New Roman" w:hAnsi="Times New Roman" w:cs="Times New Roman"/>
      <w:sz w:val="20"/>
      <w:szCs w:val="20"/>
      <w:lang w:eastAsia="uk-UA"/>
    </w:rPr>
  </w:style>
  <w:style w:type="paragraph" w:styleId="ab">
    <w:name w:val="footer"/>
    <w:basedOn w:val="a"/>
    <w:link w:val="ac"/>
    <w:uiPriority w:val="99"/>
    <w:unhideWhenUsed/>
    <w:rsid w:val="00023153"/>
    <w:pPr>
      <w:tabs>
        <w:tab w:val="center" w:pos="4677"/>
        <w:tab w:val="right" w:pos="9355"/>
      </w:tabs>
    </w:pPr>
  </w:style>
  <w:style w:type="character" w:customStyle="1" w:styleId="ac">
    <w:name w:val="Нижний колонтитул Знак"/>
    <w:basedOn w:val="a0"/>
    <w:link w:val="ab"/>
    <w:uiPriority w:val="99"/>
    <w:rsid w:val="00023153"/>
    <w:rPr>
      <w:rFonts w:ascii="Times New Roman" w:eastAsia="Times New Roman" w:hAnsi="Times New Roman" w:cs="Times New Roman"/>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DB5"/>
    <w:pPr>
      <w:spacing w:after="0" w:line="240" w:lineRule="auto"/>
    </w:pPr>
    <w:rPr>
      <w:rFonts w:ascii="Times New Roman" w:eastAsia="Times New Roman" w:hAnsi="Times New Roman" w:cs="Times New Roman"/>
      <w:sz w:val="20"/>
      <w:szCs w:val="20"/>
      <w:lang w:eastAsia="uk-UA"/>
    </w:rPr>
  </w:style>
  <w:style w:type="paragraph" w:styleId="2">
    <w:name w:val="heading 2"/>
    <w:basedOn w:val="a"/>
    <w:link w:val="20"/>
    <w:uiPriority w:val="9"/>
    <w:qFormat/>
    <w:rsid w:val="00564B97"/>
    <w:pPr>
      <w:spacing w:before="100" w:beforeAutospacing="1" w:after="100" w:afterAutospacing="1"/>
      <w:outlineLvl w:val="1"/>
    </w:pPr>
    <w:rPr>
      <w:b/>
      <w:bCs/>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DB5"/>
    <w:pPr>
      <w:ind w:left="720"/>
      <w:contextualSpacing/>
    </w:pPr>
  </w:style>
  <w:style w:type="table" w:styleId="a4">
    <w:name w:val="Table Grid"/>
    <w:basedOn w:val="a1"/>
    <w:uiPriority w:val="59"/>
    <w:rsid w:val="009468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94689F"/>
    <w:pPr>
      <w:spacing w:after="0" w:line="240" w:lineRule="auto"/>
    </w:pPr>
    <w:rPr>
      <w:lang w:val="uk-UA"/>
    </w:rPr>
  </w:style>
  <w:style w:type="paragraph" w:styleId="a6">
    <w:name w:val="Balloon Text"/>
    <w:basedOn w:val="a"/>
    <w:link w:val="a7"/>
    <w:uiPriority w:val="99"/>
    <w:semiHidden/>
    <w:unhideWhenUsed/>
    <w:rsid w:val="0094689F"/>
    <w:rPr>
      <w:rFonts w:ascii="Tahoma" w:hAnsi="Tahoma" w:cs="Tahoma"/>
      <w:sz w:val="16"/>
      <w:szCs w:val="16"/>
    </w:rPr>
  </w:style>
  <w:style w:type="character" w:customStyle="1" w:styleId="a7">
    <w:name w:val="Текст выноски Знак"/>
    <w:basedOn w:val="a0"/>
    <w:link w:val="a6"/>
    <w:uiPriority w:val="99"/>
    <w:semiHidden/>
    <w:rsid w:val="0094689F"/>
    <w:rPr>
      <w:rFonts w:ascii="Tahoma" w:eastAsia="Times New Roman" w:hAnsi="Tahoma" w:cs="Tahoma"/>
      <w:sz w:val="16"/>
      <w:szCs w:val="16"/>
      <w:lang w:eastAsia="uk-UA"/>
    </w:rPr>
  </w:style>
  <w:style w:type="paragraph" w:styleId="HTML">
    <w:name w:val="HTML Preformatted"/>
    <w:aliases w:val="Знак"/>
    <w:basedOn w:val="a"/>
    <w:link w:val="HTML0"/>
    <w:unhideWhenUsed/>
    <w:qFormat/>
    <w:rsid w:val="00AA3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aliases w:val="Знак Знак"/>
    <w:basedOn w:val="a0"/>
    <w:link w:val="HTML"/>
    <w:rsid w:val="00AA369D"/>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564B97"/>
    <w:rPr>
      <w:rFonts w:ascii="Times New Roman" w:eastAsia="Times New Roman" w:hAnsi="Times New Roman" w:cs="Times New Roman"/>
      <w:b/>
      <w:bCs/>
      <w:sz w:val="36"/>
      <w:szCs w:val="36"/>
      <w:lang w:val="uk-UA" w:eastAsia="uk-UA"/>
    </w:rPr>
  </w:style>
  <w:style w:type="character" w:styleId="a8">
    <w:name w:val="Strong"/>
    <w:basedOn w:val="a0"/>
    <w:uiPriority w:val="22"/>
    <w:qFormat/>
    <w:rsid w:val="00673BEA"/>
    <w:rPr>
      <w:b/>
      <w:bCs/>
    </w:rPr>
  </w:style>
  <w:style w:type="paragraph" w:styleId="a9">
    <w:name w:val="header"/>
    <w:basedOn w:val="a"/>
    <w:link w:val="aa"/>
    <w:uiPriority w:val="99"/>
    <w:unhideWhenUsed/>
    <w:rsid w:val="00023153"/>
    <w:pPr>
      <w:tabs>
        <w:tab w:val="center" w:pos="4677"/>
        <w:tab w:val="right" w:pos="9355"/>
      </w:tabs>
    </w:pPr>
  </w:style>
  <w:style w:type="character" w:customStyle="1" w:styleId="aa">
    <w:name w:val="Верхний колонтитул Знак"/>
    <w:basedOn w:val="a0"/>
    <w:link w:val="a9"/>
    <w:uiPriority w:val="99"/>
    <w:rsid w:val="00023153"/>
    <w:rPr>
      <w:rFonts w:ascii="Times New Roman" w:eastAsia="Times New Roman" w:hAnsi="Times New Roman" w:cs="Times New Roman"/>
      <w:sz w:val="20"/>
      <w:szCs w:val="20"/>
      <w:lang w:eastAsia="uk-UA"/>
    </w:rPr>
  </w:style>
  <w:style w:type="paragraph" w:styleId="ab">
    <w:name w:val="footer"/>
    <w:basedOn w:val="a"/>
    <w:link w:val="ac"/>
    <w:uiPriority w:val="99"/>
    <w:unhideWhenUsed/>
    <w:rsid w:val="00023153"/>
    <w:pPr>
      <w:tabs>
        <w:tab w:val="center" w:pos="4677"/>
        <w:tab w:val="right" w:pos="9355"/>
      </w:tabs>
    </w:pPr>
  </w:style>
  <w:style w:type="character" w:customStyle="1" w:styleId="ac">
    <w:name w:val="Нижний колонтитул Знак"/>
    <w:basedOn w:val="a0"/>
    <w:link w:val="ab"/>
    <w:uiPriority w:val="99"/>
    <w:rsid w:val="00023153"/>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04907">
      <w:bodyDiv w:val="1"/>
      <w:marLeft w:val="0"/>
      <w:marRight w:val="0"/>
      <w:marTop w:val="0"/>
      <w:marBottom w:val="0"/>
      <w:divBdr>
        <w:top w:val="none" w:sz="0" w:space="0" w:color="auto"/>
        <w:left w:val="none" w:sz="0" w:space="0" w:color="auto"/>
        <w:bottom w:val="none" w:sz="0" w:space="0" w:color="auto"/>
        <w:right w:val="none" w:sz="0" w:space="0" w:color="auto"/>
      </w:divBdr>
      <w:divsChild>
        <w:div w:id="146629959">
          <w:marLeft w:val="0"/>
          <w:marRight w:val="0"/>
          <w:marTop w:val="0"/>
          <w:marBottom w:val="0"/>
          <w:divBdr>
            <w:top w:val="none" w:sz="0" w:space="0" w:color="auto"/>
            <w:left w:val="none" w:sz="0" w:space="0" w:color="auto"/>
            <w:bottom w:val="none" w:sz="0" w:space="0" w:color="auto"/>
            <w:right w:val="none" w:sz="0" w:space="0" w:color="auto"/>
          </w:divBdr>
        </w:div>
        <w:div w:id="2051765296">
          <w:marLeft w:val="0"/>
          <w:marRight w:val="0"/>
          <w:marTop w:val="0"/>
          <w:marBottom w:val="0"/>
          <w:divBdr>
            <w:top w:val="none" w:sz="0" w:space="0" w:color="auto"/>
            <w:left w:val="none" w:sz="0" w:space="0" w:color="auto"/>
            <w:bottom w:val="none" w:sz="0" w:space="0" w:color="auto"/>
            <w:right w:val="none" w:sz="0" w:space="0" w:color="auto"/>
          </w:divBdr>
        </w:div>
        <w:div w:id="2048681795">
          <w:marLeft w:val="0"/>
          <w:marRight w:val="0"/>
          <w:marTop w:val="0"/>
          <w:marBottom w:val="0"/>
          <w:divBdr>
            <w:top w:val="none" w:sz="0" w:space="0" w:color="auto"/>
            <w:left w:val="none" w:sz="0" w:space="0" w:color="auto"/>
            <w:bottom w:val="none" w:sz="0" w:space="0" w:color="auto"/>
            <w:right w:val="none" w:sz="0" w:space="0" w:color="auto"/>
          </w:divBdr>
        </w:div>
        <w:div w:id="754783474">
          <w:marLeft w:val="0"/>
          <w:marRight w:val="0"/>
          <w:marTop w:val="0"/>
          <w:marBottom w:val="0"/>
          <w:divBdr>
            <w:top w:val="none" w:sz="0" w:space="0" w:color="auto"/>
            <w:left w:val="none" w:sz="0" w:space="0" w:color="auto"/>
            <w:bottom w:val="none" w:sz="0" w:space="0" w:color="auto"/>
            <w:right w:val="none" w:sz="0" w:space="0" w:color="auto"/>
          </w:divBdr>
        </w:div>
        <w:div w:id="73094531">
          <w:marLeft w:val="0"/>
          <w:marRight w:val="0"/>
          <w:marTop w:val="0"/>
          <w:marBottom w:val="0"/>
          <w:divBdr>
            <w:top w:val="none" w:sz="0" w:space="0" w:color="auto"/>
            <w:left w:val="none" w:sz="0" w:space="0" w:color="auto"/>
            <w:bottom w:val="none" w:sz="0" w:space="0" w:color="auto"/>
            <w:right w:val="none" w:sz="0" w:space="0" w:color="auto"/>
          </w:divBdr>
        </w:div>
        <w:div w:id="606273779">
          <w:marLeft w:val="0"/>
          <w:marRight w:val="0"/>
          <w:marTop w:val="0"/>
          <w:marBottom w:val="0"/>
          <w:divBdr>
            <w:top w:val="none" w:sz="0" w:space="0" w:color="auto"/>
            <w:left w:val="none" w:sz="0" w:space="0" w:color="auto"/>
            <w:bottom w:val="none" w:sz="0" w:space="0" w:color="auto"/>
            <w:right w:val="none" w:sz="0" w:space="0" w:color="auto"/>
          </w:divBdr>
        </w:div>
        <w:div w:id="1863349629">
          <w:marLeft w:val="0"/>
          <w:marRight w:val="0"/>
          <w:marTop w:val="0"/>
          <w:marBottom w:val="0"/>
          <w:divBdr>
            <w:top w:val="none" w:sz="0" w:space="0" w:color="auto"/>
            <w:left w:val="none" w:sz="0" w:space="0" w:color="auto"/>
            <w:bottom w:val="none" w:sz="0" w:space="0" w:color="auto"/>
            <w:right w:val="none" w:sz="0" w:space="0" w:color="auto"/>
          </w:divBdr>
        </w:div>
        <w:div w:id="1482313237">
          <w:marLeft w:val="0"/>
          <w:marRight w:val="0"/>
          <w:marTop w:val="0"/>
          <w:marBottom w:val="0"/>
          <w:divBdr>
            <w:top w:val="none" w:sz="0" w:space="0" w:color="auto"/>
            <w:left w:val="none" w:sz="0" w:space="0" w:color="auto"/>
            <w:bottom w:val="none" w:sz="0" w:space="0" w:color="auto"/>
            <w:right w:val="none" w:sz="0" w:space="0" w:color="auto"/>
          </w:divBdr>
        </w:div>
      </w:divsChild>
    </w:div>
    <w:div w:id="1680303447">
      <w:bodyDiv w:val="1"/>
      <w:marLeft w:val="0"/>
      <w:marRight w:val="0"/>
      <w:marTop w:val="0"/>
      <w:marBottom w:val="0"/>
      <w:divBdr>
        <w:top w:val="none" w:sz="0" w:space="0" w:color="auto"/>
        <w:left w:val="none" w:sz="0" w:space="0" w:color="auto"/>
        <w:bottom w:val="none" w:sz="0" w:space="0" w:color="auto"/>
        <w:right w:val="none" w:sz="0" w:space="0" w:color="auto"/>
      </w:divBdr>
    </w:div>
    <w:div w:id="202998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BD161-1FF9-41BD-AFA8-B34AC82D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6193</Words>
  <Characters>35301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26</cp:revision>
  <cp:lastPrinted>2019-11-05T09:17:00Z</cp:lastPrinted>
  <dcterms:created xsi:type="dcterms:W3CDTF">2019-10-18T08:59:00Z</dcterms:created>
  <dcterms:modified xsi:type="dcterms:W3CDTF">2019-11-06T09:08:00Z</dcterms:modified>
</cp:coreProperties>
</file>