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920876" w:rsidRDefault="00920876" w:rsidP="00C065A2">
      <w:pPr>
        <w:jc w:val="center"/>
        <w:rPr>
          <w:sz w:val="28"/>
          <w:szCs w:val="28"/>
          <w:lang w:val="uk-UA"/>
        </w:rPr>
      </w:pPr>
    </w:p>
    <w:p w:rsidR="00FF5D3D" w:rsidRPr="00DE42DD" w:rsidRDefault="00FF5D3D" w:rsidP="00C065A2">
      <w:pPr>
        <w:jc w:val="center"/>
        <w:rPr>
          <w:sz w:val="28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FF5D3D" w:rsidRDefault="00FF5D3D" w:rsidP="00C065A2">
      <w:pPr>
        <w:jc w:val="right"/>
        <w:rPr>
          <w:sz w:val="28"/>
          <w:szCs w:val="28"/>
          <w:lang w:val="uk-UA"/>
        </w:rPr>
      </w:pPr>
    </w:p>
    <w:p w:rsidR="00C065A2" w:rsidRPr="00DE42DD" w:rsidRDefault="00920876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F5D3D">
        <w:rPr>
          <w:sz w:val="28"/>
          <w:szCs w:val="28"/>
          <w:lang w:val="uk-UA"/>
        </w:rPr>
        <w:t>7</w:t>
      </w:r>
      <w:r w:rsidR="00C065A2">
        <w:rPr>
          <w:sz w:val="28"/>
          <w:szCs w:val="28"/>
          <w:lang w:val="uk-UA"/>
        </w:rPr>
        <w:t xml:space="preserve"> </w:t>
      </w:r>
      <w:r w:rsidR="00916299">
        <w:rPr>
          <w:sz w:val="28"/>
          <w:szCs w:val="28"/>
          <w:lang w:val="uk-UA"/>
        </w:rPr>
        <w:t>жовтня</w:t>
      </w:r>
      <w:r w:rsidR="00C065A2" w:rsidRPr="00DE42DD">
        <w:rPr>
          <w:sz w:val="28"/>
          <w:szCs w:val="28"/>
          <w:lang w:val="uk-UA"/>
        </w:rPr>
        <w:t xml:space="preserve"> 201</w:t>
      </w:r>
      <w:r w:rsidR="003D7490"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</w:p>
    <w:p w:rsidR="00C065A2" w:rsidRPr="00DE42DD" w:rsidRDefault="003B2179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№ 307</w:t>
      </w:r>
    </w:p>
    <w:p w:rsidR="00C065A2" w:rsidRPr="00DE42DD" w:rsidRDefault="00C065A2" w:rsidP="00C065A2">
      <w:pPr>
        <w:ind w:left="566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(</w:t>
      </w:r>
      <w:r w:rsidR="00231273">
        <w:rPr>
          <w:sz w:val="28"/>
          <w:szCs w:val="28"/>
          <w:lang w:val="uk-UA"/>
        </w:rPr>
        <w:t>пл. Думська, 1)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FF5D3D" w:rsidRDefault="00FF5D3D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Совік О.М.</w:t>
      </w:r>
    </w:p>
    <w:p w:rsidR="00920876" w:rsidRDefault="00920876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916299">
        <w:rPr>
          <w:sz w:val="28"/>
          <w:szCs w:val="28"/>
          <w:lang w:val="uk-UA"/>
        </w:rPr>
        <w:t xml:space="preserve">Рогачко Л.О., </w:t>
      </w:r>
      <w:r w:rsidR="003E1D44">
        <w:rPr>
          <w:sz w:val="28"/>
          <w:szCs w:val="28"/>
          <w:lang w:val="uk-UA"/>
        </w:rPr>
        <w:t>Стась Е.П.</w:t>
      </w:r>
    </w:p>
    <w:p w:rsidR="00D42748" w:rsidRDefault="00D42748" w:rsidP="00D42748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920876" w:rsidRPr="00860788" w:rsidRDefault="00920876" w:rsidP="00920876">
      <w:pPr>
        <w:ind w:firstLine="709"/>
        <w:jc w:val="both"/>
        <w:rPr>
          <w:sz w:val="28"/>
          <w:szCs w:val="28"/>
          <w:lang w:val="uk-UA"/>
        </w:rPr>
      </w:pPr>
      <w:r w:rsidRPr="00860788">
        <w:rPr>
          <w:sz w:val="28"/>
          <w:szCs w:val="28"/>
          <w:lang w:val="uk-UA"/>
        </w:rPr>
        <w:t>Козловський Олександр Маркович – директор департаменту міського господарства Одеської міської ради.</w:t>
      </w:r>
    </w:p>
    <w:p w:rsidR="00860788" w:rsidRDefault="00860788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Агуца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Сергій Володимирович – заступник директора </w:t>
      </w:r>
      <w:r w:rsidRPr="00860788">
        <w:rPr>
          <w:sz w:val="28"/>
          <w:szCs w:val="28"/>
          <w:lang w:val="uk-UA"/>
        </w:rPr>
        <w:t>департаменту міського господарства Одеської міської ради</w:t>
      </w:r>
      <w:r>
        <w:rPr>
          <w:sz w:val="28"/>
          <w:szCs w:val="28"/>
          <w:lang w:val="uk-UA"/>
        </w:rPr>
        <w:t>.</w:t>
      </w:r>
    </w:p>
    <w:p w:rsidR="00860788" w:rsidRDefault="00860788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Прейгер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Наталія Анатоліївна </w:t>
      </w:r>
      <w:r w:rsidR="00E3539E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заступник директора </w:t>
      </w:r>
      <w:r w:rsidRPr="00860788">
        <w:rPr>
          <w:sz w:val="28"/>
          <w:szCs w:val="28"/>
          <w:lang w:val="uk-UA"/>
        </w:rPr>
        <w:t>департаменту міського господарства Одеської міської ради</w:t>
      </w:r>
      <w:r>
        <w:rPr>
          <w:sz w:val="28"/>
          <w:szCs w:val="28"/>
          <w:lang w:val="uk-UA"/>
        </w:rPr>
        <w:t>.</w:t>
      </w:r>
    </w:p>
    <w:p w:rsidR="00860788" w:rsidRDefault="00860788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Жилкіна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Тетяна Павлівна – заступник директора юридичного департаменту Одеської міської ради.</w:t>
      </w:r>
    </w:p>
    <w:p w:rsidR="00860788" w:rsidRDefault="00860788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Лейденіус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Ганна Василівна – заступник начальника відділу погоджень та моніторингу департаменту екології та розвитку рекреаційних зон Одеської міської ради</w:t>
      </w:r>
      <w:r w:rsidR="00E3539E">
        <w:rPr>
          <w:rFonts w:eastAsia="Calibri"/>
          <w:sz w:val="28"/>
          <w:szCs w:val="28"/>
          <w:lang w:val="uk-UA" w:eastAsia="en-US"/>
        </w:rPr>
        <w:t>.</w:t>
      </w:r>
    </w:p>
    <w:p w:rsidR="007C275E" w:rsidRPr="00860788" w:rsidRDefault="000E5BBD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860788">
        <w:rPr>
          <w:rFonts w:eastAsia="Calibri"/>
          <w:sz w:val="28"/>
          <w:szCs w:val="28"/>
          <w:lang w:val="uk-UA" w:eastAsia="en-US"/>
        </w:rPr>
        <w:t xml:space="preserve">Помічники депутатів Одеської міської ради, </w:t>
      </w:r>
      <w:r w:rsidR="00FF5D3D" w:rsidRPr="00860788">
        <w:rPr>
          <w:rFonts w:eastAsia="Calibri"/>
          <w:sz w:val="28"/>
          <w:szCs w:val="28"/>
          <w:lang w:val="uk-UA" w:eastAsia="en-US"/>
        </w:rPr>
        <w:t>п</w:t>
      </w:r>
      <w:r w:rsidR="007C275E" w:rsidRPr="00860788">
        <w:rPr>
          <w:rFonts w:eastAsia="Calibri"/>
          <w:sz w:val="28"/>
          <w:szCs w:val="28"/>
          <w:lang w:val="uk-UA" w:eastAsia="en-US"/>
        </w:rPr>
        <w:t xml:space="preserve">редставники громадськості та ЗМІ. </w:t>
      </w:r>
    </w:p>
    <w:p w:rsidR="00FF5D3D" w:rsidRDefault="00FF5D3D" w:rsidP="00427F57">
      <w:pPr>
        <w:ind w:firstLine="709"/>
        <w:jc w:val="center"/>
        <w:rPr>
          <w:sz w:val="28"/>
          <w:szCs w:val="28"/>
          <w:u w:val="single"/>
          <w:lang w:val="uk-UA"/>
        </w:rPr>
      </w:pPr>
    </w:p>
    <w:p w:rsidR="007C275E" w:rsidRDefault="007C275E" w:rsidP="00427F57">
      <w:pPr>
        <w:ind w:firstLine="709"/>
        <w:jc w:val="center"/>
        <w:rPr>
          <w:sz w:val="28"/>
          <w:szCs w:val="28"/>
          <w:u w:val="single"/>
          <w:lang w:val="uk-UA"/>
        </w:rPr>
      </w:pPr>
      <w:r w:rsidRPr="007C275E">
        <w:rPr>
          <w:sz w:val="28"/>
          <w:szCs w:val="28"/>
          <w:u w:val="single"/>
          <w:lang w:val="uk-UA"/>
        </w:rPr>
        <w:t>ПОРЯДОК ДЕННИЙ</w:t>
      </w:r>
    </w:p>
    <w:p w:rsidR="00920876" w:rsidRPr="007C275E" w:rsidRDefault="00920876" w:rsidP="00427F57">
      <w:pPr>
        <w:ind w:firstLine="709"/>
        <w:jc w:val="center"/>
        <w:rPr>
          <w:sz w:val="28"/>
          <w:szCs w:val="28"/>
          <w:u w:val="single"/>
          <w:lang w:val="uk-UA"/>
        </w:rPr>
      </w:pP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  <w:t>Питання департаменту екології та розвитку рекреаційних зон Одеської міської ради</w:t>
      </w: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1.1.</w:t>
      </w:r>
      <w:r>
        <w:rPr>
          <w:b/>
          <w:sz w:val="28"/>
          <w:szCs w:val="28"/>
          <w:lang w:val="uk-UA"/>
        </w:rPr>
        <w:tab/>
      </w:r>
      <w:r w:rsidRPr="00B542FA">
        <w:rPr>
          <w:sz w:val="28"/>
          <w:szCs w:val="28"/>
          <w:lang w:val="uk-UA"/>
        </w:rPr>
        <w:t>Про розгляд проекту рішення</w:t>
      </w:r>
      <w:r>
        <w:rPr>
          <w:sz w:val="28"/>
          <w:szCs w:val="28"/>
          <w:lang w:val="uk-UA"/>
        </w:rPr>
        <w:t xml:space="preserve"> «Про внесення змін до Програми охорони тваринного світу та регулювання чисельності безпритульних тварин в м. Одесі на 2016 – 2021 роки, затвердженої рішенням Одеської міської ради                   від 03 лютого 2016 року № 268</w:t>
      </w:r>
      <w:r w:rsidR="00E3539E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».</w:t>
      </w: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781B45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</w:r>
      <w:r w:rsidRPr="00B542FA">
        <w:rPr>
          <w:sz w:val="28"/>
          <w:szCs w:val="28"/>
          <w:lang w:val="uk-UA"/>
        </w:rPr>
        <w:t>Про розгляд проекту рішення</w:t>
      </w:r>
      <w:r>
        <w:rPr>
          <w:sz w:val="28"/>
          <w:szCs w:val="28"/>
          <w:lang w:val="uk-UA"/>
        </w:rPr>
        <w:t xml:space="preserve"> «</w:t>
      </w:r>
      <w:r w:rsidRPr="00781B45">
        <w:rPr>
          <w:sz w:val="28"/>
          <w:szCs w:val="28"/>
          <w:lang w:val="uk-UA"/>
        </w:rPr>
        <w:t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міської ради від 08 лютого 2017 року № 1610-VII</w:t>
      </w:r>
      <w:r>
        <w:rPr>
          <w:sz w:val="28"/>
          <w:szCs w:val="28"/>
          <w:lang w:val="uk-UA"/>
        </w:rPr>
        <w:t>».</w:t>
      </w: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2.</w:t>
      </w:r>
      <w:r>
        <w:rPr>
          <w:b/>
          <w:spacing w:val="-10"/>
          <w:sz w:val="28"/>
          <w:szCs w:val="28"/>
          <w:lang w:val="uk-UA"/>
        </w:rPr>
        <w:tab/>
      </w:r>
      <w:r w:rsidRPr="00B542FA">
        <w:rPr>
          <w:sz w:val="28"/>
          <w:szCs w:val="28"/>
          <w:lang w:val="uk-UA"/>
        </w:rPr>
        <w:t>Про розгляд проекту рішення</w:t>
      </w:r>
      <w:r w:rsidRPr="00B542FA">
        <w:rPr>
          <w:sz w:val="28"/>
          <w:szCs w:val="28"/>
          <w:lang w:val="en-US"/>
        </w:rPr>
        <w:t xml:space="preserve"> </w:t>
      </w:r>
      <w:r w:rsidRPr="00B542FA">
        <w:rPr>
          <w:sz w:val="28"/>
          <w:szCs w:val="28"/>
          <w:lang w:val="uk-UA"/>
        </w:rPr>
        <w:t>«Про прийняття до комунальної власності територіальної громади м. Одеси зовнішніх інженерних мереж центрального опалення, що розташовані за адресою: м. Одеса, вул. Ільфа і Петрова, 31-А та передачу їх на баланс із закріпленням на праві господарського відання комунального підприємства «Теплопостачання міста Одеси».</w:t>
      </w: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781B45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Про план роботи комісії на 2020 рік.</w:t>
      </w: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E905F8" w:rsidRDefault="00E905F8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916299" w:rsidRDefault="00916299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  <w:t>Питання департаменту екології та розвитку рекреаційних зон Одеської міської ради</w:t>
      </w:r>
    </w:p>
    <w:p w:rsidR="00916299" w:rsidRPr="00592A41" w:rsidRDefault="00916299" w:rsidP="009162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E905F8">
        <w:rPr>
          <w:b/>
          <w:sz w:val="28"/>
          <w:szCs w:val="28"/>
          <w:lang w:val="uk-UA"/>
        </w:rPr>
        <w:t>1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про проект рішення «Про внесення змін до Програми охорони тваринного світу та регулювання чисельності безпритульних тварин в м. Одесі на 2016 – 2021 роки, затвердженої рішенням Одеської міської ради                   від 03 лютого 2016 року № 268</w:t>
      </w:r>
      <w:r w:rsidR="00E905F8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» (лист департаменту екології та розвитку рекреаційних зон Одеської міської ради від 09.10.2019р. № 1332/2-мр додається).</w:t>
      </w:r>
    </w:p>
    <w:p w:rsidR="00E905F8" w:rsidRDefault="00916299" w:rsidP="00E905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E905F8">
        <w:rPr>
          <w:rFonts w:eastAsia="Calibri"/>
          <w:sz w:val="28"/>
          <w:szCs w:val="28"/>
          <w:lang w:val="uk-UA" w:eastAsia="en-US"/>
        </w:rPr>
        <w:t>Лейденіус Г.В., Іваницький О.В.</w:t>
      </w:r>
    </w:p>
    <w:p w:rsidR="00916299" w:rsidRDefault="00916299" w:rsidP="00916299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916299" w:rsidRDefault="00916299" w:rsidP="009162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 розгляд Одеської міської ради та рекомендувати до розгляду проект рішення «Про внесення змін до Програми охорони тваринного світу та регулювання чисельності безпритульних тварин в м. Одесі на 2016</w:t>
      </w:r>
      <w:r w:rsidR="00E905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2021 роки, затвердженої рішенням Одеської міської ради від 03 лютого 2016 року № 268 –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».</w:t>
      </w:r>
    </w:p>
    <w:p w:rsidR="00916299" w:rsidRPr="00DE42DD" w:rsidRDefault="00916299" w:rsidP="00916299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16299" w:rsidRPr="00DE42DD" w:rsidRDefault="00916299" w:rsidP="00916299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16299" w:rsidRDefault="00916299" w:rsidP="00916299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916299" w:rsidRDefault="00916299" w:rsidP="003E1D44">
      <w:pPr>
        <w:ind w:left="709"/>
        <w:jc w:val="right"/>
        <w:rPr>
          <w:sz w:val="28"/>
          <w:szCs w:val="28"/>
          <w:lang w:val="uk-UA"/>
        </w:rPr>
      </w:pPr>
    </w:p>
    <w:p w:rsidR="00E905F8" w:rsidRPr="00592A41" w:rsidRDefault="00E905F8" w:rsidP="00E905F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1.2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про проект рішення «</w:t>
      </w:r>
      <w:r w:rsidRPr="00781B45">
        <w:rPr>
          <w:sz w:val="28"/>
          <w:szCs w:val="28"/>
          <w:lang w:val="uk-UA"/>
        </w:rPr>
        <w:t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міської ради від 08 лютого 2017 року № 1610-VII</w:t>
      </w:r>
      <w:r>
        <w:rPr>
          <w:sz w:val="28"/>
          <w:szCs w:val="28"/>
          <w:lang w:val="uk-UA"/>
        </w:rPr>
        <w:t>» (лист департаменту екології та розвитку рекреаційних зон Одеської міської ради від 11.10.2019р.                                     № 1347/2-мр додається).</w:t>
      </w:r>
    </w:p>
    <w:p w:rsidR="00E905F8" w:rsidRDefault="00E905F8" w:rsidP="00E905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>
        <w:rPr>
          <w:rFonts w:eastAsia="Calibri"/>
          <w:sz w:val="28"/>
          <w:szCs w:val="28"/>
          <w:lang w:val="uk-UA" w:eastAsia="en-US"/>
        </w:rPr>
        <w:t>Лейденіус Г.В., Іваницький О.В.</w:t>
      </w:r>
    </w:p>
    <w:p w:rsidR="00E905F8" w:rsidRDefault="00E905F8" w:rsidP="00E905F8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lastRenderedPageBreak/>
        <w:t>ВИРІШИЛИ:</w:t>
      </w:r>
    </w:p>
    <w:p w:rsidR="00E905F8" w:rsidRDefault="00E905F8" w:rsidP="00E905F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 розгляд Одеської міської ради та рекомендувати до розгляду проект рішення «</w:t>
      </w:r>
      <w:r w:rsidRPr="00781B45">
        <w:rPr>
          <w:sz w:val="28"/>
          <w:szCs w:val="28"/>
          <w:lang w:val="uk-UA"/>
        </w:rPr>
        <w:t>Про внесення змін до Міської цільової програми охорони і поліпшення стану навколишнього природного середовища м. Одеси на 2017-2021 роки, затвердженої рішенням Одеської міської ради від 08 лютого 2017 року № 1610-VII</w:t>
      </w:r>
      <w:r>
        <w:rPr>
          <w:sz w:val="28"/>
          <w:szCs w:val="28"/>
          <w:lang w:val="uk-UA"/>
        </w:rPr>
        <w:t>».</w:t>
      </w:r>
    </w:p>
    <w:p w:rsidR="00E905F8" w:rsidRPr="00DE42DD" w:rsidRDefault="00E905F8" w:rsidP="00E905F8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E905F8" w:rsidRPr="00DE42DD" w:rsidRDefault="00E905F8" w:rsidP="00E905F8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E905F8" w:rsidRDefault="00E905F8" w:rsidP="00E905F8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E905F8" w:rsidRDefault="00E905F8" w:rsidP="003E1D44">
      <w:pPr>
        <w:ind w:left="709"/>
        <w:jc w:val="right"/>
        <w:rPr>
          <w:sz w:val="28"/>
          <w:szCs w:val="28"/>
          <w:lang w:val="uk-UA"/>
        </w:rPr>
      </w:pPr>
    </w:p>
    <w:p w:rsidR="00916299" w:rsidRPr="00592A41" w:rsidRDefault="00916299" w:rsidP="009162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 xml:space="preserve">про проект рішення </w:t>
      </w:r>
      <w:r w:rsidRPr="00B542FA">
        <w:rPr>
          <w:sz w:val="28"/>
          <w:szCs w:val="28"/>
          <w:lang w:val="uk-UA"/>
        </w:rPr>
        <w:t>«Про прийняття до комунальної власності територіальної громади м. Одеси зовнішніх інженерних мереж центрального опалення, що розташовані за адресою: м. Одеса, вул. Ільфа і Петрова, 31-А та передачу їх на баланс із закріпленням на праві господарського відання комунального підприємства «Теплопостачання міста Одеси»</w:t>
      </w:r>
      <w:r>
        <w:rPr>
          <w:sz w:val="28"/>
          <w:szCs w:val="28"/>
          <w:lang w:val="uk-UA"/>
        </w:rPr>
        <w:t xml:space="preserve"> (лист департаменту </w:t>
      </w:r>
      <w:r w:rsidR="00691649">
        <w:rPr>
          <w:sz w:val="28"/>
          <w:szCs w:val="28"/>
          <w:lang w:val="uk-UA"/>
        </w:rPr>
        <w:t>міського господарства</w:t>
      </w:r>
      <w:r>
        <w:rPr>
          <w:sz w:val="28"/>
          <w:szCs w:val="28"/>
          <w:lang w:val="uk-UA"/>
        </w:rPr>
        <w:t xml:space="preserve"> Одеської міської ради від 0</w:t>
      </w:r>
      <w:r w:rsidR="0069164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.10.2019р. № </w:t>
      </w:r>
      <w:r w:rsidR="00691649">
        <w:rPr>
          <w:sz w:val="28"/>
          <w:szCs w:val="28"/>
          <w:lang w:val="uk-UA"/>
        </w:rPr>
        <w:t>2379/</w:t>
      </w:r>
      <w:proofErr w:type="spellStart"/>
      <w:r w:rsidR="00691649">
        <w:rPr>
          <w:sz w:val="28"/>
          <w:szCs w:val="28"/>
          <w:lang w:val="uk-UA"/>
        </w:rPr>
        <w:t>вих</w:t>
      </w:r>
      <w:proofErr w:type="spellEnd"/>
      <w:r>
        <w:rPr>
          <w:sz w:val="28"/>
          <w:szCs w:val="28"/>
          <w:lang w:val="uk-UA"/>
        </w:rPr>
        <w:t xml:space="preserve"> додається).</w:t>
      </w:r>
    </w:p>
    <w:p w:rsidR="00916299" w:rsidRDefault="00916299" w:rsidP="009162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E905F8">
        <w:rPr>
          <w:sz w:val="28"/>
          <w:szCs w:val="28"/>
          <w:lang w:val="uk-UA"/>
        </w:rPr>
        <w:t>Агуца С.В., Жилкіна Т.П., Іваницький О.В.</w:t>
      </w:r>
    </w:p>
    <w:p w:rsidR="00916299" w:rsidRDefault="00916299" w:rsidP="00916299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E905F8" w:rsidRDefault="00AB5480" w:rsidP="009162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Приймаючи до уваги висловлені на засіданні</w:t>
      </w:r>
      <w:r w:rsidR="00E905F8">
        <w:rPr>
          <w:sz w:val="28"/>
          <w:szCs w:val="28"/>
          <w:lang w:val="uk-UA"/>
        </w:rPr>
        <w:t xml:space="preserve"> зауваження юридичного департаменту Одеської міської ради </w:t>
      </w:r>
      <w:r>
        <w:rPr>
          <w:sz w:val="28"/>
          <w:szCs w:val="28"/>
          <w:lang w:val="uk-UA"/>
        </w:rPr>
        <w:t xml:space="preserve">доручити департаменту міського господарства </w:t>
      </w:r>
      <w:r w:rsidR="00691649">
        <w:rPr>
          <w:sz w:val="28"/>
          <w:szCs w:val="28"/>
          <w:lang w:val="uk-UA"/>
        </w:rPr>
        <w:t>доопрацюва</w:t>
      </w:r>
      <w:r>
        <w:rPr>
          <w:sz w:val="28"/>
          <w:szCs w:val="28"/>
          <w:lang w:val="uk-UA"/>
        </w:rPr>
        <w:t>ти</w:t>
      </w:r>
      <w:r w:rsidR="00691649">
        <w:rPr>
          <w:sz w:val="28"/>
          <w:szCs w:val="28"/>
          <w:lang w:val="uk-UA"/>
        </w:rPr>
        <w:t xml:space="preserve"> проект рішення </w:t>
      </w:r>
      <w:r w:rsidR="00691649" w:rsidRPr="00B542FA">
        <w:rPr>
          <w:sz w:val="28"/>
          <w:szCs w:val="28"/>
          <w:lang w:val="uk-UA"/>
        </w:rPr>
        <w:t>«Про прийняття до комунальної власності територіальної громади м. Одеси зовнішніх інженерних мереж центрального опалення, що розташовані за адресою: м. Одеса, вул. Ільфа і Петрова, 31-А та передачу їх на баланс із закріпленням на праві господарського відання комунального підприємства «Теплопостачання міста Одеси»</w:t>
      </w:r>
      <w:r>
        <w:rPr>
          <w:sz w:val="28"/>
          <w:szCs w:val="28"/>
          <w:lang w:val="uk-UA"/>
        </w:rPr>
        <w:t xml:space="preserve"> та повторно надати його на </w:t>
      </w:r>
      <w:r w:rsidR="00E905F8">
        <w:rPr>
          <w:sz w:val="28"/>
          <w:szCs w:val="28"/>
          <w:lang w:val="uk-UA"/>
        </w:rPr>
        <w:t>розгляд постійної комісії.</w:t>
      </w:r>
    </w:p>
    <w:p w:rsidR="00916299" w:rsidRPr="00DE42DD" w:rsidRDefault="00916299" w:rsidP="00916299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16299" w:rsidRPr="00DE42DD" w:rsidRDefault="00916299" w:rsidP="00916299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16299" w:rsidRDefault="00916299" w:rsidP="00916299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916299" w:rsidRDefault="00916299" w:rsidP="003E1D44">
      <w:pPr>
        <w:ind w:left="709"/>
        <w:jc w:val="right"/>
        <w:rPr>
          <w:sz w:val="28"/>
          <w:szCs w:val="28"/>
          <w:lang w:val="uk-UA"/>
        </w:rPr>
      </w:pPr>
    </w:p>
    <w:p w:rsidR="00920876" w:rsidRPr="00592A41" w:rsidRDefault="00920876" w:rsidP="0092087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C3F6A">
        <w:rPr>
          <w:sz w:val="28"/>
          <w:szCs w:val="28"/>
          <w:lang w:val="uk-UA"/>
        </w:rPr>
        <w:t xml:space="preserve">СЛУХАЛИ: </w:t>
      </w:r>
      <w:r w:rsidR="00691649">
        <w:rPr>
          <w:sz w:val="28"/>
          <w:szCs w:val="28"/>
          <w:lang w:val="uk-UA"/>
        </w:rPr>
        <w:t xml:space="preserve">інформацію Прейгер Н.А. з пропозицією щодо внесення змін до </w:t>
      </w:r>
      <w:r w:rsidR="00691649" w:rsidRPr="00691649">
        <w:rPr>
          <w:sz w:val="28"/>
          <w:szCs w:val="28"/>
          <w:lang w:val="uk-UA"/>
        </w:rPr>
        <w:t>Міськ</w:t>
      </w:r>
      <w:r w:rsidR="00691649">
        <w:rPr>
          <w:sz w:val="28"/>
          <w:szCs w:val="28"/>
          <w:lang w:val="uk-UA"/>
        </w:rPr>
        <w:t>ої</w:t>
      </w:r>
      <w:r w:rsidR="00691649" w:rsidRPr="00691649">
        <w:rPr>
          <w:sz w:val="28"/>
          <w:szCs w:val="28"/>
          <w:lang w:val="uk-UA"/>
        </w:rPr>
        <w:t xml:space="preserve"> цільов</w:t>
      </w:r>
      <w:r w:rsidR="00691649">
        <w:rPr>
          <w:sz w:val="28"/>
          <w:szCs w:val="28"/>
          <w:lang w:val="uk-UA"/>
        </w:rPr>
        <w:t>ої</w:t>
      </w:r>
      <w:r w:rsidR="00691649" w:rsidRPr="00691649">
        <w:rPr>
          <w:sz w:val="28"/>
          <w:szCs w:val="28"/>
          <w:lang w:val="uk-UA"/>
        </w:rPr>
        <w:t xml:space="preserve"> програм</w:t>
      </w:r>
      <w:r w:rsidR="00691649">
        <w:rPr>
          <w:sz w:val="28"/>
          <w:szCs w:val="28"/>
          <w:lang w:val="uk-UA"/>
        </w:rPr>
        <w:t>и</w:t>
      </w:r>
      <w:r w:rsidR="00691649" w:rsidRPr="00691649">
        <w:rPr>
          <w:sz w:val="28"/>
          <w:szCs w:val="28"/>
          <w:lang w:val="uk-UA"/>
        </w:rPr>
        <w:t xml:space="preserve"> розвитку та </w:t>
      </w:r>
      <w:r w:rsidR="00E905F8">
        <w:rPr>
          <w:sz w:val="28"/>
          <w:szCs w:val="28"/>
          <w:lang w:val="uk-UA"/>
        </w:rPr>
        <w:t>збереження зелених насаджень м. </w:t>
      </w:r>
      <w:r w:rsidR="00691649" w:rsidRPr="00691649">
        <w:rPr>
          <w:sz w:val="28"/>
          <w:szCs w:val="28"/>
          <w:lang w:val="uk-UA"/>
        </w:rPr>
        <w:t>Одеси на 2017-2020 роки</w:t>
      </w:r>
      <w:r w:rsidR="00691649">
        <w:rPr>
          <w:sz w:val="28"/>
          <w:szCs w:val="28"/>
          <w:lang w:val="uk-UA"/>
        </w:rPr>
        <w:t xml:space="preserve"> в частині проведення паспортизації та інвентаризації зелених насаджень загального та обмеженого користування.</w:t>
      </w:r>
    </w:p>
    <w:p w:rsidR="0091357B" w:rsidRDefault="00920876" w:rsidP="009208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691649">
        <w:rPr>
          <w:sz w:val="28"/>
          <w:szCs w:val="28"/>
          <w:lang w:val="uk-UA"/>
        </w:rPr>
        <w:t>Іваницький О.В., Рогачко Л.О., Совік О.М., Орлов О.В.</w:t>
      </w:r>
    </w:p>
    <w:p w:rsidR="00920876" w:rsidRDefault="00920876" w:rsidP="00920876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691649" w:rsidRPr="00592A41" w:rsidRDefault="00691649" w:rsidP="0069164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департаменту міського господарства Одеської міської ради надати постійній комісії концепцію </w:t>
      </w:r>
      <w:r w:rsidR="00435BB9">
        <w:rPr>
          <w:sz w:val="28"/>
          <w:szCs w:val="28"/>
          <w:lang w:val="uk-UA"/>
        </w:rPr>
        <w:t xml:space="preserve">(дорожню карту) </w:t>
      </w:r>
      <w:r>
        <w:rPr>
          <w:sz w:val="28"/>
          <w:szCs w:val="28"/>
          <w:lang w:val="uk-UA"/>
        </w:rPr>
        <w:t xml:space="preserve">проведення паспортизації та інвентаризації зелених насаджень загального та обмеженого користування </w:t>
      </w:r>
      <w:r w:rsidR="00E905F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надати висновки щодо </w:t>
      </w:r>
      <w:r w:rsidR="00860788">
        <w:rPr>
          <w:sz w:val="28"/>
          <w:szCs w:val="28"/>
          <w:lang w:val="uk-UA"/>
        </w:rPr>
        <w:t>відповідності таких заходів нормам діючого законодавства.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20876" w:rsidRPr="00DE42DD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E905F8"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20876" w:rsidRDefault="00920876" w:rsidP="0092087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lastRenderedPageBreak/>
        <w:t>Рішення прийнято</w:t>
      </w:r>
    </w:p>
    <w:p w:rsidR="00B96D69" w:rsidRDefault="00B96D69" w:rsidP="00920876">
      <w:pPr>
        <w:ind w:left="709"/>
        <w:jc w:val="right"/>
        <w:rPr>
          <w:sz w:val="28"/>
          <w:szCs w:val="28"/>
          <w:lang w:val="uk-UA"/>
        </w:rPr>
      </w:pPr>
    </w:p>
    <w:p w:rsidR="00860788" w:rsidRPr="00592A41" w:rsidRDefault="00860788" w:rsidP="0086078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C3F6A">
        <w:rPr>
          <w:b/>
          <w:sz w:val="28"/>
          <w:szCs w:val="28"/>
          <w:lang w:val="uk-UA"/>
        </w:rPr>
        <w:t>.</w:t>
      </w:r>
      <w:r w:rsidRPr="00AC3F6A">
        <w:rPr>
          <w:sz w:val="28"/>
          <w:szCs w:val="28"/>
          <w:lang w:val="uk-UA"/>
        </w:rPr>
        <w:tab/>
        <w:t xml:space="preserve">СЛУХАЛИ: </w:t>
      </w:r>
      <w:r>
        <w:rPr>
          <w:sz w:val="28"/>
          <w:szCs w:val="28"/>
          <w:lang w:val="uk-UA"/>
        </w:rPr>
        <w:t>про проект плану роботи комісії на 2020 рік (лист секретаря Одеської міської ради від 26.09.2019р. № 144/</w:t>
      </w:r>
      <w:proofErr w:type="spellStart"/>
      <w:r>
        <w:rPr>
          <w:sz w:val="28"/>
          <w:szCs w:val="28"/>
          <w:lang w:val="uk-UA"/>
        </w:rPr>
        <w:t>вих-мр</w:t>
      </w:r>
      <w:proofErr w:type="spellEnd"/>
      <w:r>
        <w:rPr>
          <w:sz w:val="28"/>
          <w:szCs w:val="28"/>
          <w:lang w:val="uk-UA"/>
        </w:rPr>
        <w:t xml:space="preserve"> та проект плану роботи комісії додається).</w:t>
      </w:r>
    </w:p>
    <w:p w:rsidR="00860788" w:rsidRDefault="00860788" w:rsidP="00860788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860788" w:rsidRDefault="00860788" w:rsidP="008607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Прийняти план роботи комісії на 2020 рік</w:t>
      </w:r>
    </w:p>
    <w:p w:rsidR="00860788" w:rsidRPr="00DE42DD" w:rsidRDefault="00860788" w:rsidP="00860788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860788" w:rsidRPr="00DE42DD" w:rsidRDefault="00860788" w:rsidP="00860788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6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860788" w:rsidRDefault="00860788" w:rsidP="00860788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1A06C1" w:rsidRDefault="001A06C1" w:rsidP="00C065A2">
      <w:pPr>
        <w:ind w:left="709"/>
        <w:jc w:val="both"/>
        <w:rPr>
          <w:sz w:val="28"/>
          <w:szCs w:val="28"/>
          <w:lang w:val="uk-UA"/>
        </w:rPr>
      </w:pPr>
    </w:p>
    <w:p w:rsidR="007C275E" w:rsidRDefault="007C275E" w:rsidP="00C065A2">
      <w:pPr>
        <w:ind w:left="709"/>
        <w:jc w:val="both"/>
        <w:rPr>
          <w:sz w:val="28"/>
          <w:szCs w:val="28"/>
          <w:lang w:val="uk-UA"/>
        </w:rPr>
      </w:pPr>
    </w:p>
    <w:p w:rsidR="00015740" w:rsidRDefault="00015740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F27C52" w:rsidRDefault="00F27C52" w:rsidP="00C065A2">
      <w:pPr>
        <w:ind w:left="709"/>
        <w:jc w:val="both"/>
        <w:rPr>
          <w:sz w:val="28"/>
          <w:szCs w:val="28"/>
          <w:lang w:val="uk-UA"/>
        </w:rPr>
      </w:pPr>
    </w:p>
    <w:p w:rsidR="003B2179" w:rsidRPr="00DE42DD" w:rsidRDefault="003B2179" w:rsidP="00C065A2">
      <w:pPr>
        <w:ind w:left="709"/>
        <w:jc w:val="both"/>
        <w:rPr>
          <w:sz w:val="28"/>
          <w:szCs w:val="28"/>
          <w:lang w:val="uk-UA"/>
        </w:rPr>
      </w:pPr>
    </w:p>
    <w:p w:rsidR="00952005" w:rsidRDefault="001044C4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 Орлов</w:t>
      </w:r>
      <w:bookmarkStart w:id="0" w:name="_GoBack"/>
      <w:bookmarkEnd w:id="0"/>
    </w:p>
    <w:sectPr w:rsidR="00952005" w:rsidSect="000975ED">
      <w:type w:val="continuous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3FDC"/>
    <w:rsid w:val="0000406B"/>
    <w:rsid w:val="00005AB9"/>
    <w:rsid w:val="00005E2B"/>
    <w:rsid w:val="000117D4"/>
    <w:rsid w:val="00012035"/>
    <w:rsid w:val="00012D95"/>
    <w:rsid w:val="00015740"/>
    <w:rsid w:val="000170C6"/>
    <w:rsid w:val="0002138B"/>
    <w:rsid w:val="0002174B"/>
    <w:rsid w:val="00024AFF"/>
    <w:rsid w:val="000330E9"/>
    <w:rsid w:val="00034A30"/>
    <w:rsid w:val="0003541F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F9D"/>
    <w:rsid w:val="00053A16"/>
    <w:rsid w:val="00055D86"/>
    <w:rsid w:val="000628BE"/>
    <w:rsid w:val="0006492E"/>
    <w:rsid w:val="00070140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264C"/>
    <w:rsid w:val="000935E0"/>
    <w:rsid w:val="00094558"/>
    <w:rsid w:val="000958AD"/>
    <w:rsid w:val="00096FAD"/>
    <w:rsid w:val="000975ED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C71F8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6221"/>
    <w:rsid w:val="00100379"/>
    <w:rsid w:val="0010140B"/>
    <w:rsid w:val="00101DFC"/>
    <w:rsid w:val="00103E23"/>
    <w:rsid w:val="001044C4"/>
    <w:rsid w:val="001050CD"/>
    <w:rsid w:val="00105FD8"/>
    <w:rsid w:val="00107EE1"/>
    <w:rsid w:val="0011049E"/>
    <w:rsid w:val="00110952"/>
    <w:rsid w:val="00110FD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2194"/>
    <w:rsid w:val="00183E7F"/>
    <w:rsid w:val="001851D8"/>
    <w:rsid w:val="00187830"/>
    <w:rsid w:val="0019021D"/>
    <w:rsid w:val="0019186A"/>
    <w:rsid w:val="00191E4F"/>
    <w:rsid w:val="001952CC"/>
    <w:rsid w:val="001A06C1"/>
    <w:rsid w:val="001A0878"/>
    <w:rsid w:val="001A0AAF"/>
    <w:rsid w:val="001A0F43"/>
    <w:rsid w:val="001A19D6"/>
    <w:rsid w:val="001A21AB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27093"/>
    <w:rsid w:val="0022771D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3C95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D4437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179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642"/>
    <w:rsid w:val="00412B04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5F62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55E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2FF4"/>
    <w:rsid w:val="005E65E6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7116"/>
    <w:rsid w:val="006378BF"/>
    <w:rsid w:val="00637B27"/>
    <w:rsid w:val="00640249"/>
    <w:rsid w:val="00641D3F"/>
    <w:rsid w:val="00642B38"/>
    <w:rsid w:val="00644113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241C"/>
    <w:rsid w:val="006E2820"/>
    <w:rsid w:val="006E3D56"/>
    <w:rsid w:val="006E3E41"/>
    <w:rsid w:val="006E4BD7"/>
    <w:rsid w:val="006E4F96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6E6C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10D23"/>
    <w:rsid w:val="008110FF"/>
    <w:rsid w:val="0081208F"/>
    <w:rsid w:val="00812ABE"/>
    <w:rsid w:val="008153A2"/>
    <w:rsid w:val="0081707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788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4AAF"/>
    <w:rsid w:val="00955797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54724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3220"/>
    <w:rsid w:val="00B06E01"/>
    <w:rsid w:val="00B07B10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3380"/>
    <w:rsid w:val="00B250E3"/>
    <w:rsid w:val="00B25A45"/>
    <w:rsid w:val="00B30CD9"/>
    <w:rsid w:val="00B318DD"/>
    <w:rsid w:val="00B3214E"/>
    <w:rsid w:val="00B3261C"/>
    <w:rsid w:val="00B3777C"/>
    <w:rsid w:val="00B40050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2F8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0F39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524"/>
    <w:rsid w:val="00CF2A87"/>
    <w:rsid w:val="00CF2C81"/>
    <w:rsid w:val="00CF4F9A"/>
    <w:rsid w:val="00D015C0"/>
    <w:rsid w:val="00D01FE3"/>
    <w:rsid w:val="00D02328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166A4"/>
    <w:rsid w:val="00D22405"/>
    <w:rsid w:val="00D228A7"/>
    <w:rsid w:val="00D31237"/>
    <w:rsid w:val="00D31797"/>
    <w:rsid w:val="00D3198F"/>
    <w:rsid w:val="00D32030"/>
    <w:rsid w:val="00D336EB"/>
    <w:rsid w:val="00D415EC"/>
    <w:rsid w:val="00D42748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33ED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0650"/>
    <w:rsid w:val="00DE180E"/>
    <w:rsid w:val="00DE2DC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539E"/>
    <w:rsid w:val="00E36212"/>
    <w:rsid w:val="00E37D90"/>
    <w:rsid w:val="00E37E9D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FBD"/>
    <w:rsid w:val="00E60EAF"/>
    <w:rsid w:val="00E6138A"/>
    <w:rsid w:val="00E652F0"/>
    <w:rsid w:val="00E65618"/>
    <w:rsid w:val="00E660CA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69C0"/>
    <w:rsid w:val="00E97101"/>
    <w:rsid w:val="00EA2E88"/>
    <w:rsid w:val="00EA4B2F"/>
    <w:rsid w:val="00EA537B"/>
    <w:rsid w:val="00EB207E"/>
    <w:rsid w:val="00EB25B5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413"/>
    <w:rsid w:val="00EF0D63"/>
    <w:rsid w:val="00EF141B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6092"/>
    <w:rsid w:val="00FB61D2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6A49-EDD3-4131-8E3F-D6C02E16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18</cp:revision>
  <cp:lastPrinted>2019-10-18T11:56:00Z</cp:lastPrinted>
  <dcterms:created xsi:type="dcterms:W3CDTF">2019-06-05T13:42:00Z</dcterms:created>
  <dcterms:modified xsi:type="dcterms:W3CDTF">2019-11-06T08:58:00Z</dcterms:modified>
</cp:coreProperties>
</file>