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5F" w:rsidRPr="003C17A0" w:rsidRDefault="009C3EB9">
      <w:pPr>
        <w:tabs>
          <w:tab w:val="left" w:pos="6120"/>
          <w:tab w:val="left" w:pos="7215"/>
        </w:tabs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uk-UA"/>
        </w:rPr>
      </w:pPr>
      <w:bookmarkStart w:id="0" w:name="_GoBack"/>
      <w:bookmarkEnd w:id="0"/>
      <w:r w:rsidRPr="003C17A0">
        <w:rPr>
          <w:rFonts w:ascii="Times New Roman" w:hAnsi="Times New Roman"/>
          <w:b/>
          <w:bCs/>
          <w:sz w:val="50"/>
          <w:szCs w:val="50"/>
          <w:lang w:val="uk-UA"/>
        </w:rPr>
        <w:t>Звіт про діяльність за 2021 р.</w:t>
      </w:r>
    </w:p>
    <w:p w:rsidR="00866F5F" w:rsidRPr="003C17A0" w:rsidRDefault="009C3EB9">
      <w:pPr>
        <w:tabs>
          <w:tab w:val="left" w:pos="6120"/>
          <w:tab w:val="left" w:pos="7215"/>
        </w:tabs>
        <w:jc w:val="center"/>
        <w:rPr>
          <w:rFonts w:ascii="Times New Roman" w:eastAsia="Times New Roman" w:hAnsi="Times New Roman" w:cs="Times New Roman"/>
          <w:sz w:val="50"/>
          <w:szCs w:val="50"/>
          <w:lang w:val="uk-UA"/>
        </w:rPr>
      </w:pPr>
      <w:r w:rsidRPr="003C17A0">
        <w:rPr>
          <w:rFonts w:ascii="Times New Roman" w:hAnsi="Times New Roman"/>
          <w:b/>
          <w:bCs/>
          <w:sz w:val="50"/>
          <w:szCs w:val="50"/>
          <w:lang w:val="uk-UA"/>
        </w:rPr>
        <w:t>Обухова Петра</w:t>
      </w:r>
      <w:r w:rsidRPr="003C17A0">
        <w:rPr>
          <w:rFonts w:ascii="Times New Roman" w:hAnsi="Times New Roman"/>
          <w:sz w:val="50"/>
          <w:szCs w:val="50"/>
          <w:lang w:val="uk-UA"/>
        </w:rPr>
        <w:t xml:space="preserve"> </w:t>
      </w:r>
      <w:r w:rsidRPr="003C17A0">
        <w:rPr>
          <w:rFonts w:ascii="Times New Roman" w:hAnsi="Times New Roman"/>
          <w:b/>
          <w:bCs/>
          <w:sz w:val="50"/>
          <w:szCs w:val="50"/>
          <w:lang w:val="uk-UA"/>
        </w:rPr>
        <w:t>Геннадійовича</w:t>
      </w:r>
    </w:p>
    <w:p w:rsidR="00866F5F" w:rsidRPr="003C17A0" w:rsidRDefault="009C3EB9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3C17A0">
        <w:rPr>
          <w:rFonts w:ascii="Times New Roman" w:hAnsi="Times New Roman"/>
          <w:sz w:val="36"/>
          <w:szCs w:val="36"/>
          <w:lang w:val="uk-UA"/>
        </w:rPr>
        <w:t>Депутат Одеської міської ради</w:t>
      </w:r>
    </w:p>
    <w:p w:rsidR="00866F5F" w:rsidRPr="003C17A0" w:rsidRDefault="009C3EB9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17A0">
        <w:rPr>
          <w:rFonts w:ascii="Times New Roman" w:hAnsi="Times New Roman"/>
          <w:sz w:val="24"/>
          <w:szCs w:val="24"/>
          <w:lang w:val="uk-UA"/>
        </w:rPr>
        <w:t xml:space="preserve">Політична партія </w:t>
      </w:r>
    </w:p>
    <w:p w:rsidR="00866F5F" w:rsidRPr="003C17A0" w:rsidRDefault="009C3EB9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val="uk-UA"/>
        </w:rPr>
      </w:pPr>
      <w:r w:rsidRPr="003C17A0">
        <w:rPr>
          <w:rFonts w:ascii="Times New Roman" w:hAnsi="Times New Roman"/>
          <w:b/>
          <w:bCs/>
          <w:sz w:val="38"/>
          <w:szCs w:val="38"/>
          <w:lang w:val="uk-UA"/>
        </w:rPr>
        <w:t>«Європейська Солідарність»</w:t>
      </w:r>
    </w:p>
    <w:p w:rsidR="00866F5F" w:rsidRPr="003C17A0" w:rsidRDefault="009C3EB9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17A0">
        <w:rPr>
          <w:rFonts w:ascii="Times New Roman" w:hAnsi="Times New Roman"/>
          <w:sz w:val="24"/>
          <w:szCs w:val="24"/>
          <w:lang w:val="uk-UA"/>
        </w:rPr>
        <w:t>Депутатська приймальня: м. Одеса, вул. Маразліївська, 14А</w:t>
      </w:r>
    </w:p>
    <w:p w:rsidR="00866F5F" w:rsidRPr="003C17A0" w:rsidRDefault="009C3EB9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17A0">
        <w:rPr>
          <w:rFonts w:ascii="Times New Roman" w:hAnsi="Times New Roman"/>
          <w:sz w:val="24"/>
          <w:szCs w:val="24"/>
          <w:lang w:val="uk-UA"/>
        </w:rPr>
        <w:t>щочетверга з 15:00 до 19:00</w:t>
      </w:r>
    </w:p>
    <w:p w:rsidR="00866F5F" w:rsidRPr="003C17A0" w:rsidRDefault="00866F5F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color w:val="1B1D1F"/>
          <w:u w:color="1B1D1F"/>
          <w:lang w:val="uk-UA"/>
        </w:rPr>
      </w:pPr>
    </w:p>
    <w:p w:rsidR="00866F5F" w:rsidRPr="003C17A0" w:rsidRDefault="009C3EB9">
      <w:pPr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u w:color="1B1D1F"/>
          <w:lang w:val="uk-UA"/>
        </w:rPr>
      </w:pPr>
      <w:r w:rsidRPr="003C17A0">
        <w:rPr>
          <w:rFonts w:ascii="Times New Roman" w:hAnsi="Times New Roman"/>
          <w:b/>
          <w:bCs/>
          <w:color w:val="1B1D1F"/>
          <w:sz w:val="28"/>
          <w:szCs w:val="28"/>
          <w:u w:color="1B1D1F"/>
          <w:lang w:val="uk-UA"/>
        </w:rPr>
        <w:t>Дорогі одесити!</w:t>
      </w:r>
    </w:p>
    <w:p w:rsidR="00866F5F" w:rsidRPr="003C17A0" w:rsidRDefault="009C3EB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spacing w:before="0" w:line="288" w:lineRule="auto"/>
        <w:ind w:firstLine="850"/>
        <w:jc w:val="both"/>
        <w:rPr>
          <w:rFonts w:ascii="Times New Roman" w:eastAsia="Times New Roman" w:hAnsi="Times New Roman" w:cs="Times New Roman"/>
          <w:color w:val="1B1D1F"/>
          <w:u w:color="1B1D1F"/>
          <w:lang w:val="uk-UA"/>
        </w:rPr>
      </w:pPr>
      <w:r w:rsidRPr="003C17A0">
        <w:rPr>
          <w:rFonts w:ascii="Times New Roman" w:hAnsi="Times New Roman"/>
          <w:color w:val="1B1D1F"/>
          <w:u w:color="1B1D1F"/>
          <w:lang w:val="uk-UA"/>
        </w:rPr>
        <w:t>У 2021 році ми разом почали працювати і змогли домоглись реалізації цілої низки нових та важливих перетворень у нашому місті:</w:t>
      </w:r>
    </w:p>
    <w:p w:rsidR="00866F5F" w:rsidRPr="003C17A0" w:rsidRDefault="00866F5F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spacing w:before="0" w:line="288" w:lineRule="auto"/>
        <w:ind w:firstLine="850"/>
        <w:jc w:val="both"/>
        <w:rPr>
          <w:rFonts w:ascii="Times New Roman" w:eastAsia="Times New Roman" w:hAnsi="Times New Roman" w:cs="Times New Roman"/>
          <w:color w:val="1B1D1F"/>
          <w:u w:color="1B1D1F"/>
          <w:lang w:val="uk-UA"/>
        </w:rPr>
      </w:pP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Було реалізовано проєкт пішохідного центру Одеси по вихідним та святковим дням.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капітального ремонту вул. Черняховського.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облаштування островців безпеки на «швидкісних» вулицях міста.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Реалізовані QR-коди для безготівкової оплати за проїзд в єлектротранспорті.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Розроблена схема тимчасового руху на Старосінній площи через перекриття вул. Водопровідна.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Добився виправлення дорожньої розмітки по вул. Софіївська.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b/>
          <w:bCs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За моєї ініціативи були внесені правки до зонінгу міста щодо питання паркінгів.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b/>
          <w:bCs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Голосував на сесії Одеської міської ради за створення парку в районі скверу Червоні Зорі.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b/>
          <w:bCs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Не голосував на сесії Одеської міської ради за продаж санаторію прикордонників.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ремонту дорожнього покриття по вул. Ак.Вільямса (на ділянці від просп. Небесної Сотні до вул. Ільфа та Петрова).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капітального ремонту міжквартального проїзду по вул. Розкидайлівська, 45.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ремонту вентиляційних каналів в будинку по вул. Фонтанська дорога, 14В.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відновлення опалення в будинку по вул. Космонавта Коморова, 6.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Вконані роботи з часткового ремонту аварійного будинку по вул. Серова, 38.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переносу газової труби біля будинку по вул. Фонтанська дорога, 51А.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ремонту каналізаційних люків по ряду адрес.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ремонту труб центрального опалення в будинку по вул. Успенська, 9 та вул. Троїцька, 43А.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відновлення освітлення в будинку після аварії по вул. Строгонова, 12.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відновлення розмітки пішохідних переходів по ряду адрес.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демонтажу незаконно встановлених юніпаркерів та «лежачих поліцейських» по ряду адрес.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часткового ремонту даху будинку по вул. Різовська, 18.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ремонту решіток зливоприймачів по вул. Спирідонівська кут вул. Новосельського та на 9-ій ст. Фонтанської дороги.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висадки дерев по вул. Космонавтів, 8 (замість зпилянних власниками магазину «Обжора»).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встановлення паркану для захисту пішоходів на перетині вул. Водопровідна та вул. Басейна.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встановлення антипаркувальних стовпчиків біля будинку по вул. Грецька, 30.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встановлення ліхтарів зовнішнього освітлення по вул. Петра Лещенка, вул. Малиновського, 47А та вул. Мечнікова, 30.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відновлення роботи ліхтарів зовнішнього освітлення по вул. Дюківська.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lastRenderedPageBreak/>
        <w:t>Виконані роботи з демонтажу незаконно встановлених рекламних конструкцій по ряду адрес.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Виконані роботи з ремонту пішохідної доріжки по вул. Ак.Корольова, 98. 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підрізання аварійних дерев біля будинків по вул. Старопортофранківська, 117, вул. Ольгіївська, 10, пров. Середньофонтанський, 1Б, вул. Пантелеймонівська, 24.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капітального ремонту ліфту у будинку по вул. Ядова, 16Б.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рамках депутатського фонду виконані роботи з благоустрою прибудинкової території по просп. Адміральський, 19 та 21.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рамках депутатського фонду виконані роботи з благоустрою пандусу в парадній будинку по вул. Варненська, 12Б.</w:t>
      </w:r>
    </w:p>
    <w:p w:rsidR="00866F5F" w:rsidRPr="003C17A0" w:rsidRDefault="009C3EB9">
      <w:pPr>
        <w:numPr>
          <w:ilvl w:val="0"/>
          <w:numId w:val="2"/>
        </w:numPr>
        <w:spacing w:line="288" w:lineRule="auto"/>
        <w:rPr>
          <w:rFonts w:ascii="Times New Roman" w:hAnsi="Times New Roman"/>
          <w:color w:val="1B1D1F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color w:val="1B1D1F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рамках депутатського фонду виконані роботи з благоустрою прибудинкової території по вул. Різовська, 18.</w:t>
      </w:r>
    </w:p>
    <w:p w:rsidR="00866F5F" w:rsidRPr="003C17A0" w:rsidRDefault="009C3EB9">
      <w:pPr>
        <w:numPr>
          <w:ilvl w:val="0"/>
          <w:numId w:val="4"/>
        </w:numPr>
        <w:spacing w:line="288" w:lineRule="auto"/>
        <w:rPr>
          <w:rFonts w:ascii="Times New Roman" w:hAnsi="Times New Roman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kern w:val="0"/>
          <w:lang w:val="uk-UA"/>
          <w14:textOutline w14:w="0" w14:cap="flat" w14:cmpd="sng" w14:algn="ctr">
            <w14:noFill/>
            <w14:prstDash w14:val="solid"/>
            <w14:bevel/>
          </w14:textOutline>
        </w:rPr>
        <w:t>Проводилася регулярна допомога та консультація мешканців щодо створення ОСББ, головам була надана допомога у взаємодії з міськими структурами та комерційними підприємствами-постачальниками послуг – КП “ЖКС”, Міськсвітло, Зелентрест, Одесагаз, Інфоксводоканал тощо.</w:t>
      </w:r>
    </w:p>
    <w:p w:rsidR="00866F5F" w:rsidRPr="003C17A0" w:rsidRDefault="009C3EB9">
      <w:pPr>
        <w:numPr>
          <w:ilvl w:val="0"/>
          <w:numId w:val="4"/>
        </w:numPr>
        <w:spacing w:line="288" w:lineRule="auto"/>
        <w:rPr>
          <w:rFonts w:ascii="Times New Roman" w:hAnsi="Times New Roman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kern w:val="0"/>
          <w:lang w:val="uk-UA"/>
          <w14:textOutline w14:w="0" w14:cap="flat" w14:cmpd="sng" w14:algn="ctr">
            <w14:noFill/>
            <w14:prstDash w14:val="solid"/>
            <w14:bevel/>
          </w14:textOutline>
        </w:rPr>
        <w:t>За зверненнями громадян було виділено понад 1 млн грн з міського бюджету як одноразову матеріальну допомогу на лікування складних захворювань, оплату лікарських засобів та погашення заборгованостей за оплату комунальних послуг.</w:t>
      </w:r>
    </w:p>
    <w:p w:rsidR="00866F5F" w:rsidRPr="003C17A0" w:rsidRDefault="009C3EB9">
      <w:pPr>
        <w:numPr>
          <w:ilvl w:val="0"/>
          <w:numId w:val="4"/>
        </w:numPr>
        <w:spacing w:line="288" w:lineRule="auto"/>
        <w:rPr>
          <w:rFonts w:ascii="Times New Roman" w:hAnsi="Times New Roman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kern w:val="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У складі комісії з питань транспорту і дорожнього господарства було проведено 8 засідань комісії де було розглянуто ряд важливих питання. </w:t>
      </w:r>
    </w:p>
    <w:p w:rsidR="00866F5F" w:rsidRPr="003C17A0" w:rsidRDefault="009C3EB9">
      <w:pPr>
        <w:numPr>
          <w:ilvl w:val="0"/>
          <w:numId w:val="4"/>
        </w:numPr>
        <w:spacing w:line="288" w:lineRule="auto"/>
        <w:rPr>
          <w:rFonts w:ascii="Times New Roman" w:hAnsi="Times New Roman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C17A0">
        <w:rPr>
          <w:rFonts w:ascii="Times New Roman" w:hAnsi="Times New Roman"/>
          <w:kern w:val="0"/>
          <w:lang w:val="uk-UA"/>
          <w14:textOutline w14:w="0" w14:cap="flat" w14:cmpd="sng" w14:algn="ctr">
            <w14:noFill/>
            <w14:prstDash w14:val="solid"/>
            <w14:bevel/>
          </w14:textOutline>
        </w:rPr>
        <w:t>Проведено понад 100 зустрічей, з мешканцями мікрорайону, у дворах будинків, на яких було понад 1000 осіб.</w:t>
      </w:r>
    </w:p>
    <w:p w:rsidR="00866F5F" w:rsidRPr="003C17A0" w:rsidRDefault="00866F5F">
      <w:pPr>
        <w:spacing w:line="288" w:lineRule="auto"/>
        <w:rPr>
          <w:rFonts w:ascii="Times New Roman" w:eastAsia="Times New Roman" w:hAnsi="Times New Roman" w:cs="Times New Roman"/>
          <w:color w:val="1B1D1F"/>
          <w:lang w:val="uk-UA"/>
        </w:rPr>
      </w:pPr>
    </w:p>
    <w:p w:rsidR="00866F5F" w:rsidRPr="003C17A0" w:rsidRDefault="009C3EB9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C17A0">
        <w:rPr>
          <w:rFonts w:ascii="Times New Roman" w:hAnsi="Times New Roman"/>
          <w:lang w:val="uk-UA"/>
        </w:rPr>
        <w:t>Всі ці важливі справи вдалося виконати завдяки нашій спільній роботі та вашій активності!</w:t>
      </w:r>
    </w:p>
    <w:p w:rsidR="00866F5F" w:rsidRPr="003C17A0" w:rsidRDefault="00866F5F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866F5F" w:rsidRPr="003C17A0" w:rsidRDefault="00866F5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lang w:val="uk-UA"/>
        </w:rPr>
      </w:pPr>
    </w:p>
    <w:sectPr w:rsidR="00866F5F" w:rsidRPr="003C17A0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32" w:rsidRDefault="00004832">
      <w:pPr>
        <w:spacing w:line="240" w:lineRule="auto"/>
      </w:pPr>
      <w:r>
        <w:separator/>
      </w:r>
    </w:p>
  </w:endnote>
  <w:endnote w:type="continuationSeparator" w:id="0">
    <w:p w:rsidR="00004832" w:rsidRDefault="0000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32" w:rsidRDefault="00004832">
      <w:pPr>
        <w:spacing w:line="240" w:lineRule="auto"/>
      </w:pPr>
      <w:r>
        <w:separator/>
      </w:r>
    </w:p>
  </w:footnote>
  <w:footnote w:type="continuationSeparator" w:id="0">
    <w:p w:rsidR="00004832" w:rsidRDefault="00004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20A9"/>
    <w:multiLevelType w:val="hybridMultilevel"/>
    <w:tmpl w:val="66E24EDC"/>
    <w:styleLink w:val="a"/>
    <w:lvl w:ilvl="0" w:tplc="BA3AD7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5A92E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C47F3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662E8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9687D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0EBCA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AE961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EC3A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1E71A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9A32F05"/>
    <w:multiLevelType w:val="hybridMultilevel"/>
    <w:tmpl w:val="0736DE32"/>
    <w:numStyleLink w:val="a0"/>
  </w:abstractNum>
  <w:abstractNum w:abstractNumId="2">
    <w:nsid w:val="54E64773"/>
    <w:multiLevelType w:val="hybridMultilevel"/>
    <w:tmpl w:val="66E24EDC"/>
    <w:numStyleLink w:val="a"/>
  </w:abstractNum>
  <w:abstractNum w:abstractNumId="3">
    <w:nsid w:val="697B68B7"/>
    <w:multiLevelType w:val="hybridMultilevel"/>
    <w:tmpl w:val="0736DE32"/>
    <w:styleLink w:val="a0"/>
    <w:lvl w:ilvl="0" w:tplc="D69E0C58">
      <w:start w:val="1"/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44EE02">
      <w:start w:val="1"/>
      <w:numFmt w:val="bullet"/>
      <w:lvlText w:val="-"/>
      <w:lvlJc w:val="left"/>
      <w:pPr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240FAC">
      <w:start w:val="1"/>
      <w:numFmt w:val="bullet"/>
      <w:lvlText w:val="-"/>
      <w:lvlJc w:val="left"/>
      <w:pPr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627132">
      <w:start w:val="1"/>
      <w:numFmt w:val="bullet"/>
      <w:lvlText w:val="-"/>
      <w:lvlJc w:val="left"/>
      <w:pPr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C0FFC4">
      <w:start w:val="1"/>
      <w:numFmt w:val="bullet"/>
      <w:lvlText w:val="-"/>
      <w:lvlJc w:val="left"/>
      <w:pPr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A268D4">
      <w:start w:val="1"/>
      <w:numFmt w:val="bullet"/>
      <w:lvlText w:val="-"/>
      <w:lvlJc w:val="left"/>
      <w:pPr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7906402">
      <w:start w:val="1"/>
      <w:numFmt w:val="bullet"/>
      <w:lvlText w:val="-"/>
      <w:lvlJc w:val="left"/>
      <w:pPr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A762286">
      <w:start w:val="1"/>
      <w:numFmt w:val="bullet"/>
      <w:lvlText w:val="-"/>
      <w:lvlJc w:val="left"/>
      <w:pPr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14BF9E">
      <w:start w:val="1"/>
      <w:numFmt w:val="bullet"/>
      <w:lvlText w:val="-"/>
      <w:lvlJc w:val="left"/>
      <w:pPr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5F"/>
    <w:rsid w:val="00004832"/>
    <w:rsid w:val="003C17A0"/>
    <w:rsid w:val="0060301E"/>
    <w:rsid w:val="00866F5F"/>
    <w:rsid w:val="009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9B8D-9FBA-45E3-85D5-A1B59008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  <w:style w:type="paragraph" w:styleId="a8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dcterms:created xsi:type="dcterms:W3CDTF">2022-02-08T07:32:00Z</dcterms:created>
  <dcterms:modified xsi:type="dcterms:W3CDTF">2022-02-08T07:32:00Z</dcterms:modified>
</cp:coreProperties>
</file>