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AFFF6" w14:textId="77777777" w:rsidR="00DA04E3" w:rsidRPr="00B77EAC" w:rsidRDefault="00DA04E3" w:rsidP="00DA04E3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1B3B5365" wp14:editId="4DFAFBA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14:paraId="659A5688" w14:textId="77777777" w:rsidR="00DA04E3" w:rsidRPr="00B77EAC" w:rsidRDefault="00DA04E3" w:rsidP="00DA04E3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14:paraId="6CF69B43" w14:textId="77777777" w:rsidR="00DA04E3" w:rsidRPr="00B77EAC" w:rsidRDefault="00DA04E3" w:rsidP="00DA04E3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14:paraId="4BAF3CD8" w14:textId="77777777" w:rsidR="00DA04E3" w:rsidRPr="00B77EAC" w:rsidRDefault="00DA04E3" w:rsidP="00DA04E3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14:paraId="1CBE0CB4" w14:textId="77777777" w:rsidR="00DA04E3" w:rsidRPr="00B77EAC" w:rsidRDefault="00DA04E3" w:rsidP="00DA04E3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14:paraId="41FA0DE3" w14:textId="77777777" w:rsidR="00DA04E3" w:rsidRPr="00B77EAC" w:rsidRDefault="00DA04E3" w:rsidP="00DA04E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14:paraId="30F395A8" w14:textId="77777777" w:rsidR="00DA04E3" w:rsidRPr="00B77EAC" w:rsidRDefault="00DA04E3" w:rsidP="00DA04E3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A04E3" w:rsidRPr="00B77EAC" w14:paraId="2DDF3BAA" w14:textId="77777777" w:rsidTr="00143738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0BC11FDB" w14:textId="77777777" w:rsidR="00DA04E3" w:rsidRPr="00B77EAC" w:rsidRDefault="00DA04E3" w:rsidP="00143738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14:paraId="0AEFD586" w14:textId="77777777" w:rsidR="00DA04E3" w:rsidRPr="00B77EAC" w:rsidRDefault="00DA04E3" w:rsidP="00143738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14:paraId="6800B542" w14:textId="77777777" w:rsidR="00DA04E3" w:rsidRPr="00B77EAC" w:rsidRDefault="00DA04E3" w:rsidP="00DA04E3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14:paraId="7E369045" w14:textId="77777777" w:rsidR="00DA04E3" w:rsidRPr="00B77EAC" w:rsidRDefault="00DA04E3" w:rsidP="00DA04E3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14:paraId="0E49AB78" w14:textId="77777777" w:rsidR="00DA04E3" w:rsidRPr="00B77EAC" w:rsidRDefault="00DA04E3" w:rsidP="00DA04E3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14:paraId="3B43CC92" w14:textId="77777777" w:rsidR="00DA04E3" w:rsidRPr="00B77EAC" w:rsidRDefault="00DA04E3" w:rsidP="00DA04E3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14:paraId="330BDCCC" w14:textId="77777777" w:rsidR="00DA04E3" w:rsidRPr="00B77EAC" w:rsidRDefault="00DA04E3" w:rsidP="00DA04E3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14:paraId="69225D31" w14:textId="77777777" w:rsidR="00DA04E3" w:rsidRPr="00B77EAC" w:rsidRDefault="00DA04E3" w:rsidP="00DA04E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665E0DE5" w14:textId="77777777" w:rsidR="00DA04E3" w:rsidRDefault="00DA04E3" w:rsidP="00DA04E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4147F603" w14:textId="77777777" w:rsidR="00DA04E3" w:rsidRPr="00B77EAC" w:rsidRDefault="00DA04E3" w:rsidP="00DA04E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14:paraId="00B5B98B" w14:textId="77777777" w:rsidR="00DA04E3" w:rsidRPr="00B77EAC" w:rsidRDefault="00DA04E3" w:rsidP="00DA04E3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14:paraId="569BC4EA" w14:textId="77777777" w:rsidR="00DA04E3" w:rsidRDefault="00DA04E3" w:rsidP="00DA04E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14:paraId="30DE206C" w14:textId="77777777" w:rsidR="00DA04E3" w:rsidRDefault="00DA04E3" w:rsidP="00DA04E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  <w:r w:rsidRPr="00DA04E3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03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E90DA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 w:rsidRPr="00DA04E3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9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E90DA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2024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</w:t>
      </w:r>
      <w:proofErr w:type="spellStart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рік</w:t>
      </w:r>
      <w:proofErr w:type="spell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                   1</w:t>
      </w:r>
      <w:r w:rsidRPr="00DA04E3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5</w:t>
      </w:r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-00    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 xml:space="preserve">. 307 </w:t>
      </w:r>
    </w:p>
    <w:p w14:paraId="548EA540" w14:textId="77777777" w:rsidR="00DA04E3" w:rsidRPr="00E90DA7" w:rsidRDefault="00DA04E3" w:rsidP="00DA04E3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14:paraId="7F66762B" w14:textId="77777777" w:rsidR="00DA04E3" w:rsidRPr="00DA04E3" w:rsidRDefault="00DA04E3" w:rsidP="00DA04E3">
      <w:pPr>
        <w:shd w:val="clear" w:color="auto" w:fill="FFFFFF"/>
        <w:autoSpaceDE/>
        <w:spacing w:before="100" w:beforeAutospacing="1" w:after="100" w:afterAutospacing="1"/>
        <w:ind w:firstLine="567"/>
        <w:jc w:val="both"/>
        <w:rPr>
          <w:sz w:val="28"/>
          <w:szCs w:val="28"/>
          <w:lang w:val="ru-RU"/>
        </w:rPr>
      </w:pPr>
      <w:r w:rsidRPr="00F1542E">
        <w:rPr>
          <w:bCs/>
          <w:sz w:val="28"/>
          <w:szCs w:val="28"/>
          <w:lang w:eastAsia="uk-UA"/>
        </w:rPr>
        <w:t xml:space="preserve">1. Розгляд змін до бюджету </w:t>
      </w:r>
      <w:r w:rsidRPr="00F1542E">
        <w:rPr>
          <w:sz w:val="28"/>
          <w:szCs w:val="28"/>
        </w:rPr>
        <w:t>Одеської міської територіальної громади на 2024 рік</w:t>
      </w:r>
      <w:r>
        <w:rPr>
          <w:sz w:val="28"/>
          <w:szCs w:val="28"/>
          <w:lang w:val="ru-RU"/>
        </w:rPr>
        <w:t>.</w:t>
      </w:r>
    </w:p>
    <w:p w14:paraId="18D03B5F" w14:textId="77777777" w:rsidR="00DA04E3" w:rsidRPr="00027C2B" w:rsidRDefault="00DA04E3" w:rsidP="00DA04E3">
      <w:pPr>
        <w:tabs>
          <w:tab w:val="left" w:pos="-5940"/>
        </w:tabs>
        <w:ind w:firstLine="567"/>
        <w:jc w:val="both"/>
        <w:rPr>
          <w:rFonts w:eastAsia="Noto Sans CJK SC Regular"/>
          <w:b/>
          <w:color w:val="000000" w:themeColor="text1"/>
          <w:kern w:val="3"/>
          <w:sz w:val="28"/>
          <w:szCs w:val="28"/>
          <w:lang w:eastAsia="zh-CN" w:bidi="hi-IN"/>
        </w:rPr>
      </w:pPr>
    </w:p>
    <w:p w14:paraId="078266C9" w14:textId="77777777" w:rsidR="00DA04E3" w:rsidRPr="00A0623F" w:rsidRDefault="00DA04E3" w:rsidP="00DA04E3">
      <w:pPr>
        <w:ind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Розгляд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поправок до </w:t>
      </w:r>
      <w:r w:rsidRPr="00A0623F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проєкту рішення </w:t>
      </w:r>
      <w:r w:rsidRPr="00A0623F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14:paraId="30ADD422" w14:textId="77777777" w:rsidR="00DA04E3" w:rsidRPr="00A0623F" w:rsidRDefault="00DA04E3" w:rsidP="00DA04E3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14:paraId="17AFEF26" w14:textId="77777777" w:rsidR="00DA04E3" w:rsidRPr="00FE3FDF" w:rsidRDefault="00DA04E3" w:rsidP="00DA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3. Розгляд звернення </w:t>
      </w:r>
      <w:r>
        <w:rPr>
          <w:sz w:val="28"/>
          <w:szCs w:val="28"/>
        </w:rPr>
        <w:t>в.о. директора Департаменту муніципальної безпеки Одеської міської ради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 </w:t>
      </w:r>
      <w:proofErr w:type="spellStart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Е.Соловйова</w:t>
      </w:r>
      <w:proofErr w:type="spellEnd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щодо проєкту рішення «Про внесення продовження строку виконання та внесення змін до Міської цільової програми «Безпечне місто Одеса» на 2020-2024 роки, затвердженої рішенням Одеської міської ради від 18 березня 2020 року № 5797-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en-US" w:eastAsia="zh-CN" w:bidi="hi-IN"/>
        </w:rPr>
        <w:t>VII</w:t>
      </w:r>
      <w:r w:rsidRPr="00C545D6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(лист Департаменту № 01.1-17/493 від 26.08.2024 року).</w:t>
      </w:r>
    </w:p>
    <w:p w14:paraId="537653A1" w14:textId="77777777" w:rsidR="00DA04E3" w:rsidRDefault="00DA04E3" w:rsidP="00DA04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14:paraId="7D73249F" w14:textId="77777777" w:rsidR="00DA04E3" w:rsidRDefault="00DA04E3" w:rsidP="00DA04E3">
      <w:pPr>
        <w:ind w:firstLine="4956"/>
        <w:rPr>
          <w:sz w:val="28"/>
          <w:szCs w:val="28"/>
        </w:rPr>
      </w:pPr>
    </w:p>
    <w:p w14:paraId="4550DF7F" w14:textId="77777777" w:rsidR="00DA04E3" w:rsidRPr="009E192C" w:rsidRDefault="00DA04E3" w:rsidP="00DA04E3">
      <w:pPr>
        <w:jc w:val="both"/>
        <w:rPr>
          <w:b/>
          <w:color w:val="000000"/>
          <w:sz w:val="28"/>
          <w:szCs w:val="28"/>
          <w:u w:val="single"/>
        </w:rPr>
      </w:pPr>
      <w:r w:rsidRPr="009E192C">
        <w:rPr>
          <w:b/>
          <w:color w:val="000000"/>
          <w:sz w:val="28"/>
          <w:szCs w:val="28"/>
          <w:u w:val="single"/>
        </w:rPr>
        <w:t xml:space="preserve">Запрошені: </w:t>
      </w:r>
    </w:p>
    <w:p w14:paraId="4A9AEF2A" w14:textId="77777777" w:rsidR="00DA04E3" w:rsidRPr="00F40FB4" w:rsidRDefault="00DA04E3" w:rsidP="00DA04E3">
      <w:pPr>
        <w:jc w:val="both"/>
        <w:rPr>
          <w:b/>
          <w:color w:val="000000"/>
          <w:sz w:val="28"/>
          <w:szCs w:val="28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DA04E3" w:rsidRPr="009374D3" w14:paraId="412913BA" w14:textId="77777777" w:rsidTr="00143738">
        <w:tc>
          <w:tcPr>
            <w:tcW w:w="3227" w:type="dxa"/>
          </w:tcPr>
          <w:p w14:paraId="34D60AE8" w14:textId="77777777" w:rsidR="00DA04E3" w:rsidRPr="00F40FB4" w:rsidRDefault="00DA04E3" w:rsidP="00143738">
            <w:pPr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Зарицький</w:t>
            </w:r>
          </w:p>
          <w:p w14:paraId="126D284C" w14:textId="77777777" w:rsidR="00DA04E3" w:rsidRPr="00F40FB4" w:rsidRDefault="00DA04E3" w:rsidP="00143738">
            <w:pPr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Васильович </w:t>
            </w:r>
            <w:r w:rsidRPr="00F40FB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343" w:type="dxa"/>
          </w:tcPr>
          <w:p w14:paraId="00AFA010" w14:textId="77777777" w:rsidR="00DA04E3" w:rsidRPr="00F40FB4" w:rsidRDefault="00DA04E3" w:rsidP="00143738">
            <w:pPr>
              <w:ind w:left="33" w:right="27" w:firstLine="284"/>
              <w:jc w:val="both"/>
              <w:rPr>
                <w:sz w:val="28"/>
                <w:szCs w:val="28"/>
              </w:rPr>
            </w:pPr>
          </w:p>
          <w:p w14:paraId="6C9C3EFB" w14:textId="77777777" w:rsidR="00DA04E3" w:rsidRPr="00F40FB4" w:rsidRDefault="00DA04E3" w:rsidP="00143738">
            <w:pPr>
              <w:ind w:left="33" w:right="27" w:firstLine="284"/>
              <w:jc w:val="both"/>
              <w:rPr>
                <w:sz w:val="28"/>
                <w:szCs w:val="28"/>
              </w:rPr>
            </w:pPr>
            <w:r w:rsidRPr="00F40FB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в.о.</w:t>
            </w:r>
            <w:r w:rsidRPr="00F40FB4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 w:rsidRPr="00F40FB4">
              <w:rPr>
                <w:sz w:val="28"/>
                <w:szCs w:val="28"/>
              </w:rPr>
              <w:t xml:space="preserve"> Департаменту фінансів Одеської міської ради;</w:t>
            </w:r>
          </w:p>
        </w:tc>
      </w:tr>
      <w:tr w:rsidR="00DA04E3" w:rsidRPr="009374D3" w14:paraId="77FD5B08" w14:textId="77777777" w:rsidTr="00143738">
        <w:tc>
          <w:tcPr>
            <w:tcW w:w="3227" w:type="dxa"/>
          </w:tcPr>
          <w:p w14:paraId="5FE6A534" w14:textId="77777777" w:rsidR="00DA04E3" w:rsidRDefault="00DA04E3" w:rsidP="00143738">
            <w:pPr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Соловйов</w:t>
            </w:r>
          </w:p>
          <w:p w14:paraId="2E5CA58A" w14:textId="77777777" w:rsidR="00DA04E3" w:rsidRDefault="00DA04E3" w:rsidP="00143738">
            <w:pPr>
              <w:ind w:righ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Едуард Миколайович </w:t>
            </w:r>
          </w:p>
        </w:tc>
        <w:tc>
          <w:tcPr>
            <w:tcW w:w="6343" w:type="dxa"/>
          </w:tcPr>
          <w:p w14:paraId="33477D52" w14:textId="77777777" w:rsidR="00DA04E3" w:rsidRDefault="00DA04E3" w:rsidP="00143738">
            <w:pPr>
              <w:ind w:left="33" w:right="27" w:firstLine="284"/>
              <w:jc w:val="both"/>
              <w:rPr>
                <w:sz w:val="28"/>
                <w:szCs w:val="28"/>
              </w:rPr>
            </w:pPr>
          </w:p>
          <w:p w14:paraId="589F72A0" w14:textId="77777777" w:rsidR="00DA04E3" w:rsidRPr="00F40FB4" w:rsidRDefault="00DA04E3" w:rsidP="00143738">
            <w:pPr>
              <w:ind w:left="33" w:right="27"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в.о. директора Департаменту муніципальної безпеки Одеської міської ради. </w:t>
            </w:r>
          </w:p>
        </w:tc>
      </w:tr>
    </w:tbl>
    <w:p w14:paraId="10EAD007" w14:textId="77777777" w:rsidR="002F0240" w:rsidRDefault="002F0240" w:rsidP="00457096">
      <w:pPr>
        <w:ind w:firstLine="4956"/>
      </w:pPr>
      <w:bookmarkStart w:id="0" w:name="_GoBack"/>
      <w:bookmarkEnd w:id="0"/>
    </w:p>
    <w:sectPr w:rsidR="002F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4E3"/>
    <w:rsid w:val="002F0240"/>
    <w:rsid w:val="00457096"/>
    <w:rsid w:val="00DA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CCD2"/>
  <w15:docId w15:val="{9146FB02-6C36-4945-8F43-1C50A34C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4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Владислав C.</cp:lastModifiedBy>
  <cp:revision>3</cp:revision>
  <dcterms:created xsi:type="dcterms:W3CDTF">2024-08-29T12:46:00Z</dcterms:created>
  <dcterms:modified xsi:type="dcterms:W3CDTF">2024-08-29T13:03:00Z</dcterms:modified>
</cp:coreProperties>
</file>