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32" w:rsidRDefault="00A67832" w:rsidP="00A67832">
      <w:pPr>
        <w:ind w:left="4111"/>
        <w:rPr>
          <w:lang w:val="uk-UA"/>
        </w:rPr>
      </w:pPr>
      <w:r>
        <w:rPr>
          <w:noProof/>
          <w:lang w:eastAsia="ru-RU"/>
          <w14:ligatures w14:val="none"/>
        </w:rPr>
        <w:drawing>
          <wp:inline distT="0" distB="0" distL="0" distR="0" wp14:anchorId="1ADD7209" wp14:editId="2A7B7362">
            <wp:extent cx="594995" cy="850265"/>
            <wp:effectExtent l="0" t="0" r="0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32" w:rsidRDefault="00A67832" w:rsidP="00A67832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A67832" w:rsidRDefault="00A67832" w:rsidP="00A67832">
      <w:pPr>
        <w:ind w:right="-143"/>
        <w:jc w:val="center"/>
        <w:rPr>
          <w:rFonts w:cs="Times New Roman"/>
          <w:szCs w:val="32"/>
          <w:lang w:val="uk-UA" w:eastAsia="ru-RU"/>
        </w:rPr>
      </w:pPr>
      <w:r>
        <w:rPr>
          <w:rFonts w:cs="Times New Roman"/>
          <w:szCs w:val="32"/>
          <w:lang w:val="uk-UA" w:eastAsia="ru-RU"/>
        </w:rPr>
        <w:t>ОДЕСЬКА МІСЬКА РАДА</w:t>
      </w:r>
    </w:p>
    <w:p w:rsidR="00A67832" w:rsidRDefault="00A67832" w:rsidP="00A67832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A67832" w:rsidRDefault="00A67832" w:rsidP="00A67832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A67832" w:rsidRDefault="00A67832" w:rsidP="00A67832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67832" w:rsidTr="00A67832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A67832" w:rsidRDefault="00A67832" w:rsidP="0027780C">
            <w:pPr>
              <w:ind w:firstLine="0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A67832" w:rsidRDefault="00A67832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A67832" w:rsidRDefault="00A67832" w:rsidP="00A67832">
      <w:pPr>
        <w:rPr>
          <w:rFonts w:cs="Times New Roman"/>
          <w:b/>
          <w:sz w:val="20"/>
          <w:szCs w:val="26"/>
          <w:lang w:val="uk-UA" w:eastAsia="ru-RU"/>
        </w:rPr>
      </w:pPr>
    </w:p>
    <w:p w:rsidR="00A67832" w:rsidRDefault="00A67832" w:rsidP="00A67832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>
        <w:rPr>
          <w:rFonts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cs="Times New Roman"/>
          <w:sz w:val="26"/>
          <w:szCs w:val="26"/>
          <w:lang w:val="uk-UA" w:eastAsia="ru-RU"/>
        </w:rPr>
        <w:t>№</w:t>
      </w:r>
      <w:r>
        <w:rPr>
          <w:rFonts w:cs="Times New Roman"/>
          <w:b/>
          <w:sz w:val="26"/>
          <w:szCs w:val="26"/>
          <w:lang w:val="uk-UA" w:eastAsia="ru-RU"/>
        </w:rPr>
        <w:t>_________________</w:t>
      </w:r>
    </w:p>
    <w:p w:rsidR="00A67832" w:rsidRDefault="00A67832" w:rsidP="00A67832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A67832" w:rsidRDefault="00A67832" w:rsidP="00A67832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>
        <w:rPr>
          <w:rFonts w:cs="Times New Roman"/>
          <w:sz w:val="26"/>
          <w:szCs w:val="26"/>
          <w:lang w:val="uk-UA" w:eastAsia="ru-RU"/>
        </w:rPr>
        <w:t>на №</w:t>
      </w:r>
      <w:r>
        <w:rPr>
          <w:rFonts w:cs="Times New Roman"/>
          <w:b/>
          <w:sz w:val="26"/>
          <w:szCs w:val="26"/>
          <w:lang w:val="uk-UA" w:eastAsia="ru-RU"/>
        </w:rPr>
        <w:t>______________</w:t>
      </w:r>
      <w:r>
        <w:rPr>
          <w:rFonts w:cs="Times New Roman"/>
          <w:sz w:val="26"/>
          <w:szCs w:val="26"/>
          <w:lang w:val="uk-UA" w:eastAsia="ru-RU"/>
        </w:rPr>
        <w:t>від</w:t>
      </w:r>
      <w:r>
        <w:rPr>
          <w:rFonts w:cs="Times New Roman"/>
          <w:b/>
          <w:sz w:val="26"/>
          <w:szCs w:val="26"/>
          <w:lang w:val="uk-UA" w:eastAsia="ru-RU"/>
        </w:rPr>
        <w:t>______________</w:t>
      </w:r>
    </w:p>
    <w:p w:rsidR="00A67832" w:rsidRDefault="00A67832" w:rsidP="00A67832">
      <w:pPr>
        <w:jc w:val="center"/>
        <w:rPr>
          <w:rFonts w:cs="Times New Roman"/>
          <w:b/>
          <w:szCs w:val="28"/>
          <w:lang w:val="uk-UA"/>
        </w:rPr>
      </w:pPr>
    </w:p>
    <w:p w:rsidR="00A67832" w:rsidRDefault="00A67832" w:rsidP="00A67832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24 жовтня 2024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13:00</w:t>
      </w:r>
    </w:p>
    <w:p w:rsidR="00A67832" w:rsidRDefault="00A67832" w:rsidP="00A67832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proofErr w:type="spellStart"/>
      <w:r>
        <w:rPr>
          <w:rFonts w:cs="Times New Roman"/>
          <w:szCs w:val="28"/>
          <w:lang w:val="uk-UA"/>
        </w:rPr>
        <w:t>каб</w:t>
      </w:r>
      <w:proofErr w:type="spellEnd"/>
      <w:r>
        <w:rPr>
          <w:rFonts w:cs="Times New Roman"/>
          <w:szCs w:val="28"/>
          <w:lang w:val="uk-UA"/>
        </w:rPr>
        <w:t>. 307</w:t>
      </w:r>
    </w:p>
    <w:p w:rsidR="00A67832" w:rsidRPr="0027780C" w:rsidRDefault="00A67832" w:rsidP="0027780C">
      <w:pPr>
        <w:ind w:left="6372"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площа Думська,1</w:t>
      </w:r>
    </w:p>
    <w:p w:rsidR="00A67832" w:rsidRDefault="00A67832" w:rsidP="0027780C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A67832" w:rsidRDefault="00A67832" w:rsidP="00A67832">
      <w:pPr>
        <w:ind w:firstLine="708"/>
        <w:rPr>
          <w:lang w:val="uk-UA"/>
        </w:rPr>
      </w:pPr>
      <w:r>
        <w:rPr>
          <w:lang w:val="uk-UA"/>
        </w:rPr>
        <w:t>1.</w:t>
      </w:r>
      <w:r w:rsidR="0027780C">
        <w:rPr>
          <w:lang w:val="uk-UA"/>
        </w:rPr>
        <w:t xml:space="preserve"> Розгляд </w:t>
      </w:r>
      <w:proofErr w:type="spellStart"/>
      <w:r w:rsidR="0027780C">
        <w:rPr>
          <w:lang w:val="uk-UA"/>
        </w:rPr>
        <w:t>проєкту</w:t>
      </w:r>
      <w:proofErr w:type="spellEnd"/>
      <w:r w:rsidR="0027780C">
        <w:rPr>
          <w:lang w:val="uk-UA"/>
        </w:rPr>
        <w:t xml:space="preserve"> рішення</w:t>
      </w:r>
      <w:r>
        <w:rPr>
          <w:lang w:val="uk-UA"/>
        </w:rPr>
        <w:t xml:space="preserve"> «Про внесення змін до Міської  цільової програми «Здоров’я» на 2024-2026 роки, затвердженої рішенням  Одеської міської ради від 29 листопада 2023 року № 1639-VIIІ» (з поправкою постійної комісії з питань охорони здоров’я);</w:t>
      </w:r>
    </w:p>
    <w:p w:rsidR="0060784F" w:rsidRDefault="0060784F" w:rsidP="0060784F">
      <w:pPr>
        <w:ind w:firstLine="708"/>
        <w:rPr>
          <w:lang w:val="uk-UA"/>
        </w:rPr>
      </w:pPr>
      <w:r>
        <w:rPr>
          <w:bCs/>
          <w:lang w:val="uk-UA"/>
        </w:rPr>
        <w:t>2</w:t>
      </w:r>
      <w:r>
        <w:rPr>
          <w:bCs/>
          <w:lang w:val="uk-UA"/>
        </w:rPr>
        <w:t xml:space="preserve">. </w:t>
      </w:r>
      <w:r w:rsidRPr="00A67832">
        <w:rPr>
          <w:bCs/>
          <w:lang w:val="uk-UA"/>
        </w:rPr>
        <w:t xml:space="preserve">Розгляд поправки до </w:t>
      </w:r>
      <w:proofErr w:type="spellStart"/>
      <w:r w:rsidRPr="00A67832">
        <w:rPr>
          <w:bCs/>
          <w:lang w:val="uk-UA"/>
        </w:rPr>
        <w:t>проєкту</w:t>
      </w:r>
      <w:proofErr w:type="spellEnd"/>
      <w:r w:rsidRPr="00A67832">
        <w:rPr>
          <w:bCs/>
          <w:lang w:val="uk-UA"/>
        </w:rPr>
        <w:t xml:space="preserve"> рішення </w:t>
      </w:r>
      <w:r>
        <w:rPr>
          <w:lang w:val="uk-UA"/>
        </w:rPr>
        <w:t xml:space="preserve">«Про внесення змін до </w:t>
      </w:r>
      <w:r w:rsidRPr="00A67832">
        <w:rPr>
          <w:lang w:val="uk-UA"/>
        </w:rPr>
        <w:t>Міської цільової програми «Здоров’я» на 2024-2026 роки, затвердженої рішенням Одеської міської ради від 29 листопада 2023 року № 1639-</w:t>
      </w:r>
      <w:r w:rsidRPr="00A67832">
        <w:rPr>
          <w:lang w:val="en-US"/>
        </w:rPr>
        <w:t>VIII</w:t>
      </w:r>
      <w:r w:rsidRPr="00A67832">
        <w:rPr>
          <w:lang w:val="uk-UA"/>
        </w:rPr>
        <w:t>».</w:t>
      </w:r>
      <w:r>
        <w:rPr>
          <w:lang w:val="uk-UA"/>
        </w:rPr>
        <w:tab/>
      </w:r>
    </w:p>
    <w:p w:rsidR="00A67832" w:rsidRDefault="0060784F" w:rsidP="00A67832">
      <w:pPr>
        <w:ind w:firstLine="708"/>
        <w:rPr>
          <w:szCs w:val="28"/>
          <w:lang w:val="uk-UA"/>
        </w:rPr>
      </w:pPr>
      <w:r>
        <w:rPr>
          <w:lang w:val="uk-UA"/>
        </w:rPr>
        <w:t>3</w:t>
      </w:r>
      <w:r w:rsidR="00A67832">
        <w:rPr>
          <w:lang w:val="uk-UA"/>
        </w:rPr>
        <w:t xml:space="preserve">. </w:t>
      </w:r>
      <w:r w:rsidR="0027780C">
        <w:rPr>
          <w:lang w:val="uk-UA"/>
        </w:rPr>
        <w:t xml:space="preserve">Розгляд </w:t>
      </w:r>
      <w:proofErr w:type="spellStart"/>
      <w:r w:rsidR="0027780C">
        <w:rPr>
          <w:lang w:val="uk-UA"/>
        </w:rPr>
        <w:t>проєкту</w:t>
      </w:r>
      <w:proofErr w:type="spellEnd"/>
      <w:r w:rsidR="0027780C">
        <w:rPr>
          <w:lang w:val="uk-UA"/>
        </w:rPr>
        <w:t xml:space="preserve"> рішення </w:t>
      </w:r>
      <w:r w:rsidR="00A67832">
        <w:rPr>
          <w:szCs w:val="28"/>
          <w:lang w:val="uk-UA"/>
        </w:rPr>
        <w:t>«Про затвердження статуту Комунального некомерційного підприємства «Дитяча міська поліклініка № 2» Одеської міської ради у новій редакції»;</w:t>
      </w:r>
    </w:p>
    <w:p w:rsidR="00A67832" w:rsidRDefault="0060784F" w:rsidP="00A67832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A67832">
        <w:rPr>
          <w:szCs w:val="28"/>
          <w:lang w:val="uk-UA"/>
        </w:rPr>
        <w:t xml:space="preserve">. </w:t>
      </w:r>
      <w:r w:rsidR="0027780C">
        <w:rPr>
          <w:lang w:val="uk-UA"/>
        </w:rPr>
        <w:t xml:space="preserve">Розгляд </w:t>
      </w:r>
      <w:proofErr w:type="spellStart"/>
      <w:r w:rsidR="0027780C">
        <w:rPr>
          <w:lang w:val="uk-UA"/>
        </w:rPr>
        <w:t>проєкту</w:t>
      </w:r>
      <w:proofErr w:type="spellEnd"/>
      <w:r w:rsidR="0027780C">
        <w:rPr>
          <w:lang w:val="uk-UA"/>
        </w:rPr>
        <w:t xml:space="preserve"> рішення </w:t>
      </w:r>
      <w:r w:rsidR="00A67832">
        <w:rPr>
          <w:szCs w:val="28"/>
          <w:lang w:val="uk-UA"/>
        </w:rPr>
        <w:t>«Про затвердження статуту Комунального некомерційного підприємства «Дитяча міська поліклініка № 4» Одеської міської ради у новій редакції»;</w:t>
      </w:r>
    </w:p>
    <w:p w:rsidR="00A67832" w:rsidRDefault="0060784F" w:rsidP="00A67832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A67832">
        <w:rPr>
          <w:szCs w:val="28"/>
          <w:lang w:val="uk-UA"/>
        </w:rPr>
        <w:t xml:space="preserve">. </w:t>
      </w:r>
      <w:r w:rsidR="0027780C">
        <w:rPr>
          <w:lang w:val="uk-UA"/>
        </w:rPr>
        <w:t xml:space="preserve">Розгляд </w:t>
      </w:r>
      <w:proofErr w:type="spellStart"/>
      <w:r w:rsidR="0027780C">
        <w:rPr>
          <w:lang w:val="uk-UA"/>
        </w:rPr>
        <w:t>проєкту</w:t>
      </w:r>
      <w:proofErr w:type="spellEnd"/>
      <w:r w:rsidR="0027780C">
        <w:rPr>
          <w:lang w:val="uk-UA"/>
        </w:rPr>
        <w:t xml:space="preserve"> рішення </w:t>
      </w:r>
      <w:r w:rsidR="00A67832">
        <w:rPr>
          <w:szCs w:val="28"/>
          <w:lang w:val="uk-UA"/>
        </w:rPr>
        <w:t>«Про затвердження статуту Комунального некомерційного підприємства «Дитяча міська поліклініка № 5» Одеської міської ради у новій редакції»;</w:t>
      </w:r>
    </w:p>
    <w:p w:rsidR="00A67832" w:rsidRDefault="0060784F" w:rsidP="00A67832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A67832">
        <w:rPr>
          <w:szCs w:val="28"/>
          <w:lang w:val="uk-UA"/>
        </w:rPr>
        <w:t xml:space="preserve">. </w:t>
      </w:r>
      <w:r w:rsidR="0027780C">
        <w:rPr>
          <w:lang w:val="uk-UA"/>
        </w:rPr>
        <w:t xml:space="preserve">Розгляд </w:t>
      </w:r>
      <w:proofErr w:type="spellStart"/>
      <w:r w:rsidR="0027780C">
        <w:rPr>
          <w:lang w:val="uk-UA"/>
        </w:rPr>
        <w:t>проєкту</w:t>
      </w:r>
      <w:proofErr w:type="spellEnd"/>
      <w:r w:rsidR="0027780C">
        <w:rPr>
          <w:lang w:val="uk-UA"/>
        </w:rPr>
        <w:t xml:space="preserve"> рішення </w:t>
      </w:r>
      <w:r w:rsidR="00A67832">
        <w:rPr>
          <w:szCs w:val="28"/>
          <w:lang w:val="uk-UA"/>
        </w:rPr>
        <w:t>«Про затвердження статуту Комунального некомерційного підприємства «Консультативно-діагностичний центр № 6» Одеської міської ради у новій редакції»;</w:t>
      </w:r>
    </w:p>
    <w:p w:rsidR="00A67832" w:rsidRDefault="0060784F" w:rsidP="00A67832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A67832">
        <w:rPr>
          <w:szCs w:val="28"/>
          <w:lang w:val="uk-UA"/>
        </w:rPr>
        <w:t xml:space="preserve">. </w:t>
      </w:r>
      <w:r w:rsidR="0027780C">
        <w:rPr>
          <w:lang w:val="uk-UA"/>
        </w:rPr>
        <w:t xml:space="preserve">Розгляд </w:t>
      </w:r>
      <w:proofErr w:type="spellStart"/>
      <w:r w:rsidR="0027780C">
        <w:rPr>
          <w:lang w:val="uk-UA"/>
        </w:rPr>
        <w:t>проєкту</w:t>
      </w:r>
      <w:proofErr w:type="spellEnd"/>
      <w:r w:rsidR="0027780C">
        <w:rPr>
          <w:lang w:val="uk-UA"/>
        </w:rPr>
        <w:t xml:space="preserve"> рішення </w:t>
      </w:r>
      <w:r w:rsidR="00A67832">
        <w:rPr>
          <w:szCs w:val="28"/>
          <w:lang w:val="uk-UA"/>
        </w:rPr>
        <w:t>«Про затвердження статуту Комунального некомерційного підприємства «Консультативно-діагностичний центр № 29» Одеської міської ради у новій редакції»;</w:t>
      </w:r>
    </w:p>
    <w:p w:rsidR="00A67832" w:rsidRPr="0027780C" w:rsidRDefault="0060784F" w:rsidP="0027780C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>8</w:t>
      </w:r>
      <w:bookmarkStart w:id="0" w:name="_GoBack"/>
      <w:bookmarkEnd w:id="0"/>
      <w:r w:rsidR="00A67832">
        <w:rPr>
          <w:szCs w:val="28"/>
          <w:lang w:val="uk-UA"/>
        </w:rPr>
        <w:t>.</w:t>
      </w:r>
      <w:r w:rsidR="0027780C" w:rsidRPr="0027780C">
        <w:rPr>
          <w:lang w:val="uk-UA"/>
        </w:rPr>
        <w:t xml:space="preserve"> </w:t>
      </w:r>
      <w:r w:rsidR="0027780C">
        <w:rPr>
          <w:lang w:val="uk-UA"/>
        </w:rPr>
        <w:t>Розгляд проєкту рішення</w:t>
      </w:r>
      <w:r w:rsidR="00A67832">
        <w:rPr>
          <w:szCs w:val="28"/>
          <w:lang w:val="uk-UA"/>
        </w:rPr>
        <w:t xml:space="preserve"> «Про затвердження статуту </w:t>
      </w:r>
      <w:r w:rsidR="00A67832">
        <w:rPr>
          <w:bCs/>
          <w:szCs w:val="28"/>
          <w:lang w:val="uk-UA"/>
        </w:rPr>
        <w:t xml:space="preserve">Комунального некомерційного підприємства «Міська клінічна лікарня № 1» Одеської міської ради </w:t>
      </w:r>
      <w:r w:rsidR="0027780C">
        <w:rPr>
          <w:szCs w:val="28"/>
          <w:lang w:val="uk-UA"/>
        </w:rPr>
        <w:t>у новій редакції».</w:t>
      </w:r>
    </w:p>
    <w:p w:rsidR="0042772B" w:rsidRPr="0027780C" w:rsidRDefault="0027780C" w:rsidP="0027780C">
      <w:pPr>
        <w:ind w:firstLine="708"/>
        <w:rPr>
          <w:lang w:val="uk-UA"/>
        </w:rPr>
      </w:pPr>
      <w:r>
        <w:rPr>
          <w:lang w:val="uk-UA"/>
        </w:rPr>
        <w:t>9. Різне.</w:t>
      </w:r>
    </w:p>
    <w:sectPr w:rsidR="0042772B" w:rsidRPr="0027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2406" w:hanging="99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60B71B6"/>
    <w:multiLevelType w:val="hybridMultilevel"/>
    <w:tmpl w:val="90E04F54"/>
    <w:lvl w:ilvl="0" w:tplc="7E8AD582">
      <w:start w:val="9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4D"/>
    <w:rsid w:val="00276E4D"/>
    <w:rsid w:val="0027780C"/>
    <w:rsid w:val="0042772B"/>
    <w:rsid w:val="0060784F"/>
    <w:rsid w:val="00A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32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32"/>
    <w:pPr>
      <w:ind w:left="720"/>
      <w:contextualSpacing/>
    </w:pPr>
  </w:style>
  <w:style w:type="table" w:styleId="a4">
    <w:name w:val="Table Grid"/>
    <w:basedOn w:val="a1"/>
    <w:uiPriority w:val="59"/>
    <w:rsid w:val="00A67832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7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832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32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32"/>
    <w:pPr>
      <w:ind w:left="720"/>
      <w:contextualSpacing/>
    </w:pPr>
  </w:style>
  <w:style w:type="table" w:styleId="a4">
    <w:name w:val="Table Grid"/>
    <w:basedOn w:val="a1"/>
    <w:uiPriority w:val="59"/>
    <w:rsid w:val="00A67832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7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832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</dc:creator>
  <cp:keywords/>
  <dc:description/>
  <cp:lastModifiedBy>Sov1</cp:lastModifiedBy>
  <cp:revision>3</cp:revision>
  <dcterms:created xsi:type="dcterms:W3CDTF">2024-10-23T11:10:00Z</dcterms:created>
  <dcterms:modified xsi:type="dcterms:W3CDTF">2024-10-23T11:26:00Z</dcterms:modified>
</cp:coreProperties>
</file>