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5795E708" w:rsidR="009B4D2A" w:rsidRPr="005D2969" w:rsidRDefault="000134FA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02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квітня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 w:rsidR="002A2FFC"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="003D65C6">
        <w:rPr>
          <w:bCs/>
          <w:sz w:val="28"/>
          <w:szCs w:val="28"/>
          <w:lang w:val="uk-UA"/>
        </w:rPr>
        <w:t>4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7FF46F99" w:rsidR="009B4D2A" w:rsidRPr="005D2969" w:rsidRDefault="009B4D2A" w:rsidP="009B4D2A">
      <w:pPr>
        <w:jc w:val="right"/>
        <w:rPr>
          <w:bCs/>
          <w:sz w:val="28"/>
          <w:szCs w:val="28"/>
          <w:lang w:val="uk-UA"/>
        </w:rPr>
      </w:pPr>
      <w:r w:rsidRPr="005D2969">
        <w:rPr>
          <w:bCs/>
          <w:sz w:val="28"/>
          <w:szCs w:val="28"/>
          <w:lang w:val="uk-UA"/>
        </w:rPr>
        <w:t>каб</w:t>
      </w:r>
      <w:r w:rsidR="005D2969">
        <w:rPr>
          <w:bCs/>
          <w:sz w:val="28"/>
          <w:szCs w:val="28"/>
          <w:lang w:val="uk-UA"/>
        </w:rPr>
        <w:t>інет</w:t>
      </w:r>
      <w:r w:rsidRPr="005D2969">
        <w:rPr>
          <w:bCs/>
          <w:sz w:val="28"/>
          <w:szCs w:val="28"/>
          <w:lang w:val="uk-UA"/>
        </w:rPr>
        <w:t xml:space="preserve"> 307 (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Pr="005D2969">
        <w:rPr>
          <w:bCs/>
          <w:sz w:val="28"/>
          <w:szCs w:val="28"/>
          <w:lang w:val="uk-UA"/>
        </w:rPr>
        <w:t>, 1)</w:t>
      </w:r>
    </w:p>
    <w:p w14:paraId="509685FC" w14:textId="5D677D16" w:rsidR="003D65C6" w:rsidRPr="00DC7EFF" w:rsidRDefault="003D65C6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Pr="005D2969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9A526DA" w14:textId="77777777" w:rsidR="00BC5434" w:rsidRDefault="00BC5434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566EC7BD" w14:textId="77777777" w:rsidR="00855602" w:rsidRDefault="00855602" w:rsidP="00855602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254A9A">
        <w:rPr>
          <w:rFonts w:eastAsia="Calibri"/>
          <w:b/>
          <w:bCs/>
          <w:sz w:val="28"/>
          <w:szCs w:val="28"/>
          <w:lang w:val="uk-UA" w:eastAsia="en-US"/>
        </w:rPr>
        <w:t>1.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 xml:space="preserve">Про обрання заступника голови постійної комісії </w:t>
      </w:r>
      <w:r w:rsidRPr="00FA230E">
        <w:rPr>
          <w:rFonts w:eastAsia="Calibri"/>
          <w:bCs/>
          <w:sz w:val="28"/>
          <w:szCs w:val="28"/>
          <w:lang w:val="uk-UA" w:eastAsia="en-US"/>
        </w:rPr>
        <w:t>з питань надзвичайних ситуацій та ліквідації їх наслідків, екології та цифрової трансформації</w:t>
      </w:r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2DBDB5DF" w14:textId="77777777" w:rsidR="00831664" w:rsidRDefault="00831664" w:rsidP="00855602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026A31BD" w14:textId="77777777" w:rsidR="00855602" w:rsidRDefault="00855602" w:rsidP="00855602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bookmarkStart w:id="1" w:name="_GoBack"/>
      <w:bookmarkEnd w:id="1"/>
      <w:r>
        <w:rPr>
          <w:rFonts w:eastAsia="Calibri"/>
          <w:b/>
          <w:bCs/>
          <w:sz w:val="28"/>
          <w:szCs w:val="28"/>
          <w:lang w:val="uk-UA" w:eastAsia="en-US"/>
        </w:rPr>
        <w:t>2</w:t>
      </w:r>
      <w:r w:rsidRPr="00254A9A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Pr="00254A9A"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 xml:space="preserve">Про обрання секретаря постійної комісії </w:t>
      </w:r>
      <w:r w:rsidRPr="00FA230E">
        <w:rPr>
          <w:rFonts w:eastAsia="Calibri"/>
          <w:bCs/>
          <w:sz w:val="28"/>
          <w:szCs w:val="28"/>
          <w:lang w:val="uk-UA" w:eastAsia="en-US"/>
        </w:rPr>
        <w:t>з питань надзвичайних ситуацій та ліквідації їх наслідків, екології та цифрової трансформації</w:t>
      </w:r>
      <w:r>
        <w:rPr>
          <w:rFonts w:eastAsia="Calibri"/>
          <w:bCs/>
          <w:sz w:val="28"/>
          <w:szCs w:val="28"/>
          <w:lang w:val="uk-UA" w:eastAsia="en-US"/>
        </w:rPr>
        <w:t>.</w:t>
      </w:r>
    </w:p>
    <w:p w14:paraId="26815084" w14:textId="77777777" w:rsidR="00831664" w:rsidRDefault="00831664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0018C279" w14:textId="1F739B06" w:rsidR="00254A9A" w:rsidRDefault="00855602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3</w:t>
      </w:r>
      <w:r w:rsidR="005D2969" w:rsidRPr="00254A9A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5D2969" w:rsidRPr="00254A9A">
        <w:rPr>
          <w:rFonts w:eastAsia="Calibri"/>
          <w:bCs/>
          <w:sz w:val="28"/>
          <w:szCs w:val="28"/>
          <w:lang w:val="uk-UA" w:eastAsia="en-US"/>
        </w:rPr>
        <w:tab/>
      </w:r>
      <w:r w:rsidR="00DC6CE1">
        <w:rPr>
          <w:rFonts w:eastAsia="Calibri"/>
          <w:bCs/>
          <w:sz w:val="28"/>
          <w:szCs w:val="28"/>
          <w:lang w:val="uk-UA" w:eastAsia="en-US"/>
        </w:rPr>
        <w:t>Про проєкт рішення «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2022 </w:t>
      </w:r>
      <w:r w:rsidR="00DC6CE1">
        <w:rPr>
          <w:rFonts w:eastAsia="Calibri"/>
          <w:bCs/>
          <w:sz w:val="28"/>
          <w:szCs w:val="28"/>
          <w:lang w:val="uk-UA" w:eastAsia="en-US"/>
        </w:rPr>
        <w:t>–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 xml:space="preserve"> 2027 роки, затвердженої рішенням Виконавчого комітету Одеської міської ради від 21 червня 2022 року № 117</w:t>
      </w:r>
      <w:r w:rsidR="00DC6CE1">
        <w:rPr>
          <w:rFonts w:eastAsia="Calibri"/>
          <w:bCs/>
          <w:sz w:val="28"/>
          <w:szCs w:val="28"/>
          <w:lang w:val="uk-UA" w:eastAsia="en-US"/>
        </w:rPr>
        <w:t>»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49FA989E" w14:textId="77777777" w:rsidR="00831664" w:rsidRDefault="00831664" w:rsidP="006900D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036D3735" w14:textId="23F1E75A" w:rsidR="006900D7" w:rsidRDefault="00855602" w:rsidP="006900D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4</w:t>
      </w:r>
      <w:r w:rsidR="00AD10BD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AD10BD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6900D7">
        <w:rPr>
          <w:rFonts w:eastAsia="Calibri"/>
          <w:bCs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Одеської міської ради «Узбережжя Одеси» у новій редакції»</w:t>
      </w:r>
      <w:r w:rsidR="006900D7"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513AA2BA" w14:textId="77777777" w:rsidR="00831664" w:rsidRDefault="00831664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23024955" w14:textId="033575DF" w:rsidR="00E448C0" w:rsidRDefault="00855602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5</w:t>
      </w:r>
      <w:r w:rsidR="00E448C0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E448C0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E448C0">
        <w:rPr>
          <w:rFonts w:eastAsia="Calibri"/>
          <w:bCs/>
          <w:sz w:val="28"/>
          <w:szCs w:val="28"/>
          <w:lang w:val="uk-UA" w:eastAsia="en-US"/>
        </w:rPr>
        <w:t xml:space="preserve">Про проєкт рішення «Про внесення змін до міської цільової програми </w:t>
      </w:r>
      <w:r w:rsidR="00B7120C">
        <w:rPr>
          <w:rFonts w:eastAsia="Calibri"/>
          <w:bCs/>
          <w:sz w:val="28"/>
          <w:szCs w:val="28"/>
          <w:lang w:val="uk-UA" w:eastAsia="en-US"/>
        </w:rPr>
        <w:t>цивільного</w:t>
      </w:r>
      <w:r w:rsidR="00E448C0">
        <w:rPr>
          <w:rFonts w:eastAsia="Calibri"/>
          <w:bCs/>
          <w:sz w:val="28"/>
          <w:szCs w:val="28"/>
          <w:lang w:val="uk-UA" w:eastAsia="en-US"/>
        </w:rPr>
        <w:t xml:space="preserve"> захисту населення і територій від надзвичайних ситуацій техногенного і природного характеру, забезпечення пожежної безпеки на території м. Одеси</w:t>
      </w:r>
      <w:r w:rsidR="00E66947">
        <w:rPr>
          <w:rFonts w:eastAsia="Calibri"/>
          <w:bCs/>
          <w:sz w:val="28"/>
          <w:szCs w:val="28"/>
          <w:lang w:val="uk-UA" w:eastAsia="en-US"/>
        </w:rPr>
        <w:t xml:space="preserve"> на 2022 – 2026 роки, затвердженої рішенням Виконавчого комітету Одеської міської ради від 05 квітня 2022 року № 40</w:t>
      </w:r>
      <w:r w:rsidR="00E448C0">
        <w:rPr>
          <w:rFonts w:eastAsia="Calibri"/>
          <w:bCs/>
          <w:sz w:val="28"/>
          <w:szCs w:val="28"/>
          <w:lang w:val="uk-UA" w:eastAsia="en-US"/>
        </w:rPr>
        <w:t>»</w:t>
      </w:r>
      <w:r w:rsidR="00E448C0"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518188FE" w14:textId="77777777" w:rsidR="00831664" w:rsidRDefault="00831664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b/>
          <w:sz w:val="28"/>
          <w:szCs w:val="28"/>
          <w:lang w:val="uk-UA"/>
        </w:rPr>
      </w:pPr>
    </w:p>
    <w:p w14:paraId="1346CC7C" w14:textId="1B356A02" w:rsidR="00AB2FE3" w:rsidRDefault="00855602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AB2FE3" w:rsidRPr="00AB2FE3">
        <w:rPr>
          <w:b/>
          <w:sz w:val="28"/>
          <w:szCs w:val="28"/>
          <w:lang w:val="uk-UA"/>
        </w:rPr>
        <w:t>.</w:t>
      </w:r>
      <w:r w:rsidR="00AB2FE3">
        <w:rPr>
          <w:sz w:val="28"/>
          <w:szCs w:val="28"/>
          <w:lang w:val="uk-UA"/>
        </w:rPr>
        <w:tab/>
        <w:t>Про проєкт рішення «Про організацію здійснення заходів щодо забезпечення утримання та експлуатації фонду захисних споруд цивільного захисту в місті Одесі у 2025 році»</w:t>
      </w:r>
    </w:p>
    <w:p w14:paraId="717166CA" w14:textId="77777777" w:rsidR="00831664" w:rsidRDefault="00831664" w:rsidP="00F96E75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146B54D7" w14:textId="421932DE" w:rsidR="00F96E75" w:rsidRPr="00F96E75" w:rsidRDefault="00855602" w:rsidP="00F96E75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7</w:t>
      </w:r>
      <w:r w:rsidR="00F96E75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F96E75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F96E75" w:rsidRPr="00F96E75">
        <w:rPr>
          <w:rFonts w:eastAsia="Calibri"/>
          <w:bCs/>
          <w:sz w:val="28"/>
          <w:szCs w:val="28"/>
          <w:lang w:val="uk-UA" w:eastAsia="en-US"/>
        </w:rPr>
        <w:t>Про лист секретаря Одеської міської ради від 04 березня 2025 року № 339/2-мр щодо зняття з контролю рішень Одеської міської ради</w:t>
      </w:r>
      <w:r w:rsidR="006900D7">
        <w:rPr>
          <w:rFonts w:eastAsia="Calibri"/>
          <w:bCs/>
          <w:sz w:val="28"/>
          <w:szCs w:val="28"/>
          <w:lang w:val="uk-UA" w:eastAsia="en-US"/>
        </w:rPr>
        <w:t>, як таких, що виконані.</w:t>
      </w:r>
    </w:p>
    <w:sectPr w:rsidR="00F96E75" w:rsidRPr="00F96E75" w:rsidSect="00855602">
      <w:type w:val="continuous"/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4FA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0FD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00D7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4F98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664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5602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1DAF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6C5E"/>
    <w:rsid w:val="00A6745F"/>
    <w:rsid w:val="00A67BE3"/>
    <w:rsid w:val="00A67C3D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2FE3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20C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69D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4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48C0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6947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08CD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96E75"/>
    <w:rsid w:val="00FA0248"/>
    <w:rsid w:val="00FA230E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160F"/>
    <w:rsid w:val="00FD20E8"/>
    <w:rsid w:val="00FD21D3"/>
    <w:rsid w:val="00FD3EEA"/>
    <w:rsid w:val="00FD5434"/>
    <w:rsid w:val="00FD55FC"/>
    <w:rsid w:val="00FD584D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669F-0DDB-4108-BF85-C05EBDD7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238</cp:revision>
  <cp:lastPrinted>2025-04-02T10:54:00Z</cp:lastPrinted>
  <dcterms:created xsi:type="dcterms:W3CDTF">2024-04-10T19:28:00Z</dcterms:created>
  <dcterms:modified xsi:type="dcterms:W3CDTF">2025-04-02T10:55:00Z</dcterms:modified>
</cp:coreProperties>
</file>