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42BDF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</w:p>
    <w:p w14:paraId="5F75A287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>
        <w:rPr>
          <w:rFonts w:eastAsia="Calibri"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kern w:val="3"/>
          <w:sz w:val="20"/>
          <w:szCs w:val="20"/>
          <w:lang w:bidi="hi-IN"/>
        </w:rPr>
        <w:tab/>
      </w:r>
    </w:p>
    <w:p w14:paraId="3E05B0A7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2AEC2A26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546DBA43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>
        <w:rPr>
          <w:rFonts w:eastAsia="Calibri"/>
          <w:kern w:val="3"/>
          <w:szCs w:val="32"/>
          <w:lang w:bidi="hi-IN"/>
        </w:rPr>
        <w:t>ОДЕСЬКА МІСЬКА РАДА</w:t>
      </w:r>
    </w:p>
    <w:p w14:paraId="60DD512D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62254E93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7C1F1E30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 w14:paraId="7C1A4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0DC5DDDB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7D7BD3DC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>
              <w:rPr>
                <w:rFonts w:eastAsia="Calibri"/>
                <w:b/>
                <w:szCs w:val="26"/>
              </w:rPr>
              <w:t>пл. Біржова, 1, м. Одеса, 65026, Україна</w:t>
            </w:r>
          </w:p>
        </w:tc>
      </w:tr>
    </w:tbl>
    <w:p w14:paraId="0B4F24E2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4259FD3A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>
        <w:rPr>
          <w:rFonts w:eastAsia="Calibri"/>
          <w:kern w:val="3"/>
          <w:sz w:val="28"/>
          <w:szCs w:val="28"/>
          <w:lang w:bidi="hi-IN"/>
        </w:rPr>
        <w:t>№</w:t>
      </w:r>
      <w:r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5A69F911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71FC8BA9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>
        <w:rPr>
          <w:rFonts w:eastAsia="Calibri"/>
          <w:kern w:val="3"/>
          <w:sz w:val="26"/>
          <w:szCs w:val="26"/>
          <w:lang w:bidi="hi-IN"/>
        </w:rPr>
        <w:t>на №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  <w:r>
        <w:rPr>
          <w:rFonts w:eastAsia="Calibri"/>
          <w:kern w:val="3"/>
          <w:sz w:val="26"/>
          <w:szCs w:val="26"/>
          <w:lang w:bidi="hi-IN"/>
        </w:rPr>
        <w:t>від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6FAAA6EC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┌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┐</w:t>
      </w:r>
    </w:p>
    <w:p w14:paraId="60AB762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5670E14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29190C9D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6DC325B2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026745D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1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8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oto Sans CJK SC Regular"/>
          <w:b/>
          <w:kern w:val="3"/>
          <w:sz w:val="28"/>
          <w:szCs w:val="28"/>
          <w:lang w:val="uk-UA" w:eastAsia="zh-CN" w:bidi="hi-IN"/>
        </w:rPr>
        <w:t>червня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2025  рік        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4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        каб. 307 </w:t>
      </w:r>
    </w:p>
    <w:p w14:paraId="63D5AB1D">
      <w:pPr>
        <w:suppressAutoHyphens/>
        <w:ind w:left="0" w:leftChars="0" w:firstLine="445" w:firstLineChars="171"/>
        <w:jc w:val="center"/>
        <w:textAlignment w:val="baseline"/>
        <w:rPr>
          <w:rFonts w:eastAsia="Noto Sans CJK SC Regular"/>
          <w:b/>
          <w:kern w:val="3"/>
          <w:sz w:val="26"/>
          <w:szCs w:val="26"/>
          <w:lang w:eastAsia="zh-CN" w:bidi="hi-IN"/>
        </w:rPr>
      </w:pPr>
    </w:p>
    <w:p w14:paraId="64F70E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firstLine="478" w:firstLineChars="171"/>
        <w:jc w:val="both"/>
        <w:textAlignment w:val="auto"/>
        <w:rPr>
          <w:rFonts w:hint="default"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  <w:r>
        <w:rPr>
          <w:bCs/>
          <w:sz w:val="28"/>
          <w:szCs w:val="28"/>
          <w:lang w:eastAsia="uk-UA"/>
        </w:rPr>
        <w:t xml:space="preserve">1. Розгляд змін до бюджету </w:t>
      </w:r>
      <w:r>
        <w:rPr>
          <w:sz w:val="28"/>
          <w:szCs w:val="28"/>
        </w:rPr>
        <w:t>Одеської міської територіальної громади на 2025 рік</w:t>
      </w:r>
      <w:r>
        <w:rPr>
          <w:rFonts w:hint="default"/>
          <w:sz w:val="28"/>
          <w:szCs w:val="28"/>
          <w:lang w:val="uk-UA"/>
        </w:rPr>
        <w:t>.</w:t>
      </w:r>
      <w:bookmarkStart w:id="1" w:name="_GoBack"/>
      <w:bookmarkEnd w:id="1"/>
    </w:p>
    <w:p w14:paraId="31E74F06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8" w:firstLineChars="171"/>
        <w:jc w:val="both"/>
        <w:textAlignment w:val="auto"/>
        <w:rPr>
          <w:rFonts w:hint="default" w:eastAsia="Noto Sans CJK SC Regular"/>
          <w:b w:val="0"/>
          <w:bCs w:val="0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</w:p>
    <w:p w14:paraId="7FCA2DA3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8" w:firstLineChars="171"/>
        <w:jc w:val="both"/>
        <w:textAlignment w:val="auto"/>
        <w:rPr>
          <w:rFonts w:hint="default"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  <w:r>
        <w:rPr>
          <w:rFonts w:hint="default"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2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>. Розгляд проєкт</w:t>
      </w:r>
      <w:r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ів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 рішен</w:t>
      </w:r>
      <w:r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ь</w:t>
      </w:r>
      <w:r>
        <w:rPr>
          <w:rFonts w:hint="default"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:</w:t>
      </w:r>
    </w:p>
    <w:p w14:paraId="18856E39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8" w:firstLineChars="171"/>
        <w:jc w:val="both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2.1.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14:paraId="7D8EF6A5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8" w:firstLineChars="171"/>
        <w:jc w:val="both"/>
        <w:textAlignment w:val="auto"/>
        <w:rPr>
          <w:rFonts w:ascii="Times New Roman" w:hAnsi="Times New Roman" w:eastAsia="Times New Roman"/>
          <w:bCs/>
          <w:sz w:val="28"/>
          <w:szCs w:val="28"/>
          <w:lang w:val="uk-UA" w:eastAsia="ru-RU"/>
        </w:rPr>
      </w:pPr>
      <w:r>
        <w:rPr>
          <w:rFonts w:hint="default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2.2. </w:t>
      </w:r>
      <w:r>
        <w:rPr>
          <w:rFonts w:ascii="Times New Roman" w:hAnsi="Times New Roman" w:eastAsia="Times New Roman"/>
          <w:bCs/>
          <w:sz w:val="28"/>
          <w:szCs w:val="28"/>
          <w:lang w:val="uk-UA" w:eastAsia="ru-RU"/>
        </w:rPr>
        <w:t>Про внесення змін до рішення Одеської міської ради від 30 січня 2019 року № 4192-VII «Про внесення змін до рішення Одеської міської ради від 31 січня 2011 року № 278-VI «Про встановлення туристичного збору» та Положення про туристичний збір, затвердженого рішенням Одеської міської ради від 31 січня 2011 року № 278-VI</w:t>
      </w:r>
      <w:r>
        <w:rPr>
          <w:rFonts w:hint="default"/>
          <w:bCs/>
          <w:sz w:val="28"/>
          <w:szCs w:val="28"/>
          <w:lang w:val="uk-UA" w:eastAsia="ru-RU"/>
        </w:rPr>
        <w:t xml:space="preserve">”. </w:t>
      </w:r>
      <w:r>
        <w:rPr>
          <w:rFonts w:ascii="Times New Roman" w:hAnsi="Times New Roman" w:eastAsia="Times New Roman"/>
          <w:bCs/>
          <w:sz w:val="28"/>
          <w:szCs w:val="28"/>
          <w:lang w:val="uk-UA" w:eastAsia="ru-RU"/>
        </w:rPr>
        <w:t xml:space="preserve"> </w:t>
      </w:r>
    </w:p>
    <w:p w14:paraId="6BD63A83">
      <w:pPr>
        <w:keepNext w:val="0"/>
        <w:keepLines w:val="0"/>
        <w:pageBreakBefore w:val="0"/>
        <w:widowControl/>
        <w:numPr>
          <w:numId w:val="0"/>
        </w:numPr>
        <w:tabs>
          <w:tab w:val="left" w:pos="5954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228" w:lineRule="auto"/>
        <w:ind w:left="0" w:leftChars="0" w:right="0" w:rightChars="0" w:firstLine="478" w:firstLineChars="171"/>
        <w:jc w:val="both"/>
        <w:textAlignment w:val="auto"/>
        <w:rPr>
          <w:rFonts w:ascii="Times New Roman" w:hAnsi="Times New Roman" w:eastAsia="Times New Roman"/>
          <w:bCs/>
          <w:sz w:val="28"/>
          <w:szCs w:val="28"/>
          <w:lang w:val="uk-UA" w:eastAsia="ru-RU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2.3. “</w:t>
      </w:r>
      <w:r>
        <w:rPr>
          <w:sz w:val="28"/>
          <w:szCs w:val="28"/>
          <w:lang w:val="uk-UA"/>
        </w:rPr>
        <w:t>Про внесення змін до рішення  Одеської міської ради від 23 грудня 2011 року № 1624-VI «</w:t>
      </w:r>
      <w:r>
        <w:rPr>
          <w:rStyle w:val="4"/>
          <w:b w:val="0"/>
          <w:sz w:val="28"/>
          <w:szCs w:val="28"/>
          <w:shd w:val="clear" w:color="auto" w:fill="FFFFFF"/>
          <w:lang w:val="uk-UA"/>
        </w:rPr>
        <w:t>Про встановлення на території міста Одеси</w:t>
      </w:r>
      <w:r>
        <w:rPr>
          <w:rStyle w:val="7"/>
          <w:bCs/>
          <w:sz w:val="28"/>
          <w:szCs w:val="28"/>
          <w:shd w:val="clear" w:color="auto" w:fill="FFFFFF"/>
          <w:lang w:val="uk-UA"/>
        </w:rPr>
        <w:t> </w:t>
      </w:r>
      <w:r>
        <w:rPr>
          <w:rStyle w:val="4"/>
          <w:b w:val="0"/>
          <w:sz w:val="28"/>
          <w:szCs w:val="28"/>
          <w:shd w:val="clear" w:color="auto" w:fill="FFFFFF"/>
          <w:lang w:val="uk-UA"/>
        </w:rPr>
        <w:t>ставок єдиного податку для</w:t>
      </w:r>
      <w:r>
        <w:rPr>
          <w:rStyle w:val="7"/>
          <w:bCs/>
          <w:sz w:val="28"/>
          <w:szCs w:val="28"/>
          <w:shd w:val="clear" w:color="auto" w:fill="FFFFFF"/>
          <w:lang w:val="uk-UA"/>
        </w:rPr>
        <w:t> </w:t>
      </w:r>
      <w:r>
        <w:rPr>
          <w:rStyle w:val="4"/>
          <w:b w:val="0"/>
          <w:sz w:val="28"/>
          <w:szCs w:val="28"/>
          <w:shd w:val="clear" w:color="auto" w:fill="FFFFFF"/>
          <w:lang w:val="uk-UA"/>
        </w:rPr>
        <w:t>фізичних осіб – підприємців</w:t>
      </w:r>
      <w:r>
        <w:rPr>
          <w:rStyle w:val="7"/>
          <w:bCs/>
          <w:sz w:val="28"/>
          <w:szCs w:val="28"/>
          <w:shd w:val="clear" w:color="auto" w:fill="FFFFFF"/>
          <w:lang w:val="uk-UA"/>
        </w:rPr>
        <w:t>»</w:t>
      </w:r>
      <w:r>
        <w:rPr>
          <w:rFonts w:hint="default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eastAsia="Times New Roman"/>
          <w:bCs/>
          <w:sz w:val="28"/>
          <w:szCs w:val="28"/>
          <w:lang w:val="uk-UA" w:eastAsia="ru-RU"/>
        </w:rPr>
        <w:t xml:space="preserve"> </w:t>
      </w:r>
    </w:p>
    <w:p w14:paraId="3F7241AF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954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228" w:lineRule="auto"/>
        <w:ind w:left="0" w:leftChars="0" w:right="0" w:rightChars="0" w:firstLine="444" w:firstLineChars="0"/>
        <w:jc w:val="both"/>
        <w:textAlignment w:val="auto"/>
        <w:rPr>
          <w:rFonts w:ascii="Times New Roman" w:hAnsi="Times New Roman" w:eastAsia="Times New Roman"/>
          <w:bCs/>
          <w:sz w:val="28"/>
          <w:szCs w:val="28"/>
          <w:lang w:val="uk-UA" w:eastAsia="ru-RU"/>
        </w:rPr>
      </w:pPr>
      <w:r>
        <w:rPr>
          <w:rFonts w:hint="default"/>
          <w:sz w:val="28"/>
          <w:szCs w:val="28"/>
          <w:lang w:val="uk-UA"/>
        </w:rPr>
        <w:t xml:space="preserve">2.4. </w:t>
      </w:r>
      <w:r>
        <w:rPr>
          <w:rFonts w:hint="default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“</w:t>
      </w:r>
      <w:r>
        <w:rPr>
          <w:sz w:val="28"/>
          <w:szCs w:val="28"/>
          <w:lang w:val="uk-UA"/>
        </w:rPr>
        <w:t>Про внесення змін до рішення Одеської міської ради від 21 січня 2015 року № 6258-VI «Про встановлення податку на майно в частині податку на нерухоме майно, відмінне від земельної ділянки»</w:t>
      </w:r>
      <w:r>
        <w:rPr>
          <w:rFonts w:hint="default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eastAsia="Times New Roman"/>
          <w:bCs/>
          <w:sz w:val="28"/>
          <w:szCs w:val="28"/>
          <w:lang w:val="uk-UA" w:eastAsia="ru-RU"/>
        </w:rPr>
        <w:t xml:space="preserve"> </w:t>
      </w:r>
    </w:p>
    <w:p w14:paraId="1375639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N w:val="0"/>
        <w:bidi w:val="0"/>
        <w:adjustRightInd/>
        <w:snapToGrid/>
        <w:ind w:left="0" w:leftChars="0" w:right="0" w:rightChars="0" w:firstLine="478" w:firstLineChars="171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/>
          <w:bCs/>
          <w:sz w:val="28"/>
          <w:szCs w:val="28"/>
          <w:shd w:val="clear" w:color="auto" w:fill="FFFFFF"/>
          <w:lang w:val="uk-UA"/>
        </w:rPr>
        <w:t xml:space="preserve">2.5.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B1D1F"/>
          <w:spacing w:val="0"/>
          <w:sz w:val="28"/>
          <w:szCs w:val="28"/>
          <w:shd w:val="clear" w:fill="FFFFFF"/>
        </w:rPr>
        <w:t>Про виконання бюджету Одеської міської територіальної громади за І квартал 2025 року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  <w:r>
        <w:rPr>
          <w:rFonts w:hint="default" w:cs="Times New Roman"/>
          <w:b w:val="0"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. </w:t>
      </w:r>
    </w:p>
    <w:p w14:paraId="6259DCA2">
      <w:pPr>
        <w:keepNext w:val="0"/>
        <w:keepLines w:val="0"/>
        <w:pageBreakBefore w:val="0"/>
        <w:widowControl/>
        <w:numPr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N w:val="0"/>
        <w:bidi w:val="0"/>
        <w:adjustRightInd/>
        <w:snapToGrid/>
        <w:ind w:left="0" w:leftChars="0" w:right="0" w:rightChars="0" w:firstLine="478" w:firstLineChars="171"/>
        <w:jc w:val="both"/>
        <w:textAlignment w:val="auto"/>
        <w:rPr>
          <w:rFonts w:eastAsia="Noto Sans CJK SC Regular"/>
          <w:b w:val="0"/>
          <w:bCs w:val="0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2.6. </w:t>
      </w:r>
      <w:r>
        <w:rPr>
          <w:rFonts w:eastAsia="Noto Sans CJK SC Regular"/>
          <w:b w:val="0"/>
          <w:bCs w:val="0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>«</w:t>
      </w:r>
      <w:r>
        <w:rPr>
          <w:rFonts w:hint="default"/>
          <w:snapToGrid w:val="0"/>
          <w:spacing w:val="-2"/>
          <w:sz w:val="28"/>
          <w:szCs w:val="28"/>
          <w:lang w:eastAsia="ru-RU"/>
        </w:rPr>
        <w:t xml:space="preserve">Про продовження строку виконання </w:t>
      </w:r>
      <w:r>
        <w:rPr>
          <w:rFonts w:hint="default"/>
          <w:snapToGrid w:val="0"/>
          <w:spacing w:val="-2"/>
          <w:sz w:val="28"/>
          <w:szCs w:val="28"/>
          <w:lang w:val="uk-UA" w:eastAsia="ru-RU"/>
        </w:rPr>
        <w:t xml:space="preserve">та внесення змін до </w:t>
      </w:r>
      <w:r>
        <w:rPr>
          <w:rFonts w:hint="default"/>
          <w:sz w:val="28"/>
          <w:szCs w:val="28"/>
        </w:rPr>
        <w:t xml:space="preserve">Міської цільової програми «Безпечне місто Одеса» на 2020-2025 роки, затвердженої рішенням Одеської міської ради від 18 березня 2020 року 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rFonts w:hint="default"/>
          <w:sz w:val="28"/>
          <w:szCs w:val="28"/>
        </w:rPr>
        <w:t>№ 5797-VII</w:t>
      </w:r>
      <w:r>
        <w:rPr>
          <w:rFonts w:eastAsia="Noto Sans CJK SC Regular"/>
          <w:b w:val="0"/>
          <w:bCs w:val="0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>.</w:t>
      </w:r>
    </w:p>
    <w:p w14:paraId="09F9CEC7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N w:val="0"/>
        <w:bidi w:val="0"/>
        <w:adjustRightInd/>
        <w:snapToGrid/>
        <w:ind w:left="0" w:leftChars="0" w:right="0" w:rightChars="0" w:firstLine="478" w:firstLineChars="171"/>
        <w:jc w:val="both"/>
        <w:textAlignment w:val="auto"/>
        <w:rPr>
          <w:rFonts w:hint="default" w:eastAsia="Noto Sans CJK SC Regular"/>
          <w:b w:val="0"/>
          <w:bCs w:val="0"/>
          <w:color w:val="000000" w:themeColor="text1"/>
          <w:kern w:val="3"/>
          <w:sz w:val="28"/>
          <w:szCs w:val="28"/>
          <w:lang w:val="en-US" w:eastAsia="zh-CN" w:bidi="hi-IN"/>
          <w14:textFill>
            <w14:solidFill>
              <w14:schemeClr w14:val="tx1"/>
            </w14:solidFill>
          </w14:textFill>
        </w:rPr>
      </w:pPr>
      <w:r>
        <w:rPr>
          <w:rFonts w:hint="default" w:eastAsia="Noto Sans CJK SC Regular"/>
          <w:b w:val="0"/>
          <w:bCs w:val="0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2.7. “Про внесення змін </w:t>
      </w:r>
      <w:bookmarkStart w:id="0" w:name="_Hlk118807418"/>
      <w:r>
        <w:rPr>
          <w:rFonts w:hint="default"/>
          <w:sz w:val="28"/>
          <w:szCs w:val="28"/>
          <w:lang w:val="uk-UA"/>
        </w:rPr>
        <w:t xml:space="preserve">до Положення про Депутатський фонд Одеської міської ради, затвердженого рішенням Одеської міської ради від 03 лютого 2021 року № 37-VІІІ” </w:t>
      </w:r>
      <w:bookmarkEnd w:id="0"/>
      <w:r>
        <w:rPr>
          <w:rFonts w:hint="default"/>
          <w:sz w:val="28"/>
          <w:szCs w:val="28"/>
          <w:lang w:val="uk-UA"/>
        </w:rPr>
        <w:t>.</w:t>
      </w:r>
    </w:p>
    <w:p w14:paraId="01130E06">
      <w:pPr>
        <w:numPr>
          <w:ilvl w:val="0"/>
          <w:numId w:val="0"/>
        </w:numPr>
        <w:tabs>
          <w:tab w:val="left" w:pos="5280"/>
          <w:tab w:val="left" w:pos="9360"/>
        </w:tabs>
        <w:spacing w:beforeLines="0" w:afterLines="0"/>
        <w:ind w:leftChars="171" w:right="-5" w:rightChars="0"/>
        <w:jc w:val="both"/>
        <w:rPr>
          <w:rFonts w:hint="default"/>
          <w:sz w:val="26"/>
          <w:szCs w:val="26"/>
          <w:u w:val="single"/>
          <w:lang w:val="uk-UA"/>
        </w:rPr>
      </w:pPr>
    </w:p>
    <w:p w14:paraId="4BFFE731">
      <w:pPr>
        <w:ind w:left="0" w:leftChars="0" w:firstLine="444" w:firstLineChars="171"/>
        <w:rPr>
          <w:sz w:val="26"/>
          <w:szCs w:val="26"/>
        </w:rPr>
      </w:pPr>
    </w:p>
    <w:p w14:paraId="4BDCC372">
      <w:pPr>
        <w:ind w:left="0" w:leftChars="0" w:firstLine="444" w:firstLineChars="171"/>
        <w:rPr>
          <w:sz w:val="26"/>
          <w:szCs w:val="26"/>
        </w:rPr>
      </w:pPr>
    </w:p>
    <w:p w14:paraId="033FCCDB">
      <w:pPr>
        <w:overflowPunct w:val="0"/>
        <w:adjustRightInd w:val="0"/>
        <w:ind w:left="0" w:leftChars="0" w:firstLine="479" w:firstLineChars="171"/>
        <w:jc w:val="both"/>
        <w:textAlignment w:val="baseline"/>
        <w:rPr>
          <w:b/>
          <w:iCs/>
          <w:sz w:val="28"/>
          <w:szCs w:val="28"/>
        </w:rPr>
      </w:pPr>
    </w:p>
    <w:p w14:paraId="41439D63">
      <w:pPr>
        <w:overflowPunct w:val="0"/>
        <w:adjustRightInd w:val="0"/>
        <w:ind w:left="0" w:leftChars="0" w:firstLine="479" w:firstLineChars="171"/>
        <w:jc w:val="both"/>
        <w:textAlignment w:val="baseline"/>
        <w:rPr>
          <w:b/>
          <w:iCs/>
          <w:sz w:val="28"/>
          <w:szCs w:val="28"/>
        </w:rPr>
      </w:pPr>
    </w:p>
    <w:p w14:paraId="58F90B9D"/>
    <w:p w14:paraId="70513617"/>
    <w:p w14:paraId="0398E5FB"/>
    <w:p w14:paraId="67C921A7"/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SC Regular">
    <w:altName w:val="Times New Roman"/>
    <w:panose1 w:val="00000000000000000000"/>
    <w:charset w:val="01"/>
    <w:family w:val="auto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858D5"/>
    <w:multiLevelType w:val="singleLevel"/>
    <w:tmpl w:val="557858D5"/>
    <w:lvl w:ilvl="0" w:tentative="0">
      <w:start w:val="4"/>
      <w:numFmt w:val="decimal"/>
      <w:suff w:val="space"/>
      <w:lvlText w:val="%1."/>
      <w:lvlJc w:val="left"/>
      <w:pPr>
        <w:ind w:left="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D0046"/>
    <w:rsid w:val="406D1C63"/>
    <w:rsid w:val="408D0046"/>
    <w:rsid w:val="5CC22291"/>
    <w:rsid w:val="6826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ocdata"/>
    <w:basedOn w:val="1"/>
    <w:qFormat/>
    <w:uiPriority w:val="0"/>
    <w:pPr>
      <w:spacing w:before="100" w:beforeAutospacing="1" w:after="100" w:afterAutospacing="1"/>
    </w:pPr>
  </w:style>
  <w:style w:type="character" w:customStyle="1" w:styleId="7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2025-06-11T11:05:00Z</dcterms:created>
  <dc:creator>sov3</dc:creator>
  <cp:lastModifiedBy>sov3</cp:lastModifiedBy>
  <dcterms:modified xsi:type="dcterms:W3CDTF">2025-06-11T11:46:43Z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264B91BAF8FA4DAA904C5B62A380E9A8_13</vt:lpwstr>
  </property>
</Properties>
</file>