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8"/>
      </w:tblGrid>
      <w:tr w14:paraId="629ED09B"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14:paraId="18B4BB63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810D47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листопада 2025 рік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 14-00             каб. 307 </w:t>
      </w:r>
    </w:p>
    <w:p w14:paraId="646FF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A94EE3">
      <w:pPr>
        <w:numPr>
          <w:ilvl w:val="0"/>
          <w:numId w:val="1"/>
        </w:numPr>
        <w:spacing w:after="0" w:line="240" w:lineRule="auto"/>
        <w:ind w:left="5" w:lef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звернення директора Департаменту економічного розвитку Одеської міської ради </w:t>
      </w:r>
      <w:r>
        <w:rPr>
          <w:rFonts w:hint="default" w:ascii="Times New Roman" w:hAnsi="Times New Roman" w:eastAsia="Aptos" w:cs="Times New Roman"/>
          <w:sz w:val="28"/>
          <w:szCs w:val="28"/>
          <w:lang w:val="uk-UA"/>
          <w14:ligatures w14:val="none"/>
        </w:rPr>
        <w:t xml:space="preserve">щодо внесення змін до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рівня конкурентоспроможності економіки м. Одеси на 2022 – 2028 роки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B62BC37">
      <w:pPr>
        <w:numPr>
          <w:ilvl w:val="0"/>
          <w:numId w:val="0"/>
        </w:numPr>
        <w:spacing w:after="0" w:line="240" w:lineRule="auto"/>
        <w:ind w:left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876B41C">
      <w:pPr>
        <w:numPr>
          <w:ilvl w:val="0"/>
          <w:numId w:val="1"/>
        </w:numPr>
        <w:spacing w:after="0" w:line="240" w:lineRule="auto"/>
        <w:ind w:left="5" w:lef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Розгляд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звернення директора Департаменту економічного розвитку Одеської міської ради </w:t>
      </w:r>
      <w:r>
        <w:rPr>
          <w:rFonts w:hint="default" w:ascii="Times New Roman" w:hAnsi="Times New Roman" w:eastAsia="Aptos" w:cs="Times New Roman"/>
          <w:sz w:val="28"/>
          <w:szCs w:val="28"/>
          <w:lang w:val="uk-UA"/>
          <w14:ligatures w14:val="none"/>
        </w:rPr>
        <w:t>щодо оптимізації</w:t>
      </w:r>
      <w:r>
        <w:rPr>
          <w:rFonts w:hint="default" w:ascii="Times New Roman" w:hAnsi="Times New Roman" w:eastAsia="Aptos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hint="default" w:ascii="Times New Roman" w:hAnsi="Times New Roman" w:eastAsia="Aptos" w:cs="Times New Roman"/>
          <w:sz w:val="28"/>
          <w:szCs w:val="28"/>
          <w:lang w:val="uk-UA"/>
          <w14:ligatures w14:val="none"/>
        </w:rPr>
        <w:t>структури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165B6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486CDD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5" w:leftChars="0" w:right="0" w:rightChars="0" w:firstLine="434" w:firstLineChars="15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звернення в.о. міського голови, секретаря міської ради Ігоря Коваля щодо Плану роботи Одеської міської ради на 2026 рік (лист               № 438/вих-мр від 11.11.2025 року). </w:t>
      </w:r>
    </w:p>
    <w:p w14:paraId="39860F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155" w:right="0" w:right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3CD473E">
      <w:pPr>
        <w:numPr>
          <w:ilvl w:val="0"/>
          <w:numId w:val="1"/>
        </w:numPr>
        <w:tabs>
          <w:tab w:val="left" w:pos="9280"/>
          <w:tab w:val="left" w:pos="9460"/>
        </w:tabs>
        <w:autoSpaceDE w:val="0"/>
        <w:autoSpaceDN w:val="0"/>
        <w:adjustRightInd w:val="0"/>
        <w:spacing w:beforeLines="0" w:after="0" w:afterLines="0" w:line="240" w:lineRule="auto"/>
        <w:ind w:left="5" w:leftChars="0" w:right="-105" w:rightChars="0" w:firstLine="434" w:firstLineChars="15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звернення Департаменту охорони здоров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’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Одеської міської ради щодо проєктів рішень “</w:t>
      </w:r>
      <w:r>
        <w:rPr>
          <w:rFonts w:hint="default" w:ascii="Times New Roman" w:hAnsi="Times New Roman" w:cs="Times New Roman"/>
          <w:sz w:val="28"/>
          <w:szCs w:val="28"/>
          <w:lang w:eastAsia="uk-UA"/>
        </w:rPr>
        <w:t xml:space="preserve">Про надання згоди на списання з балансу </w:t>
      </w:r>
      <w:r>
        <w:rPr>
          <w:rFonts w:hint="default" w:ascii="Times New Roman" w:hAnsi="Times New Roman" w:cs="Times New Roman"/>
          <w:sz w:val="28"/>
          <w:szCs w:val="28"/>
        </w:rPr>
        <w:t>Комунального некомерційного підприємства «Міська клінічна лікарня            № 1»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eastAsia="uk-UA"/>
        </w:rPr>
        <w:t xml:space="preserve"> основних засобів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” та “</w:t>
      </w:r>
      <w:r>
        <w:rPr>
          <w:rFonts w:hint="default" w:ascii="Times New Roman" w:hAnsi="Times New Roman" w:cs="Times New Roman"/>
          <w:sz w:val="28"/>
          <w:szCs w:val="28"/>
          <w:lang w:eastAsia="uk-UA"/>
        </w:rPr>
        <w:t xml:space="preserve">Про надання згоди на списання з балансу </w:t>
      </w:r>
      <w:r>
        <w:rPr>
          <w:rFonts w:hint="default" w:ascii="Times New Roman" w:hAnsi="Times New Roman" w:cs="Times New Roman"/>
          <w:sz w:val="28"/>
          <w:szCs w:val="28"/>
        </w:rPr>
        <w:t xml:space="preserve">Комунального некомерційного підприємства «Міська клінічна лікарня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 11»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eastAsia="uk-UA"/>
        </w:rPr>
        <w:t xml:space="preserve"> основних засобів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”.</w:t>
      </w:r>
    </w:p>
    <w:p w14:paraId="74C059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155" w:right="0" w:right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A612142">
      <w:pPr>
        <w:numPr>
          <w:ilvl w:val="0"/>
          <w:numId w:val="0"/>
        </w:numPr>
        <w:spacing w:after="0" w:line="240" w:lineRule="auto"/>
        <w:ind w:leftChars="157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EC2E501"/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52C95"/>
    <w:multiLevelType w:val="singleLevel"/>
    <w:tmpl w:val="62C52C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A93"/>
    <w:rsid w:val="7EB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2025-11-24T11:26:00Z</dcterms:created>
  <dc:creator>sov3</dc:creator>
  <cp:lastModifiedBy>sov3</cp:lastModifiedBy>
  <dcterms:modified xsi:type="dcterms:W3CDTF">2025-11-24T11:28:24Z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7D5FB0BD907B4140BC4397F7C9DAE2A8_11</vt:lpwstr>
  </property>
</Properties>
</file>