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8F" w:rsidRDefault="004D5D8F" w:rsidP="004D5D8F">
      <w:pPr>
        <w:tabs>
          <w:tab w:val="left" w:pos="1288"/>
        </w:tabs>
        <w:rPr>
          <w:lang w:val="uk-UA"/>
        </w:rPr>
      </w:pPr>
      <w:r w:rsidRPr="00742508">
        <w:rPr>
          <w:rFonts w:cs="font234"/>
          <w:noProof/>
          <w:lang w:eastAsia="ru-RU"/>
        </w:rPr>
        <w:drawing>
          <wp:anchor distT="0" distB="0" distL="114300" distR="114300" simplePos="0" relativeHeight="251659264" behindDoc="1" locked="0" layoutInCell="1" allowOverlap="1" wp14:anchorId="371E613A" wp14:editId="2384C4B1">
            <wp:simplePos x="0" y="0"/>
            <wp:positionH relativeFrom="column">
              <wp:posOffset>2787650</wp:posOffset>
            </wp:positionH>
            <wp:positionV relativeFrom="paragraph">
              <wp:posOffset>-487045</wp:posOffset>
            </wp:positionV>
            <wp:extent cx="594995" cy="850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D8F" w:rsidRDefault="004D5D8F" w:rsidP="004D5D8F">
      <w:pPr>
        <w:tabs>
          <w:tab w:val="left" w:pos="1288"/>
        </w:tabs>
        <w:ind w:right="-143"/>
        <w:jc w:val="center"/>
        <w:rPr>
          <w:rFonts w:cs="Times New Roman"/>
          <w:szCs w:val="32"/>
          <w:lang w:val="uk-UA" w:eastAsia="ru-RU"/>
        </w:rPr>
      </w:pPr>
    </w:p>
    <w:p w:rsidR="004D5D8F" w:rsidRPr="00742508" w:rsidRDefault="004D5D8F" w:rsidP="004D5D8F">
      <w:pPr>
        <w:tabs>
          <w:tab w:val="left" w:pos="1288"/>
        </w:tabs>
        <w:ind w:right="-143"/>
        <w:jc w:val="center"/>
        <w:rPr>
          <w:rFonts w:cs="Times New Roman"/>
          <w:szCs w:val="32"/>
          <w:lang w:val="uk-UA" w:eastAsia="ru-RU"/>
        </w:rPr>
      </w:pPr>
      <w:r w:rsidRPr="00742508">
        <w:rPr>
          <w:rFonts w:cs="Times New Roman"/>
          <w:szCs w:val="32"/>
          <w:lang w:val="uk-UA" w:eastAsia="ru-RU"/>
        </w:rPr>
        <w:t>ОДЕСЬКА МІСЬКА РАДА</w:t>
      </w:r>
    </w:p>
    <w:p w:rsidR="004D5D8F" w:rsidRPr="00742508" w:rsidRDefault="004D5D8F" w:rsidP="004D5D8F">
      <w:pPr>
        <w:tabs>
          <w:tab w:val="left" w:pos="1288"/>
        </w:tabs>
        <w:ind w:right="-143"/>
        <w:rPr>
          <w:rFonts w:cs="Times New Roman"/>
          <w:b/>
          <w:sz w:val="16"/>
          <w:szCs w:val="16"/>
          <w:lang w:val="uk-UA" w:eastAsia="ru-RU"/>
        </w:rPr>
      </w:pPr>
    </w:p>
    <w:p w:rsidR="004D5D8F" w:rsidRPr="00742508" w:rsidRDefault="004D5D8F" w:rsidP="004D5D8F">
      <w:pPr>
        <w:tabs>
          <w:tab w:val="left" w:pos="1288"/>
        </w:tabs>
        <w:ind w:right="-143"/>
        <w:jc w:val="center"/>
        <w:rPr>
          <w:rFonts w:cs="Times New Roman"/>
          <w:b/>
          <w:sz w:val="32"/>
          <w:szCs w:val="32"/>
          <w:lang w:val="uk-UA" w:eastAsia="ru-RU"/>
        </w:rPr>
      </w:pPr>
      <w:r w:rsidRPr="00742508">
        <w:rPr>
          <w:rFonts w:cs="Times New Roman"/>
          <w:b/>
          <w:sz w:val="32"/>
          <w:szCs w:val="32"/>
          <w:lang w:val="uk-UA" w:eastAsia="ru-RU"/>
        </w:rPr>
        <w:t>ПОСТІЙНА КОМІСІЯ</w:t>
      </w:r>
    </w:p>
    <w:p w:rsidR="004D5D8F" w:rsidRPr="00742508" w:rsidRDefault="004D5D8F" w:rsidP="004D5D8F">
      <w:pPr>
        <w:tabs>
          <w:tab w:val="left" w:pos="1288"/>
        </w:tabs>
        <w:ind w:right="-143"/>
        <w:jc w:val="center"/>
        <w:rPr>
          <w:rFonts w:cs="Times New Roman"/>
          <w:b/>
          <w:sz w:val="32"/>
          <w:szCs w:val="32"/>
          <w:lang w:val="uk-UA" w:eastAsia="ru-RU"/>
        </w:rPr>
      </w:pPr>
      <w:r w:rsidRPr="00742508">
        <w:rPr>
          <w:rFonts w:cs="Times New Roman"/>
          <w:b/>
          <w:sz w:val="32"/>
          <w:szCs w:val="32"/>
          <w:lang w:val="uk-UA" w:eastAsia="ru-RU"/>
        </w:rPr>
        <w:t xml:space="preserve">З ПИТАНЬ ОХОРОНИ ЗДОРОВ’Я </w:t>
      </w:r>
    </w:p>
    <w:tbl>
      <w:tblPr>
        <w:tblStyle w:val="a3"/>
        <w:tblW w:w="0" w:type="auto"/>
        <w:tblInd w:w="108" w:type="dxa"/>
        <w:tblLook w:val="04A0" w:firstRow="1" w:lastRow="0" w:firstColumn="1" w:lastColumn="0" w:noHBand="0" w:noVBand="1"/>
      </w:tblPr>
      <w:tblGrid>
        <w:gridCol w:w="9463"/>
      </w:tblGrid>
      <w:tr w:rsidR="004D5D8F" w:rsidRPr="00742508" w:rsidTr="00916C47">
        <w:tc>
          <w:tcPr>
            <w:tcW w:w="9463" w:type="dxa"/>
            <w:tcBorders>
              <w:top w:val="nil"/>
              <w:left w:val="nil"/>
              <w:bottom w:val="thinThickMediumGap" w:sz="18" w:space="0" w:color="auto"/>
              <w:right w:val="nil"/>
            </w:tcBorders>
            <w:vAlign w:val="center"/>
          </w:tcPr>
          <w:p w:rsidR="004D5D8F" w:rsidRPr="00742508" w:rsidRDefault="004D5D8F" w:rsidP="00916C47">
            <w:pPr>
              <w:tabs>
                <w:tab w:val="left" w:pos="1288"/>
              </w:tabs>
              <w:ind w:left="-56"/>
              <w:rPr>
                <w:rFonts w:cs="Times New Roman"/>
                <w:b/>
                <w:szCs w:val="26"/>
                <w:lang w:val="uk-UA" w:eastAsia="ru-RU"/>
              </w:rPr>
            </w:pPr>
          </w:p>
          <w:p w:rsidR="004D5D8F" w:rsidRPr="00742508" w:rsidRDefault="004D5D8F" w:rsidP="00916C47">
            <w:pPr>
              <w:tabs>
                <w:tab w:val="left" w:pos="1288"/>
              </w:tabs>
              <w:ind w:left="-56"/>
              <w:jc w:val="center"/>
              <w:rPr>
                <w:rFonts w:cs="Times New Roman"/>
                <w:b/>
                <w:sz w:val="24"/>
                <w:szCs w:val="26"/>
                <w:lang w:eastAsia="ru-RU"/>
              </w:rPr>
            </w:pPr>
            <w:proofErr w:type="spellStart"/>
            <w:r w:rsidRPr="00742508">
              <w:rPr>
                <w:rFonts w:cs="Times New Roman"/>
                <w:b/>
                <w:sz w:val="24"/>
                <w:szCs w:val="26"/>
                <w:lang w:val="uk-UA" w:eastAsia="ru-RU"/>
              </w:rPr>
              <w:t>пл</w:t>
            </w:r>
            <w:proofErr w:type="spellEnd"/>
            <w:r w:rsidRPr="00742508">
              <w:rPr>
                <w:rFonts w:cs="Times New Roman"/>
                <w:b/>
                <w:sz w:val="24"/>
                <w:szCs w:val="26"/>
                <w:lang w:eastAsia="ru-RU"/>
              </w:rPr>
              <w:t>.</w:t>
            </w:r>
            <w:r w:rsidRPr="00742508">
              <w:rPr>
                <w:rFonts w:cs="Times New Roman"/>
                <w:b/>
                <w:sz w:val="24"/>
                <w:szCs w:val="26"/>
                <w:lang w:val="uk-UA" w:eastAsia="ru-RU"/>
              </w:rPr>
              <w:t xml:space="preserve"> </w:t>
            </w:r>
            <w:r>
              <w:rPr>
                <w:rFonts w:cs="Times New Roman"/>
                <w:b/>
                <w:sz w:val="24"/>
                <w:szCs w:val="26"/>
                <w:lang w:val="uk-UA" w:eastAsia="ru-RU"/>
              </w:rPr>
              <w:t>Біржова</w:t>
            </w:r>
            <w:r w:rsidRPr="00742508">
              <w:rPr>
                <w:rFonts w:cs="Times New Roman"/>
                <w:b/>
                <w:sz w:val="24"/>
                <w:szCs w:val="26"/>
                <w:lang w:val="uk-UA" w:eastAsia="ru-RU"/>
              </w:rPr>
              <w:t>, 1, м. Одеса, 65026, Україна</w:t>
            </w:r>
          </w:p>
        </w:tc>
      </w:tr>
    </w:tbl>
    <w:p w:rsidR="004D5D8F" w:rsidRPr="00742508" w:rsidRDefault="004D5D8F" w:rsidP="004D5D8F">
      <w:pPr>
        <w:tabs>
          <w:tab w:val="left" w:pos="1288"/>
        </w:tabs>
        <w:rPr>
          <w:rFonts w:cs="Times New Roman"/>
          <w:b/>
          <w:sz w:val="20"/>
          <w:szCs w:val="26"/>
          <w:lang w:val="uk-UA" w:eastAsia="ru-RU"/>
        </w:rPr>
      </w:pPr>
    </w:p>
    <w:p w:rsidR="004D5D8F" w:rsidRPr="00742508" w:rsidRDefault="004D5D8F" w:rsidP="004D5D8F">
      <w:pPr>
        <w:tabs>
          <w:tab w:val="left" w:pos="1288"/>
        </w:tabs>
        <w:ind w:left="-56"/>
        <w:rPr>
          <w:rFonts w:cs="Times New Roman"/>
          <w:b/>
          <w:sz w:val="26"/>
          <w:szCs w:val="26"/>
          <w:lang w:val="uk-UA" w:eastAsia="ru-RU"/>
        </w:rPr>
      </w:pPr>
      <w:r w:rsidRPr="00742508">
        <w:rPr>
          <w:rFonts w:cs="Times New Roman"/>
          <w:b/>
          <w:sz w:val="26"/>
          <w:szCs w:val="26"/>
          <w:lang w:val="uk-UA" w:eastAsia="ru-RU"/>
        </w:rPr>
        <w:t xml:space="preserve"> </w:t>
      </w:r>
      <w:r w:rsidRPr="00A61B44">
        <w:rPr>
          <w:rFonts w:cs="Times New Roman"/>
          <w:b/>
          <w:sz w:val="26"/>
          <w:szCs w:val="26"/>
          <w:lang w:val="uk-UA" w:eastAsia="ru-RU"/>
        </w:rPr>
        <w:t>________________</w:t>
      </w:r>
      <w:r w:rsidRPr="00A61B44">
        <w:rPr>
          <w:rFonts w:cs="Times New Roman"/>
          <w:sz w:val="26"/>
          <w:szCs w:val="26"/>
          <w:lang w:val="uk-UA" w:eastAsia="ru-RU"/>
        </w:rPr>
        <w:t>№</w:t>
      </w:r>
      <w:r w:rsidRPr="00A61B44">
        <w:rPr>
          <w:rFonts w:cs="Times New Roman"/>
          <w:b/>
          <w:sz w:val="26"/>
          <w:szCs w:val="26"/>
          <w:lang w:val="uk-UA" w:eastAsia="ru-RU"/>
        </w:rPr>
        <w:t>________________</w:t>
      </w:r>
      <w:r w:rsidRPr="00742508">
        <w:rPr>
          <w:rFonts w:cs="Times New Roman"/>
          <w:b/>
          <w:sz w:val="26"/>
          <w:szCs w:val="26"/>
          <w:lang w:val="uk-UA" w:eastAsia="ru-RU"/>
        </w:rPr>
        <w:t>_</w:t>
      </w:r>
    </w:p>
    <w:p w:rsidR="004D5D8F" w:rsidRPr="00A61B44" w:rsidRDefault="004D5D8F" w:rsidP="004D5D8F">
      <w:pPr>
        <w:tabs>
          <w:tab w:val="left" w:pos="1288"/>
        </w:tabs>
        <w:ind w:left="-56"/>
        <w:rPr>
          <w:rFonts w:cs="Times New Roman"/>
          <w:sz w:val="6"/>
          <w:szCs w:val="26"/>
          <w:lang w:val="uk-UA" w:eastAsia="ru-RU"/>
        </w:rPr>
      </w:pPr>
    </w:p>
    <w:p w:rsidR="004D5D8F" w:rsidRPr="00742508" w:rsidRDefault="004D5D8F" w:rsidP="004D5D8F">
      <w:pPr>
        <w:tabs>
          <w:tab w:val="left" w:pos="1288"/>
          <w:tab w:val="left" w:pos="4536"/>
        </w:tabs>
        <w:ind w:right="-108"/>
        <w:rPr>
          <w:rFonts w:cs="Times New Roman"/>
          <w:szCs w:val="26"/>
          <w:lang w:val="uk-UA" w:eastAsia="ru-RU"/>
        </w:rPr>
      </w:pPr>
      <w:r w:rsidRPr="00A61B44">
        <w:rPr>
          <w:rFonts w:cs="Times New Roman"/>
          <w:sz w:val="26"/>
          <w:szCs w:val="26"/>
          <w:lang w:val="uk-UA" w:eastAsia="ru-RU"/>
        </w:rPr>
        <w:t>на №</w:t>
      </w:r>
      <w:r w:rsidRPr="00A61B44">
        <w:rPr>
          <w:rFonts w:cs="Times New Roman"/>
          <w:b/>
          <w:sz w:val="26"/>
          <w:szCs w:val="26"/>
          <w:lang w:val="uk-UA" w:eastAsia="ru-RU"/>
        </w:rPr>
        <w:t>______________</w:t>
      </w:r>
      <w:r w:rsidRPr="00742508">
        <w:rPr>
          <w:rFonts w:cs="Times New Roman"/>
          <w:sz w:val="26"/>
          <w:szCs w:val="26"/>
          <w:lang w:val="uk-UA" w:eastAsia="ru-RU"/>
        </w:rPr>
        <w:t>від</w:t>
      </w:r>
      <w:r w:rsidRPr="00A61B44">
        <w:rPr>
          <w:rFonts w:cs="Times New Roman"/>
          <w:b/>
          <w:sz w:val="26"/>
          <w:szCs w:val="26"/>
          <w:lang w:val="uk-UA" w:eastAsia="ru-RU"/>
        </w:rPr>
        <w:t>_____________</w:t>
      </w:r>
      <w:r w:rsidRPr="00742508">
        <w:rPr>
          <w:rFonts w:cs="Times New Roman"/>
          <w:b/>
          <w:sz w:val="26"/>
          <w:szCs w:val="26"/>
          <w:lang w:val="uk-UA" w:eastAsia="ru-RU"/>
        </w:rPr>
        <w:t>_</w:t>
      </w:r>
    </w:p>
    <w:p w:rsidR="004D5D8F" w:rsidRPr="00742508" w:rsidRDefault="004D5D8F" w:rsidP="004D5D8F">
      <w:pPr>
        <w:tabs>
          <w:tab w:val="left" w:pos="1288"/>
        </w:tabs>
        <w:jc w:val="center"/>
        <w:rPr>
          <w:rFonts w:cs="Times New Roman"/>
          <w:b/>
          <w:szCs w:val="28"/>
          <w:lang w:val="uk-UA"/>
        </w:rPr>
      </w:pPr>
    </w:p>
    <w:p w:rsidR="004D5D8F" w:rsidRPr="00A61B44" w:rsidRDefault="004D5D8F" w:rsidP="004D5D8F">
      <w:pPr>
        <w:tabs>
          <w:tab w:val="left" w:pos="1288"/>
        </w:tabs>
        <w:rPr>
          <w:rFonts w:cs="Times New Roman"/>
          <w:szCs w:val="28"/>
          <w:lang w:val="uk-UA"/>
        </w:rPr>
      </w:pPr>
      <w:r>
        <w:rPr>
          <w:rFonts w:cs="Times New Roman"/>
          <w:szCs w:val="28"/>
          <w:lang w:val="uk-UA"/>
        </w:rPr>
        <w:t>27 квітня 2026 рік</w:t>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r>
      <w:r>
        <w:rPr>
          <w:rFonts w:cs="Times New Roman"/>
          <w:szCs w:val="28"/>
          <w:lang w:val="uk-UA"/>
        </w:rPr>
        <w:tab/>
        <w:t>13</w:t>
      </w:r>
      <w:r w:rsidRPr="00A61B44">
        <w:rPr>
          <w:rFonts w:cs="Times New Roman"/>
          <w:szCs w:val="28"/>
          <w:lang w:val="uk-UA"/>
        </w:rPr>
        <w:t>:</w:t>
      </w:r>
      <w:r>
        <w:rPr>
          <w:rFonts w:cs="Times New Roman"/>
          <w:szCs w:val="28"/>
          <w:lang w:val="uk-UA"/>
        </w:rPr>
        <w:t>00</w:t>
      </w:r>
    </w:p>
    <w:p w:rsidR="004D5D8F" w:rsidRPr="00A61B44" w:rsidRDefault="004D5D8F" w:rsidP="004D5D8F">
      <w:pPr>
        <w:tabs>
          <w:tab w:val="left" w:pos="1288"/>
        </w:tabs>
        <w:rPr>
          <w:rFonts w:cs="Times New Roman"/>
          <w:szCs w:val="28"/>
          <w:lang w:val="uk-UA"/>
        </w:rPr>
      </w:pP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r w:rsidRPr="00A61B44">
        <w:rPr>
          <w:rFonts w:cs="Times New Roman"/>
          <w:szCs w:val="28"/>
          <w:lang w:val="uk-UA"/>
        </w:rPr>
        <w:tab/>
      </w:r>
      <w:proofErr w:type="spellStart"/>
      <w:r w:rsidRPr="00A61B44">
        <w:rPr>
          <w:rFonts w:cs="Times New Roman"/>
          <w:szCs w:val="28"/>
          <w:lang w:val="uk-UA"/>
        </w:rPr>
        <w:t>каб</w:t>
      </w:r>
      <w:proofErr w:type="spellEnd"/>
      <w:r w:rsidRPr="00A61B44">
        <w:rPr>
          <w:rFonts w:cs="Times New Roman"/>
          <w:szCs w:val="28"/>
          <w:lang w:val="uk-UA"/>
        </w:rPr>
        <w:t>. 307</w:t>
      </w:r>
    </w:p>
    <w:p w:rsidR="004D5D8F" w:rsidRPr="00A61B44" w:rsidRDefault="004D5D8F" w:rsidP="004D5D8F">
      <w:pPr>
        <w:tabs>
          <w:tab w:val="left" w:pos="1288"/>
        </w:tabs>
        <w:ind w:left="6372" w:firstLine="708"/>
        <w:rPr>
          <w:rFonts w:cs="Times New Roman"/>
          <w:szCs w:val="28"/>
          <w:lang w:val="uk-UA"/>
        </w:rPr>
      </w:pPr>
      <w:r w:rsidRPr="00A61B44">
        <w:rPr>
          <w:rFonts w:cs="Times New Roman"/>
          <w:szCs w:val="28"/>
          <w:lang w:val="uk-UA"/>
        </w:rPr>
        <w:t xml:space="preserve">площа </w:t>
      </w:r>
      <w:r>
        <w:rPr>
          <w:rFonts w:cs="Times New Roman"/>
          <w:szCs w:val="28"/>
          <w:lang w:val="uk-UA"/>
        </w:rPr>
        <w:t>Біржова</w:t>
      </w:r>
      <w:r w:rsidRPr="00A61B44">
        <w:rPr>
          <w:rFonts w:cs="Times New Roman"/>
          <w:szCs w:val="28"/>
          <w:lang w:val="uk-UA"/>
        </w:rPr>
        <w:t>,1</w:t>
      </w:r>
    </w:p>
    <w:p w:rsidR="004D5D8F" w:rsidRDefault="004D5D8F" w:rsidP="004D5D8F">
      <w:pPr>
        <w:tabs>
          <w:tab w:val="left" w:pos="1288"/>
        </w:tabs>
        <w:jc w:val="center"/>
        <w:rPr>
          <w:lang w:val="uk-UA"/>
        </w:rPr>
      </w:pPr>
    </w:p>
    <w:p w:rsidR="004D5D8F" w:rsidRPr="00A61B44" w:rsidRDefault="004D5D8F" w:rsidP="004D5D8F">
      <w:pPr>
        <w:tabs>
          <w:tab w:val="left" w:pos="1288"/>
        </w:tabs>
        <w:jc w:val="center"/>
        <w:rPr>
          <w:lang w:val="uk-UA"/>
        </w:rPr>
      </w:pPr>
    </w:p>
    <w:p w:rsidR="004D5D8F" w:rsidRDefault="004D5D8F" w:rsidP="004D5D8F">
      <w:pPr>
        <w:tabs>
          <w:tab w:val="left" w:pos="1288"/>
        </w:tabs>
        <w:jc w:val="center"/>
        <w:rPr>
          <w:lang w:val="uk-UA"/>
        </w:rPr>
      </w:pPr>
      <w:r>
        <w:rPr>
          <w:lang w:val="uk-UA"/>
        </w:rPr>
        <w:t>ПОРЯДОК ДЕННИЙ</w:t>
      </w:r>
    </w:p>
    <w:p w:rsidR="004D5D8F" w:rsidRDefault="004D5D8F" w:rsidP="004D5D8F">
      <w:pPr>
        <w:tabs>
          <w:tab w:val="left" w:pos="1288"/>
        </w:tabs>
        <w:jc w:val="center"/>
        <w:rPr>
          <w:lang w:val="uk-UA"/>
        </w:rPr>
      </w:pPr>
    </w:p>
    <w:p w:rsidR="004D5D8F" w:rsidRDefault="004D5D8F" w:rsidP="004D5D8F">
      <w:pPr>
        <w:tabs>
          <w:tab w:val="left" w:pos="1288"/>
        </w:tabs>
        <w:ind w:firstLine="708"/>
        <w:rPr>
          <w:lang w:val="uk-UA"/>
        </w:rPr>
      </w:pPr>
      <w:r>
        <w:rPr>
          <w:lang w:val="uk-UA"/>
        </w:rPr>
        <w:t xml:space="preserve">1. </w:t>
      </w:r>
      <w:r w:rsidRPr="004D5D8F">
        <w:rPr>
          <w:lang w:val="uk-UA"/>
        </w:rPr>
        <w:t xml:space="preserve">«Про припинення Комунального некомерційного підприємства «Міська лікарня № 5» Одеської міської ради та Комунального некомерційного підприємства «Консультативно-діагностичний центр № 20» Одеської міської ради шляхом приєднання до Комунального некомерційного підприємства «Міська клінічна лікарня № 10» Одеської міської ради»; </w:t>
      </w:r>
    </w:p>
    <w:p w:rsidR="004D5D8F" w:rsidRDefault="004D5D8F" w:rsidP="004D5D8F">
      <w:pPr>
        <w:tabs>
          <w:tab w:val="left" w:pos="1288"/>
        </w:tabs>
        <w:ind w:firstLine="708"/>
        <w:rPr>
          <w:lang w:val="uk-UA"/>
        </w:rPr>
      </w:pPr>
      <w:r>
        <w:rPr>
          <w:lang w:val="uk-UA"/>
        </w:rPr>
        <w:t xml:space="preserve">2. </w:t>
      </w:r>
      <w:r w:rsidRPr="004D5D8F">
        <w:rPr>
          <w:lang w:val="uk-UA"/>
        </w:rPr>
        <w:t xml:space="preserve">«Про припинення Комунального некомерційного підприємства «Центр профілактики та боротьби з ВІЛ-інфекцією/СНІДом» Одеської міської ради, Комунального некомерційного підприємства «Міський психіатричний диспансер» Одеської міської ради та Комунального некомерційного підприємства «Міська клінічна інфекційна лікарня» Одеської міської ради шляхом приєднання до Комунального некомерційного підприємства «Міська клінічна лікарня № 11» Одеської міської ради»; </w:t>
      </w:r>
    </w:p>
    <w:p w:rsidR="004D5D8F" w:rsidRDefault="004D5D8F" w:rsidP="004D5D8F">
      <w:pPr>
        <w:tabs>
          <w:tab w:val="left" w:pos="1288"/>
        </w:tabs>
        <w:ind w:firstLine="708"/>
        <w:rPr>
          <w:lang w:val="uk-UA"/>
        </w:rPr>
      </w:pPr>
      <w:r>
        <w:rPr>
          <w:lang w:val="uk-UA"/>
        </w:rPr>
        <w:t>3.</w:t>
      </w:r>
      <w:r w:rsidRPr="004D5D8F">
        <w:rPr>
          <w:lang w:val="uk-UA"/>
        </w:rPr>
        <w:t xml:space="preserve"> «Про припинення Комунального некомерційного підприємства «Консультативно-діагностичний центр № 6» Одеської міської ради, Комунального некомерційного підприємства «Консультативно-діагностичний центр № 29» Одеської міської ради та Комунального некомерційного підприємства «Пологовий будинок № 5» Одеської міської ради шляхом приєднання до Комунального некомерційного підприємства «Дитяча міська клінічна ліка</w:t>
      </w:r>
      <w:r w:rsidR="007F613B">
        <w:rPr>
          <w:lang w:val="uk-UA"/>
        </w:rPr>
        <w:t>рня № 3» Одеської міської ради»;</w:t>
      </w:r>
    </w:p>
    <w:p w:rsidR="006E7822" w:rsidRPr="006E7822" w:rsidRDefault="00DE0589" w:rsidP="006E7822">
      <w:pPr>
        <w:tabs>
          <w:tab w:val="left" w:pos="1288"/>
        </w:tabs>
        <w:ind w:firstLine="708"/>
        <w:rPr>
          <w:lang w:val="uk-UA"/>
        </w:rPr>
      </w:pPr>
      <w:r>
        <w:rPr>
          <w:lang w:val="uk-UA"/>
        </w:rPr>
        <w:t xml:space="preserve">4.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 </w:t>
      </w:r>
      <w:r w:rsidR="006E7822" w:rsidRPr="006E7822">
        <w:rPr>
          <w:lang w:val="uk-UA"/>
        </w:rPr>
        <w:t>«Про припинення Комунального некомерційного підприємства «Дитяча міська поліклініка №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p>
    <w:p w:rsidR="006E7822" w:rsidRPr="006E7822" w:rsidRDefault="006E7822" w:rsidP="006E7822">
      <w:pPr>
        <w:tabs>
          <w:tab w:val="left" w:pos="1288"/>
        </w:tabs>
        <w:ind w:firstLine="708"/>
        <w:rPr>
          <w:lang w:val="uk-UA"/>
        </w:rPr>
      </w:pPr>
      <w:r>
        <w:rPr>
          <w:lang w:val="uk-UA"/>
        </w:rPr>
        <w:lastRenderedPageBreak/>
        <w:t>5</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p>
    <w:p w:rsidR="006E7822" w:rsidRPr="006E7822" w:rsidRDefault="006E7822" w:rsidP="006E7822">
      <w:pPr>
        <w:tabs>
          <w:tab w:val="left" w:pos="1288"/>
        </w:tabs>
        <w:ind w:firstLine="708"/>
        <w:rPr>
          <w:lang w:val="uk-UA"/>
        </w:rPr>
      </w:pPr>
      <w:r>
        <w:rPr>
          <w:lang w:val="uk-UA"/>
        </w:rPr>
        <w:t>6</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 xml:space="preserve">«Про припинення Комунального некомерційного підприємства «Дитячий консультативно-діагностичний центр імені академіка Б.Я. </w:t>
      </w:r>
      <w:proofErr w:type="spellStart"/>
      <w:r w:rsidRPr="006E7822">
        <w:rPr>
          <w:lang w:val="uk-UA"/>
        </w:rPr>
        <w:t>Резніка</w:t>
      </w:r>
      <w:proofErr w:type="spellEnd"/>
      <w:r w:rsidRPr="006E7822">
        <w:rPr>
          <w:lang w:val="uk-UA"/>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p>
    <w:p w:rsidR="006E7822" w:rsidRPr="006E7822" w:rsidRDefault="006E7822" w:rsidP="006E7822">
      <w:pPr>
        <w:tabs>
          <w:tab w:val="left" w:pos="1288"/>
        </w:tabs>
        <w:ind w:firstLine="708"/>
        <w:rPr>
          <w:lang w:val="uk-UA"/>
        </w:rPr>
      </w:pPr>
      <w:r>
        <w:rPr>
          <w:lang w:val="uk-UA"/>
        </w:rPr>
        <w:t>7</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допомоги № 5» Одеської міської ради»;</w:t>
      </w:r>
    </w:p>
    <w:p w:rsidR="006E7822" w:rsidRPr="006E7822" w:rsidRDefault="006E7822" w:rsidP="006E7822">
      <w:pPr>
        <w:tabs>
          <w:tab w:val="left" w:pos="1288"/>
        </w:tabs>
        <w:ind w:firstLine="708"/>
        <w:rPr>
          <w:lang w:val="uk-UA"/>
        </w:rPr>
      </w:pPr>
      <w:r>
        <w:rPr>
          <w:lang w:val="uk-UA"/>
        </w:rPr>
        <w:t>8</w:t>
      </w:r>
      <w:r w:rsidRPr="006E7822">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00BB0054" w:rsidRPr="006E7822">
        <w:rPr>
          <w:lang w:val="uk-UA"/>
        </w:rPr>
        <w:t xml:space="preserve"> </w:t>
      </w:r>
      <w:r w:rsidRPr="006E7822">
        <w:rPr>
          <w:lang w:val="uk-UA"/>
        </w:rPr>
        <w:t>«Про припинення Комунального некомерційного підприємства «Дитяча м</w:t>
      </w:r>
      <w:r w:rsidR="007F613B">
        <w:rPr>
          <w:lang w:val="uk-UA"/>
        </w:rPr>
        <w:t>іська поліклініка № 5» Одеської</w:t>
      </w:r>
      <w:r w:rsidRPr="006E7822">
        <w:rPr>
          <w:lang w:val="uk-UA"/>
        </w:rPr>
        <w:t xml:space="preserve">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p>
    <w:p w:rsidR="00DE0589" w:rsidRDefault="006E7822" w:rsidP="006E7822">
      <w:pPr>
        <w:tabs>
          <w:tab w:val="left" w:pos="1288"/>
        </w:tabs>
        <w:ind w:firstLine="708"/>
        <w:rPr>
          <w:lang w:val="uk-UA"/>
        </w:rPr>
      </w:pPr>
      <w:r>
        <w:rPr>
          <w:lang w:val="uk-UA"/>
        </w:rPr>
        <w:t>9</w:t>
      </w:r>
      <w:r w:rsidRPr="006E7822">
        <w:rPr>
          <w:lang w:val="uk-UA"/>
        </w:rPr>
        <w:t>.</w:t>
      </w:r>
      <w:r w:rsidR="00BB0054" w:rsidRPr="00BB0054">
        <w:rPr>
          <w:lang w:val="uk-UA"/>
        </w:rPr>
        <w:t xml:space="preserve"> </w:t>
      </w:r>
      <w:r w:rsidR="00BB0054">
        <w:rPr>
          <w:lang w:val="uk-UA"/>
        </w:rPr>
        <w:t xml:space="preserve">Розгляд </w:t>
      </w:r>
      <w:proofErr w:type="spellStart"/>
      <w:r w:rsidR="00BB0054">
        <w:rPr>
          <w:lang w:val="uk-UA"/>
        </w:rPr>
        <w:t>проєкту</w:t>
      </w:r>
      <w:proofErr w:type="spellEnd"/>
      <w:r w:rsidR="00BB0054">
        <w:rPr>
          <w:lang w:val="uk-UA"/>
        </w:rPr>
        <w:t xml:space="preserve"> рішення</w:t>
      </w:r>
      <w:r w:rsidR="00BB0054" w:rsidRPr="00BB0054">
        <w:rPr>
          <w:lang w:val="uk-UA"/>
        </w:rPr>
        <w:t xml:space="preserve"> в частині доопрацювання складів комісій з реорганізації</w:t>
      </w:r>
      <w:r w:rsidRPr="006E7822">
        <w:rPr>
          <w:lang w:val="uk-UA"/>
        </w:rPr>
        <w:t xml:space="preserve"> «Про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w:t>
      </w:r>
      <w:r w:rsidR="0050046E">
        <w:rPr>
          <w:lang w:val="uk-UA"/>
        </w:rPr>
        <w:t>ги № 18» Одеської міської ради».</w:t>
      </w:r>
    </w:p>
    <w:p w:rsidR="00C562B0" w:rsidRDefault="00C562B0" w:rsidP="00C562B0">
      <w:pPr>
        <w:ind w:firstLine="708"/>
        <w:rPr>
          <w:lang w:val="uk-UA"/>
        </w:rPr>
      </w:pPr>
      <w:r>
        <w:rPr>
          <w:lang w:val="uk-UA"/>
        </w:rPr>
        <w:t xml:space="preserve">10. Розгляд доопрацьованого </w:t>
      </w:r>
      <w:proofErr w:type="spellStart"/>
      <w:r>
        <w:rPr>
          <w:lang w:val="uk-UA"/>
        </w:rPr>
        <w:t>проєкту</w:t>
      </w:r>
      <w:proofErr w:type="spellEnd"/>
      <w:r>
        <w:rPr>
          <w:lang w:val="uk-UA"/>
        </w:rPr>
        <w:t xml:space="preserve"> рішення </w:t>
      </w:r>
      <w:r w:rsidRPr="00C562B0">
        <w:rPr>
          <w:lang w:val="uk-UA"/>
        </w:rPr>
        <w:t>«Про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 – 2028 роки, затвердженої рішенням Одеської міської ради від 29 листопада 2023 року № 1639-VIІI»</w:t>
      </w:r>
      <w:r>
        <w:rPr>
          <w:lang w:val="uk-UA"/>
        </w:rPr>
        <w:t>.</w:t>
      </w:r>
    </w:p>
    <w:p w:rsidR="004D5D8F" w:rsidRPr="00AB0340" w:rsidRDefault="00C562B0" w:rsidP="004D5D8F">
      <w:pPr>
        <w:tabs>
          <w:tab w:val="left" w:pos="1288"/>
        </w:tabs>
        <w:ind w:firstLine="708"/>
        <w:rPr>
          <w:lang w:val="uk-UA"/>
        </w:rPr>
      </w:pPr>
      <w:r>
        <w:rPr>
          <w:lang w:val="uk-UA"/>
        </w:rPr>
        <w:t>11</w:t>
      </w:r>
      <w:bookmarkStart w:id="0" w:name="_GoBack"/>
      <w:bookmarkEnd w:id="0"/>
      <w:r w:rsidR="004D5D8F">
        <w:rPr>
          <w:lang w:val="uk-UA"/>
        </w:rPr>
        <w:t xml:space="preserve">. </w:t>
      </w:r>
      <w:r w:rsidR="004D5D8F" w:rsidRPr="00AB0340">
        <w:rPr>
          <w:lang w:val="uk-UA"/>
        </w:rPr>
        <w:t>Різне.</w:t>
      </w:r>
    </w:p>
    <w:p w:rsidR="004D5D8F" w:rsidRPr="00743ADA" w:rsidRDefault="004D5D8F" w:rsidP="004D5D8F">
      <w:pPr>
        <w:tabs>
          <w:tab w:val="left" w:pos="1288"/>
        </w:tabs>
        <w:rPr>
          <w:lang w:val="uk-UA"/>
        </w:rPr>
      </w:pPr>
    </w:p>
    <w:p w:rsidR="003843FF" w:rsidRPr="004D5D8F" w:rsidRDefault="003843FF">
      <w:pPr>
        <w:rPr>
          <w:lang w:val="uk-UA"/>
        </w:rPr>
      </w:pPr>
    </w:p>
    <w:sectPr w:rsidR="003843FF" w:rsidRPr="004D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34">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6"/>
    <w:rsid w:val="00045E42"/>
    <w:rsid w:val="00152E19"/>
    <w:rsid w:val="003843FF"/>
    <w:rsid w:val="004564F6"/>
    <w:rsid w:val="004D5D8F"/>
    <w:rsid w:val="0050046E"/>
    <w:rsid w:val="0059048D"/>
    <w:rsid w:val="006E7822"/>
    <w:rsid w:val="007F613B"/>
    <w:rsid w:val="008B448D"/>
    <w:rsid w:val="00AD13D8"/>
    <w:rsid w:val="00AD3088"/>
    <w:rsid w:val="00BB0054"/>
    <w:rsid w:val="00BF7A7D"/>
    <w:rsid w:val="00C562B0"/>
    <w:rsid w:val="00DE0589"/>
    <w:rsid w:val="00E14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8F"/>
    <w:pPr>
      <w:spacing w:after="0" w:line="240" w:lineRule="auto"/>
      <w:jc w:val="both"/>
    </w:pPr>
    <w:rPr>
      <w:rFonts w:ascii="Times New Roman" w:hAnsi="Times New Roman" w:cstheme="minorHAnsi"/>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D8F"/>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8F"/>
    <w:pPr>
      <w:spacing w:after="0" w:line="240" w:lineRule="auto"/>
      <w:jc w:val="both"/>
    </w:pPr>
    <w:rPr>
      <w:rFonts w:ascii="Times New Roman" w:hAnsi="Times New Roman" w:cstheme="minorHAnsi"/>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D8F"/>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sov18</dc:creator>
  <cp:keywords/>
  <dc:description/>
  <cp:lastModifiedBy>sov18</cp:lastModifiedBy>
  <cp:revision>5</cp:revision>
  <dcterms:created xsi:type="dcterms:W3CDTF">2026-04-24T10:49:00Z</dcterms:created>
  <dcterms:modified xsi:type="dcterms:W3CDTF">2026-04-27T08:34:00Z</dcterms:modified>
</cp:coreProperties>
</file>