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576F" w14:textId="77777777" w:rsidR="009E65AF" w:rsidRPr="00960541" w:rsidRDefault="009E65AF" w:rsidP="009E65AF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0812468" wp14:editId="155E6E7E">
            <wp:simplePos x="0" y="0"/>
            <wp:positionH relativeFrom="column">
              <wp:posOffset>2688796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 descr="Изображение выглядит как текст, оруж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оруж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2A1F24E0" w14:textId="77777777" w:rsidR="009E65AF" w:rsidRPr="00960541" w:rsidRDefault="009E65AF" w:rsidP="009E65AF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07D6806B" w14:textId="77777777" w:rsidR="009E65AF" w:rsidRPr="00960541" w:rsidRDefault="009E65AF" w:rsidP="009E65AF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4B093095" w14:textId="77777777" w:rsidR="009E65AF" w:rsidRPr="00960541" w:rsidRDefault="009E65AF" w:rsidP="009E65AF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>
        <w:rPr>
          <w:rFonts w:eastAsia="Calibri" w:cs="Times New Roman"/>
          <w:b/>
          <w:szCs w:val="32"/>
          <w:lang w:val="uk-UA" w:eastAsia="ru-RU"/>
        </w:rPr>
        <w:t xml:space="preserve">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3A99A84F" w14:textId="77777777" w:rsidR="009E65AF" w:rsidRPr="00960541" w:rsidRDefault="009E65AF" w:rsidP="009E65AF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33DAB2EB" w14:textId="77777777" w:rsidR="009E65AF" w:rsidRPr="00EE38C7" w:rsidRDefault="009E65AF" w:rsidP="009E65AF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EE38C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680EC181" w14:textId="77777777" w:rsidR="009E65AF" w:rsidRPr="00F6006D" w:rsidRDefault="009E65AF" w:rsidP="009E65AF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EE38C7"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9E65AF" w:rsidRPr="00960541" w14:paraId="4B4564B0" w14:textId="77777777" w:rsidTr="006173D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9224D6E" w14:textId="77777777" w:rsidR="009E65AF" w:rsidRPr="00960541" w:rsidRDefault="009E65AF" w:rsidP="006173D3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54012716" w14:textId="77777777" w:rsidR="009E65AF" w:rsidRPr="00960541" w:rsidRDefault="009E65AF" w:rsidP="006173D3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40348AC8" w14:textId="77777777" w:rsidR="009E65AF" w:rsidRPr="00960541" w:rsidRDefault="009E65AF" w:rsidP="009E65AF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3ABCE223" w14:textId="77777777" w:rsidR="009E65AF" w:rsidRPr="00960541" w:rsidRDefault="009E65AF" w:rsidP="009E65AF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E65AF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9E65AF">
        <w:rPr>
          <w:rFonts w:eastAsia="Calibri" w:cs="Times New Roman"/>
          <w:sz w:val="26"/>
          <w:szCs w:val="26"/>
          <w:lang w:val="uk-UA" w:eastAsia="ru-RU"/>
        </w:rPr>
        <w:t>№</w:t>
      </w:r>
      <w:r w:rsidRPr="009E65AF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B3C3D7D" w14:textId="77777777" w:rsidR="009E65AF" w:rsidRPr="009E65AF" w:rsidRDefault="009E65AF" w:rsidP="009E65AF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14:paraId="510FF060" w14:textId="77777777" w:rsidR="009E65AF" w:rsidRDefault="009E65AF" w:rsidP="009E65AF">
      <w:pPr>
        <w:jc w:val="center"/>
        <w:rPr>
          <w:b/>
          <w:bCs/>
          <w:sz w:val="24"/>
          <w:szCs w:val="24"/>
          <w:lang w:val="uk-UA"/>
        </w:rPr>
      </w:pPr>
    </w:p>
    <w:p w14:paraId="6B857867" w14:textId="482812AB" w:rsidR="009E65AF" w:rsidRPr="00E75F9B" w:rsidRDefault="009E65AF" w:rsidP="009E65AF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ПРОТОКОЛ</w:t>
      </w:r>
      <w:r>
        <w:rPr>
          <w:b/>
          <w:bCs/>
          <w:sz w:val="24"/>
          <w:szCs w:val="24"/>
          <w:lang w:val="uk-UA"/>
        </w:rPr>
        <w:t xml:space="preserve"> № </w:t>
      </w:r>
      <w:r w:rsidR="00862920">
        <w:rPr>
          <w:b/>
          <w:bCs/>
          <w:sz w:val="24"/>
          <w:szCs w:val="24"/>
          <w:lang w:val="uk-UA"/>
        </w:rPr>
        <w:t>7</w:t>
      </w:r>
    </w:p>
    <w:p w14:paraId="7A68E5F9" w14:textId="77777777" w:rsidR="009E65AF" w:rsidRPr="00E75F9B" w:rsidRDefault="009E65AF" w:rsidP="009E65AF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засідання постійної комісії</w:t>
      </w:r>
    </w:p>
    <w:p w14:paraId="254B8AA7" w14:textId="543C8F2D" w:rsidR="009E65AF" w:rsidRDefault="009E65AF" w:rsidP="009E65AF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10 вересня 2021 року, 14:00</w:t>
      </w:r>
    </w:p>
    <w:p w14:paraId="5E12F29F" w14:textId="77777777" w:rsidR="009E65AF" w:rsidRDefault="009E65AF" w:rsidP="009E65AF">
      <w:pPr>
        <w:jc w:val="right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пл</w:t>
      </w:r>
      <w:proofErr w:type="spellEnd"/>
      <w:r>
        <w:rPr>
          <w:b/>
          <w:bCs/>
          <w:sz w:val="24"/>
          <w:szCs w:val="24"/>
          <w:lang w:val="uk-UA"/>
        </w:rPr>
        <w:t>. Думська, 1, м. Одеса</w:t>
      </w:r>
    </w:p>
    <w:p w14:paraId="17F2A251" w14:textId="77777777" w:rsidR="009E65AF" w:rsidRDefault="009E65AF" w:rsidP="009E65AF">
      <w:pPr>
        <w:ind w:firstLine="567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ПРИСУТНІ</w:t>
      </w:r>
      <w:r w:rsidRPr="008E0601">
        <w:rPr>
          <w:sz w:val="24"/>
          <w:szCs w:val="24"/>
          <w:lang w:val="uk-UA"/>
        </w:rPr>
        <w:t>:</w:t>
      </w:r>
    </w:p>
    <w:p w14:paraId="74756D26" w14:textId="77777777" w:rsidR="009E65AF" w:rsidRDefault="009E65AF" w:rsidP="009E65A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комісії: </w:t>
      </w:r>
      <w:proofErr w:type="spellStart"/>
      <w:r>
        <w:rPr>
          <w:sz w:val="24"/>
          <w:szCs w:val="24"/>
          <w:lang w:val="uk-UA"/>
        </w:rPr>
        <w:t>Карпенчук</w:t>
      </w:r>
      <w:proofErr w:type="spellEnd"/>
      <w:r>
        <w:rPr>
          <w:sz w:val="24"/>
          <w:szCs w:val="24"/>
          <w:lang w:val="uk-UA"/>
        </w:rPr>
        <w:t xml:space="preserve"> М.Ю.</w:t>
      </w:r>
    </w:p>
    <w:p w14:paraId="57E94E9A" w14:textId="77777777" w:rsidR="009E65AF" w:rsidRDefault="009E65AF" w:rsidP="009E65A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комісії: Байдерін О.А.</w:t>
      </w:r>
    </w:p>
    <w:p w14:paraId="2C795744" w14:textId="77777777" w:rsidR="009E65AF" w:rsidRDefault="009E65AF" w:rsidP="009E65A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Члени комісії: </w:t>
      </w:r>
      <w:proofErr w:type="spellStart"/>
      <w:r>
        <w:rPr>
          <w:sz w:val="24"/>
          <w:szCs w:val="24"/>
          <w:lang w:val="uk-UA"/>
        </w:rPr>
        <w:t>Семчук</w:t>
      </w:r>
      <w:proofErr w:type="spellEnd"/>
      <w:r>
        <w:rPr>
          <w:sz w:val="24"/>
          <w:szCs w:val="24"/>
          <w:lang w:val="uk-UA"/>
        </w:rPr>
        <w:t xml:space="preserve"> І.М., </w:t>
      </w:r>
      <w:proofErr w:type="spellStart"/>
      <w:r>
        <w:rPr>
          <w:sz w:val="24"/>
          <w:szCs w:val="24"/>
          <w:lang w:val="uk-UA"/>
        </w:rPr>
        <w:t>Батраков</w:t>
      </w:r>
      <w:proofErr w:type="spellEnd"/>
      <w:r>
        <w:rPr>
          <w:sz w:val="24"/>
          <w:szCs w:val="24"/>
          <w:lang w:val="uk-UA"/>
        </w:rPr>
        <w:t xml:space="preserve"> І.В.</w:t>
      </w:r>
    </w:p>
    <w:p w14:paraId="4615A611" w14:textId="77777777" w:rsidR="009E65AF" w:rsidRDefault="009E65AF" w:rsidP="009E65AF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4790B643" w14:textId="77777777" w:rsidR="009E65AF" w:rsidRPr="00982279" w:rsidRDefault="009E65AF" w:rsidP="009E65AF">
      <w:pPr>
        <w:tabs>
          <w:tab w:val="left" w:pos="142"/>
        </w:tabs>
        <w:ind w:right="-1" w:firstLine="567"/>
        <w:jc w:val="both"/>
        <w:rPr>
          <w:sz w:val="24"/>
          <w:szCs w:val="24"/>
          <w:u w:val="single"/>
          <w:lang w:val="uk-UA"/>
        </w:rPr>
      </w:pPr>
      <w:r w:rsidRPr="00F6411C">
        <w:rPr>
          <w:sz w:val="24"/>
          <w:szCs w:val="24"/>
          <w:u w:val="single"/>
          <w:lang w:val="uk-UA"/>
        </w:rPr>
        <w:t>ІНШІ ПРИСУТНІ</w:t>
      </w:r>
      <w:r w:rsidRPr="00EF4CE3">
        <w:rPr>
          <w:sz w:val="24"/>
          <w:szCs w:val="24"/>
          <w:lang w:val="uk-UA"/>
        </w:rPr>
        <w:t>:</w:t>
      </w:r>
      <w:r w:rsidRPr="00EC5F29">
        <w:rPr>
          <w:sz w:val="24"/>
          <w:szCs w:val="24"/>
          <w:lang w:val="uk-UA"/>
        </w:rPr>
        <w:t xml:space="preserve"> за списком.</w:t>
      </w:r>
    </w:p>
    <w:p w14:paraId="15AD0B40" w14:textId="77777777" w:rsidR="009E65AF" w:rsidRDefault="009E65AF" w:rsidP="009E65AF">
      <w:pPr>
        <w:tabs>
          <w:tab w:val="left" w:pos="142"/>
        </w:tabs>
        <w:ind w:right="-1"/>
        <w:jc w:val="center"/>
        <w:rPr>
          <w:sz w:val="24"/>
          <w:szCs w:val="24"/>
          <w:u w:val="single"/>
          <w:lang w:val="uk-UA"/>
        </w:rPr>
      </w:pPr>
    </w:p>
    <w:p w14:paraId="2A9540BC" w14:textId="77777777" w:rsidR="009E65AF" w:rsidRPr="00E75F9B" w:rsidRDefault="009E65AF" w:rsidP="009E65AF">
      <w:pPr>
        <w:tabs>
          <w:tab w:val="left" w:pos="142"/>
        </w:tabs>
        <w:ind w:right="-1" w:firstLine="0"/>
        <w:jc w:val="center"/>
        <w:rPr>
          <w:sz w:val="24"/>
          <w:szCs w:val="24"/>
          <w:u w:val="single"/>
          <w:lang w:val="uk-UA"/>
        </w:rPr>
      </w:pPr>
      <w:r w:rsidRPr="00E75F9B">
        <w:rPr>
          <w:sz w:val="24"/>
          <w:szCs w:val="24"/>
          <w:u w:val="single"/>
          <w:lang w:val="uk-UA"/>
        </w:rPr>
        <w:t>ПОРЯДОК ДЕННИЙ</w:t>
      </w:r>
      <w:r>
        <w:rPr>
          <w:sz w:val="24"/>
          <w:szCs w:val="24"/>
          <w:u w:val="single"/>
          <w:lang w:val="uk-UA"/>
        </w:rPr>
        <w:t>:</w:t>
      </w:r>
    </w:p>
    <w:p w14:paraId="5E14E5A0" w14:textId="77777777" w:rsidR="009E65AF" w:rsidRPr="009E65AF" w:rsidRDefault="009E65AF" w:rsidP="009E65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E65AF">
        <w:rPr>
          <w:sz w:val="24"/>
          <w:szCs w:val="24"/>
          <w:lang w:val="uk-UA"/>
        </w:rPr>
        <w:t>Про розгляд питання незадовільного стану території природного пляжу «Зерновий», про ознаки захоплення земель комунальної власності та нанесення збитків майну і бюджету територіальної громади.</w:t>
      </w:r>
    </w:p>
    <w:p w14:paraId="62BA10CD" w14:textId="77777777" w:rsidR="009E65AF" w:rsidRPr="009E65AF" w:rsidRDefault="009E65AF" w:rsidP="009E65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E65AF">
        <w:rPr>
          <w:sz w:val="24"/>
          <w:szCs w:val="24"/>
          <w:lang w:val="uk-UA"/>
        </w:rPr>
        <w:t>Про розгляд питання внесення змін до Міської цільової програми пожежної та техногенної безпеки м. Одеси на 2017-2021 роки, затвердженої рішенням Одеської міської ради від 15 березня 2017 року № 1779-VII та внесення відповідного проєкту рішення до порядку денного чергової сесії Одеської міської ради.</w:t>
      </w:r>
    </w:p>
    <w:p w14:paraId="172374F9" w14:textId="77777777" w:rsidR="009E65AF" w:rsidRPr="009E65AF" w:rsidRDefault="009E65AF" w:rsidP="009E65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E65AF">
        <w:rPr>
          <w:sz w:val="24"/>
          <w:szCs w:val="24"/>
          <w:lang w:val="uk-UA"/>
        </w:rPr>
        <w:t>Про проміжні підсумки туристичного сезону 2021 року та роботу відповідальних виконавчих органів опісля його завершення.</w:t>
      </w:r>
    </w:p>
    <w:p w14:paraId="464B2888" w14:textId="77777777" w:rsidR="009E65AF" w:rsidRPr="009E65AF" w:rsidRDefault="009E65AF" w:rsidP="009E65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E65AF">
        <w:rPr>
          <w:sz w:val="24"/>
          <w:szCs w:val="24"/>
          <w:lang w:val="uk-UA"/>
        </w:rPr>
        <w:t>Про заслуховування звіту щодо результатів роботи Департаменту екології та розвитку рекреаційних зон Одеської міської ради за перше півріччя 2021 року та про поточну роботу Департаменту.</w:t>
      </w:r>
    </w:p>
    <w:p w14:paraId="4C5ECC76" w14:textId="1955F5EA" w:rsidR="009E65AF" w:rsidRPr="009E65AF" w:rsidRDefault="009E65AF" w:rsidP="009E65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E65AF">
        <w:rPr>
          <w:sz w:val="24"/>
          <w:szCs w:val="24"/>
          <w:lang w:val="uk-UA"/>
        </w:rPr>
        <w:t xml:space="preserve">Про розгляд звернень ГО «Спілка інженерів з технічної інвентаризації нерухомого майна» та гр. </w:t>
      </w:r>
      <w:proofErr w:type="spellStart"/>
      <w:r w:rsidRPr="009E65AF">
        <w:rPr>
          <w:sz w:val="24"/>
          <w:szCs w:val="24"/>
          <w:lang w:val="uk-UA"/>
        </w:rPr>
        <w:t>Грізанова</w:t>
      </w:r>
      <w:proofErr w:type="spellEnd"/>
      <w:r w:rsidRPr="009E65AF">
        <w:rPr>
          <w:sz w:val="24"/>
          <w:szCs w:val="24"/>
          <w:lang w:val="uk-UA"/>
        </w:rPr>
        <w:t xml:space="preserve"> О.Л. щодо недотримання окремими суб’єктами (закладами загального харчування, комунальними підприємствами та установами тощо) Правил приймання стічних вод до системи централізованого водовідведення міста Одеси, затверджених Рішенням Виконавчого комітету Одеської міської ради № 561 від </w:t>
      </w:r>
      <w:r>
        <w:rPr>
          <w:sz w:val="24"/>
          <w:szCs w:val="24"/>
          <w:lang w:val="uk-UA"/>
        </w:rPr>
        <w:br/>
      </w:r>
      <w:r w:rsidRPr="009E65AF">
        <w:rPr>
          <w:sz w:val="24"/>
          <w:szCs w:val="24"/>
          <w:lang w:val="uk-UA"/>
        </w:rPr>
        <w:t>26.12.2018 р.</w:t>
      </w:r>
    </w:p>
    <w:p w14:paraId="6BD6A9A6" w14:textId="77777777" w:rsidR="009E65AF" w:rsidRPr="009E65AF" w:rsidRDefault="009E65AF" w:rsidP="009E65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E65AF">
        <w:rPr>
          <w:sz w:val="24"/>
          <w:szCs w:val="24"/>
          <w:lang w:val="uk-UA"/>
        </w:rPr>
        <w:t>Про розгляд можливих заходів на покращення стану води Чорного моря.</w:t>
      </w:r>
    </w:p>
    <w:p w14:paraId="25373CE4" w14:textId="77777777" w:rsidR="009E65AF" w:rsidRPr="009E65AF" w:rsidRDefault="009E65AF" w:rsidP="009E65A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E65AF">
        <w:rPr>
          <w:sz w:val="24"/>
          <w:szCs w:val="24"/>
          <w:lang w:val="uk-UA"/>
        </w:rPr>
        <w:t xml:space="preserve">Різне. </w:t>
      </w:r>
    </w:p>
    <w:p w14:paraId="5232716D" w14:textId="11C7DD50" w:rsidR="009E65AF" w:rsidRDefault="009E65AF" w:rsidP="009E65AF">
      <w:pPr>
        <w:pStyle w:val="a3"/>
        <w:tabs>
          <w:tab w:val="left" w:pos="851"/>
        </w:tabs>
        <w:ind w:left="567" w:firstLine="0"/>
        <w:jc w:val="both"/>
        <w:rPr>
          <w:sz w:val="24"/>
          <w:szCs w:val="24"/>
          <w:lang w:val="uk-UA"/>
        </w:rPr>
      </w:pPr>
    </w:p>
    <w:p w14:paraId="40E838C6" w14:textId="4F413DC4" w:rsidR="00A305FF" w:rsidRPr="00A305FF" w:rsidRDefault="009E65AF" w:rsidP="00A305F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A305FF">
        <w:rPr>
          <w:sz w:val="24"/>
          <w:szCs w:val="24"/>
          <w:lang w:val="uk-UA"/>
        </w:rPr>
        <w:t xml:space="preserve">СЛУХАЛИ: інформацію </w:t>
      </w:r>
      <w:proofErr w:type="spellStart"/>
      <w:r w:rsidR="00A305FF" w:rsidRPr="00A305FF">
        <w:rPr>
          <w:sz w:val="24"/>
          <w:szCs w:val="24"/>
          <w:lang w:val="uk-UA"/>
        </w:rPr>
        <w:t>Карпенчук</w:t>
      </w:r>
      <w:r w:rsidR="00A305FF">
        <w:rPr>
          <w:sz w:val="24"/>
          <w:szCs w:val="24"/>
          <w:lang w:val="uk-UA"/>
        </w:rPr>
        <w:t>а</w:t>
      </w:r>
      <w:proofErr w:type="spellEnd"/>
      <w:r w:rsidR="00A305FF" w:rsidRPr="00A305FF">
        <w:rPr>
          <w:sz w:val="24"/>
          <w:szCs w:val="24"/>
          <w:lang w:val="uk-UA"/>
        </w:rPr>
        <w:t xml:space="preserve"> М.Ю.</w:t>
      </w:r>
      <w:r w:rsidR="00A305FF">
        <w:rPr>
          <w:sz w:val="24"/>
          <w:szCs w:val="24"/>
          <w:lang w:val="uk-UA"/>
        </w:rPr>
        <w:t xml:space="preserve"> та Байд</w:t>
      </w:r>
      <w:r w:rsidR="00862920">
        <w:rPr>
          <w:sz w:val="24"/>
          <w:szCs w:val="24"/>
          <w:lang w:val="uk-UA"/>
        </w:rPr>
        <w:t>е</w:t>
      </w:r>
      <w:r w:rsidR="00A305FF">
        <w:rPr>
          <w:sz w:val="24"/>
          <w:szCs w:val="24"/>
          <w:lang w:val="uk-UA"/>
        </w:rPr>
        <w:t xml:space="preserve">ріна О.А. щодо </w:t>
      </w:r>
      <w:r w:rsidR="00A305FF" w:rsidRPr="009E65AF">
        <w:rPr>
          <w:sz w:val="24"/>
          <w:szCs w:val="24"/>
          <w:lang w:val="uk-UA"/>
        </w:rPr>
        <w:t xml:space="preserve">незадовільного стану території природного пляжу «Зерновий», </w:t>
      </w:r>
      <w:r w:rsidR="00A305FF">
        <w:rPr>
          <w:sz w:val="24"/>
          <w:szCs w:val="24"/>
          <w:lang w:val="uk-UA"/>
        </w:rPr>
        <w:t>щодо</w:t>
      </w:r>
      <w:r w:rsidR="00A305FF" w:rsidRPr="009E65AF">
        <w:rPr>
          <w:sz w:val="24"/>
          <w:szCs w:val="24"/>
          <w:lang w:val="uk-UA"/>
        </w:rPr>
        <w:t xml:space="preserve"> ознак захоплення земель комунальної власності та нанесення збитків майну і бюджету територіальної громади.</w:t>
      </w:r>
    </w:p>
    <w:p w14:paraId="7470520A" w14:textId="4520F1B7" w:rsidR="00A305FF" w:rsidRPr="00A305FF" w:rsidRDefault="009E65AF" w:rsidP="009E65AF">
      <w:pPr>
        <w:tabs>
          <w:tab w:val="left" w:pos="2184"/>
        </w:tabs>
        <w:ind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 w:val="uk-UA"/>
        </w:rPr>
        <w:lastRenderedPageBreak/>
        <w:t xml:space="preserve">Виступили </w:t>
      </w:r>
      <w:r w:rsidR="00A305FF" w:rsidRPr="00A305FF">
        <w:rPr>
          <w:sz w:val="24"/>
          <w:szCs w:val="24"/>
          <w:lang w:val="uk-UA"/>
        </w:rPr>
        <w:t>заступник директора</w:t>
      </w:r>
      <w:r w:rsidR="00A305FF">
        <w:rPr>
          <w:sz w:val="24"/>
          <w:szCs w:val="24"/>
          <w:lang w:val="uk-UA"/>
        </w:rPr>
        <w:t xml:space="preserve"> </w:t>
      </w:r>
      <w:r w:rsidR="00A305FF" w:rsidRPr="00A305FF">
        <w:rPr>
          <w:sz w:val="24"/>
          <w:szCs w:val="24"/>
          <w:lang w:val="uk-UA"/>
        </w:rPr>
        <w:t>Департамент</w:t>
      </w:r>
      <w:r w:rsidR="00A305FF">
        <w:rPr>
          <w:sz w:val="24"/>
          <w:szCs w:val="24"/>
          <w:lang w:val="uk-UA"/>
        </w:rPr>
        <w:t>у</w:t>
      </w:r>
      <w:r w:rsidR="00A305FF" w:rsidRPr="00A305FF">
        <w:rPr>
          <w:sz w:val="24"/>
          <w:szCs w:val="24"/>
          <w:lang w:val="uk-UA"/>
        </w:rPr>
        <w:t xml:space="preserve"> земельних ресурсів Одеської міської ради</w:t>
      </w:r>
      <w:r w:rsidR="00A305FF">
        <w:rPr>
          <w:sz w:val="24"/>
          <w:szCs w:val="24"/>
          <w:lang w:val="uk-UA"/>
        </w:rPr>
        <w:t xml:space="preserve"> Приймак В.М.</w:t>
      </w:r>
      <w:r w:rsidR="00153A23">
        <w:rPr>
          <w:sz w:val="24"/>
          <w:szCs w:val="24"/>
          <w:lang w:val="uk-UA"/>
        </w:rPr>
        <w:t xml:space="preserve"> та інші.</w:t>
      </w:r>
    </w:p>
    <w:p w14:paraId="47AB66C3" w14:textId="49563C96" w:rsidR="00153A23" w:rsidRDefault="009E65AF" w:rsidP="009E65AF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Присутні обговорили дане питання, зокрема пропозицію</w:t>
      </w:r>
      <w:r w:rsidR="00153A23">
        <w:rPr>
          <w:sz w:val="24"/>
          <w:szCs w:val="24"/>
          <w:lang w:val="uk-UA"/>
        </w:rPr>
        <w:t xml:space="preserve"> члена комісії Байдеріна О.А. </w:t>
      </w:r>
      <w:r>
        <w:rPr>
          <w:sz w:val="24"/>
          <w:szCs w:val="24"/>
          <w:lang w:val="uk-UA"/>
        </w:rPr>
        <w:t xml:space="preserve">щодо </w:t>
      </w:r>
      <w:r w:rsidR="00153A23">
        <w:rPr>
          <w:sz w:val="24"/>
          <w:szCs w:val="24"/>
          <w:lang w:val="uk-UA"/>
        </w:rPr>
        <w:t xml:space="preserve">надання рекомендацій та здійснення відповідних запитів до </w:t>
      </w:r>
      <w:r w:rsidR="0067421B">
        <w:rPr>
          <w:sz w:val="24"/>
          <w:szCs w:val="24"/>
          <w:lang w:val="uk-UA"/>
        </w:rPr>
        <w:t>уповноважених органів місцевого самоврядування та виконавчої влади.</w:t>
      </w:r>
    </w:p>
    <w:p w14:paraId="2D608D34" w14:textId="77777777" w:rsidR="0067421B" w:rsidRPr="008653E2" w:rsidRDefault="0067421B" w:rsidP="0067421B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16C42E6B" w14:textId="703B24CE" w:rsidR="0067421B" w:rsidRDefault="00132F68" w:rsidP="0067421B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Рекомендувати</w:t>
      </w:r>
      <w:r w:rsidR="0067421B">
        <w:rPr>
          <w:sz w:val="24"/>
          <w:szCs w:val="24"/>
          <w:lang w:val="uk-UA"/>
        </w:rPr>
        <w:t xml:space="preserve"> Департаменту земельних ресурсів Одеської міської ради </w:t>
      </w:r>
      <w:r>
        <w:rPr>
          <w:sz w:val="24"/>
          <w:szCs w:val="24"/>
          <w:lang w:val="uk-UA"/>
        </w:rPr>
        <w:t>здійснити</w:t>
      </w:r>
      <w:r w:rsidR="0067421B">
        <w:rPr>
          <w:sz w:val="24"/>
          <w:szCs w:val="24"/>
          <w:lang w:val="uk-UA"/>
        </w:rPr>
        <w:t xml:space="preserve"> розгляд </w:t>
      </w:r>
      <w:r w:rsidR="00086A06">
        <w:rPr>
          <w:sz w:val="24"/>
          <w:szCs w:val="24"/>
          <w:lang w:val="uk-UA"/>
        </w:rPr>
        <w:t>і</w:t>
      </w:r>
      <w:r w:rsidR="0067421B">
        <w:rPr>
          <w:sz w:val="24"/>
          <w:szCs w:val="24"/>
          <w:lang w:val="uk-UA"/>
        </w:rPr>
        <w:t xml:space="preserve"> дослідження, в межах повноважень, ситуації щодо ознак порушень земельного законодавства на території </w:t>
      </w:r>
      <w:r w:rsidR="0067421B" w:rsidRPr="009E65AF">
        <w:rPr>
          <w:sz w:val="24"/>
          <w:szCs w:val="24"/>
          <w:lang w:val="uk-UA"/>
        </w:rPr>
        <w:t>природного пляжу «Зерновий»</w:t>
      </w:r>
      <w:r w:rsidR="0067421B">
        <w:rPr>
          <w:sz w:val="24"/>
          <w:szCs w:val="24"/>
          <w:lang w:val="uk-UA"/>
        </w:rPr>
        <w:t xml:space="preserve">, за результатами чого надати на адресу Постійної комісії відповідні висновки та </w:t>
      </w:r>
      <w:r>
        <w:rPr>
          <w:sz w:val="24"/>
          <w:szCs w:val="24"/>
          <w:lang w:val="uk-UA"/>
        </w:rPr>
        <w:t>свої</w:t>
      </w:r>
      <w:r w:rsidR="0067421B">
        <w:rPr>
          <w:sz w:val="24"/>
          <w:szCs w:val="24"/>
          <w:lang w:val="uk-UA"/>
        </w:rPr>
        <w:t xml:space="preserve"> пропозиції </w:t>
      </w:r>
      <w:r>
        <w:rPr>
          <w:sz w:val="24"/>
          <w:szCs w:val="24"/>
          <w:lang w:val="uk-UA"/>
        </w:rPr>
        <w:t>відносно</w:t>
      </w:r>
      <w:r w:rsidR="0067421B">
        <w:rPr>
          <w:sz w:val="24"/>
          <w:szCs w:val="24"/>
          <w:lang w:val="uk-UA"/>
        </w:rPr>
        <w:t xml:space="preserve"> плану дій </w:t>
      </w:r>
      <w:r>
        <w:rPr>
          <w:sz w:val="24"/>
          <w:szCs w:val="24"/>
          <w:lang w:val="uk-UA"/>
        </w:rPr>
        <w:t>і</w:t>
      </w:r>
      <w:r w:rsidR="0067421B">
        <w:rPr>
          <w:sz w:val="24"/>
          <w:szCs w:val="24"/>
          <w:lang w:val="uk-UA"/>
        </w:rPr>
        <w:t xml:space="preserve"> можливих варіантів роботи з приведення </w:t>
      </w:r>
      <w:r w:rsidR="004204B4">
        <w:rPr>
          <w:sz w:val="24"/>
          <w:szCs w:val="24"/>
          <w:lang w:val="uk-UA"/>
        </w:rPr>
        <w:t>у відповідність до законодавства визначених правових відносин.</w:t>
      </w:r>
    </w:p>
    <w:p w14:paraId="54DBBC62" w14:textId="7C3C0C10" w:rsidR="004204B4" w:rsidRDefault="00132F68" w:rsidP="004204B4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Рекомендувати</w:t>
      </w:r>
      <w:r w:rsidRPr="004204B4">
        <w:rPr>
          <w:sz w:val="24"/>
          <w:szCs w:val="24"/>
          <w:lang w:val="uk-UA"/>
        </w:rPr>
        <w:t xml:space="preserve"> </w:t>
      </w:r>
      <w:r w:rsidR="004204B4" w:rsidRPr="004204B4">
        <w:rPr>
          <w:sz w:val="24"/>
          <w:szCs w:val="24"/>
          <w:lang w:val="uk-UA"/>
        </w:rPr>
        <w:t>Юридичн</w:t>
      </w:r>
      <w:r w:rsidR="004204B4">
        <w:rPr>
          <w:sz w:val="24"/>
          <w:szCs w:val="24"/>
          <w:lang w:val="uk-UA"/>
        </w:rPr>
        <w:t xml:space="preserve">ому </w:t>
      </w:r>
      <w:r w:rsidR="004204B4" w:rsidRPr="004204B4">
        <w:rPr>
          <w:sz w:val="24"/>
          <w:szCs w:val="24"/>
          <w:lang w:val="uk-UA"/>
        </w:rPr>
        <w:t>департамент</w:t>
      </w:r>
      <w:r w:rsidR="004204B4">
        <w:rPr>
          <w:sz w:val="24"/>
          <w:szCs w:val="24"/>
          <w:lang w:val="uk-UA"/>
        </w:rPr>
        <w:t>у</w:t>
      </w:r>
      <w:r w:rsidR="004204B4" w:rsidRPr="004204B4">
        <w:rPr>
          <w:sz w:val="24"/>
          <w:szCs w:val="24"/>
          <w:lang w:val="uk-UA"/>
        </w:rPr>
        <w:t xml:space="preserve"> Одеської міської ради</w:t>
      </w:r>
      <w:r w:rsidR="004204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здійснити розгляд </w:t>
      </w:r>
      <w:r w:rsidR="004204B4">
        <w:rPr>
          <w:sz w:val="24"/>
          <w:szCs w:val="24"/>
          <w:lang w:val="uk-UA"/>
        </w:rPr>
        <w:t>та дослідження, в межах повноважень, питання щодо проведення претензійно-позовної роботи з приводу усунення порушень земельного законодавства</w:t>
      </w:r>
      <w:r w:rsidR="008D10B8">
        <w:rPr>
          <w:sz w:val="24"/>
          <w:szCs w:val="24"/>
          <w:lang w:val="uk-UA"/>
        </w:rPr>
        <w:t>, усунення порушень правил благоустрою, тощо,</w:t>
      </w:r>
      <w:r w:rsidR="004204B4">
        <w:rPr>
          <w:sz w:val="24"/>
          <w:szCs w:val="24"/>
          <w:lang w:val="uk-UA"/>
        </w:rPr>
        <w:t xml:space="preserve"> на території </w:t>
      </w:r>
      <w:r w:rsidR="004204B4" w:rsidRPr="009E65AF">
        <w:rPr>
          <w:sz w:val="24"/>
          <w:szCs w:val="24"/>
          <w:lang w:val="uk-UA"/>
        </w:rPr>
        <w:t>природного пляжу «Зерновий»</w:t>
      </w:r>
      <w:r w:rsidR="004204B4">
        <w:rPr>
          <w:sz w:val="24"/>
          <w:szCs w:val="24"/>
          <w:lang w:val="uk-UA"/>
        </w:rPr>
        <w:t>, зокрема, шляхом звільнення відповідних земельних ділянок територіальної громади від самовільного захоплення</w:t>
      </w:r>
      <w:r w:rsidR="008D10B8">
        <w:rPr>
          <w:sz w:val="24"/>
          <w:szCs w:val="24"/>
          <w:lang w:val="uk-UA"/>
        </w:rPr>
        <w:t xml:space="preserve"> та від засилля ймовірно незаконними елементами благоустрою</w:t>
      </w:r>
      <w:r w:rsidR="007A3239">
        <w:rPr>
          <w:sz w:val="24"/>
          <w:szCs w:val="24"/>
          <w:lang w:val="uk-UA"/>
        </w:rPr>
        <w:t xml:space="preserve">, за результатами чого надати на адресу Постійної комісії відповідні висновки та </w:t>
      </w:r>
      <w:r w:rsidR="008D10B8">
        <w:rPr>
          <w:sz w:val="24"/>
          <w:szCs w:val="24"/>
          <w:lang w:val="uk-UA"/>
        </w:rPr>
        <w:t>свої</w:t>
      </w:r>
      <w:r w:rsidR="007A3239">
        <w:rPr>
          <w:sz w:val="24"/>
          <w:szCs w:val="24"/>
          <w:lang w:val="uk-UA"/>
        </w:rPr>
        <w:t xml:space="preserve"> пропозиції </w:t>
      </w:r>
      <w:r w:rsidR="008D10B8">
        <w:rPr>
          <w:sz w:val="24"/>
          <w:szCs w:val="24"/>
          <w:lang w:val="uk-UA"/>
        </w:rPr>
        <w:t>відносно</w:t>
      </w:r>
      <w:r w:rsidR="007A3239">
        <w:rPr>
          <w:sz w:val="24"/>
          <w:szCs w:val="24"/>
          <w:lang w:val="uk-UA"/>
        </w:rPr>
        <w:t xml:space="preserve"> плану дій </w:t>
      </w:r>
      <w:r w:rsidR="008D10B8">
        <w:rPr>
          <w:sz w:val="24"/>
          <w:szCs w:val="24"/>
          <w:lang w:val="uk-UA"/>
        </w:rPr>
        <w:t>і</w:t>
      </w:r>
      <w:r w:rsidR="007A3239">
        <w:rPr>
          <w:sz w:val="24"/>
          <w:szCs w:val="24"/>
          <w:lang w:val="uk-UA"/>
        </w:rPr>
        <w:t xml:space="preserve"> можливих варіантів роботи з приведення у відповідність до законодавства визначених правових відносин.</w:t>
      </w:r>
    </w:p>
    <w:p w14:paraId="206343DC" w14:textId="3FDD5EEB" w:rsidR="007A3239" w:rsidRDefault="00132F68" w:rsidP="004204B4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Рекомендувати</w:t>
      </w:r>
      <w:r w:rsidRPr="004204B4">
        <w:rPr>
          <w:sz w:val="24"/>
          <w:szCs w:val="24"/>
          <w:lang w:val="uk-UA"/>
        </w:rPr>
        <w:t xml:space="preserve"> </w:t>
      </w:r>
      <w:r w:rsidR="007A3239">
        <w:rPr>
          <w:sz w:val="24"/>
          <w:szCs w:val="24"/>
          <w:lang w:val="uk-UA"/>
        </w:rPr>
        <w:t xml:space="preserve">Суворовській </w:t>
      </w:r>
      <w:r w:rsidR="00722650">
        <w:rPr>
          <w:sz w:val="24"/>
          <w:szCs w:val="24"/>
          <w:lang w:val="uk-UA"/>
        </w:rPr>
        <w:t xml:space="preserve">районній адміністрації Одеської міської ради </w:t>
      </w:r>
      <w:r>
        <w:rPr>
          <w:sz w:val="24"/>
          <w:szCs w:val="24"/>
          <w:lang w:val="uk-UA"/>
        </w:rPr>
        <w:t>здійснити розгляд</w:t>
      </w:r>
      <w:r w:rsidR="00722650">
        <w:rPr>
          <w:sz w:val="24"/>
          <w:szCs w:val="24"/>
          <w:lang w:val="uk-UA"/>
        </w:rPr>
        <w:t xml:space="preserve"> та дослідження, в межах повноважень, ситуації щодо ознак порушень законодавства на території </w:t>
      </w:r>
      <w:r w:rsidR="00722650" w:rsidRPr="009E65AF">
        <w:rPr>
          <w:sz w:val="24"/>
          <w:szCs w:val="24"/>
          <w:lang w:val="uk-UA"/>
        </w:rPr>
        <w:t>природного пляжу «Зерновий»</w:t>
      </w:r>
      <w:r w:rsidR="00722650">
        <w:rPr>
          <w:sz w:val="24"/>
          <w:szCs w:val="24"/>
          <w:lang w:val="uk-UA"/>
        </w:rPr>
        <w:t xml:space="preserve">, зокрема, в частині самовільного </w:t>
      </w:r>
      <w:r w:rsidR="008D10B8">
        <w:rPr>
          <w:sz w:val="24"/>
          <w:szCs w:val="24"/>
          <w:lang w:val="uk-UA"/>
        </w:rPr>
        <w:t>монтажу невстановленими особами</w:t>
      </w:r>
      <w:r w:rsidR="00722650">
        <w:rPr>
          <w:sz w:val="24"/>
          <w:szCs w:val="24"/>
          <w:lang w:val="uk-UA"/>
        </w:rPr>
        <w:t xml:space="preserve"> елементів благоустрою, за результатами чого розглянути питання винесення розпорядження </w:t>
      </w:r>
      <w:r w:rsidR="008D10B8">
        <w:rPr>
          <w:sz w:val="24"/>
          <w:szCs w:val="24"/>
          <w:lang w:val="uk-UA"/>
        </w:rPr>
        <w:t xml:space="preserve">(розпоряджень) </w:t>
      </w:r>
      <w:r w:rsidR="00722650">
        <w:rPr>
          <w:sz w:val="24"/>
          <w:szCs w:val="24"/>
          <w:lang w:val="uk-UA"/>
        </w:rPr>
        <w:t>щодо демонтажу незаконно влаштованих огорож</w:t>
      </w:r>
      <w:r w:rsidR="008D10B8">
        <w:rPr>
          <w:sz w:val="24"/>
          <w:szCs w:val="24"/>
          <w:lang w:val="uk-UA"/>
        </w:rPr>
        <w:t xml:space="preserve"> та інших елементів благоустрою</w:t>
      </w:r>
      <w:r w:rsidR="00722650">
        <w:rPr>
          <w:sz w:val="24"/>
          <w:szCs w:val="24"/>
          <w:lang w:val="uk-UA"/>
        </w:rPr>
        <w:t xml:space="preserve"> </w:t>
      </w:r>
      <w:r w:rsidR="008D10B8">
        <w:rPr>
          <w:sz w:val="24"/>
          <w:szCs w:val="24"/>
          <w:lang w:val="uk-UA"/>
        </w:rPr>
        <w:t>на</w:t>
      </w:r>
      <w:r w:rsidR="00722650">
        <w:rPr>
          <w:sz w:val="24"/>
          <w:szCs w:val="24"/>
          <w:lang w:val="uk-UA"/>
        </w:rPr>
        <w:t xml:space="preserve"> території </w:t>
      </w:r>
      <w:r w:rsidR="00722650" w:rsidRPr="009E65AF">
        <w:rPr>
          <w:sz w:val="24"/>
          <w:szCs w:val="24"/>
          <w:lang w:val="uk-UA"/>
        </w:rPr>
        <w:t>природного пляжу «Зерновий»</w:t>
      </w:r>
      <w:r w:rsidR="00722650">
        <w:rPr>
          <w:sz w:val="24"/>
          <w:szCs w:val="24"/>
          <w:lang w:val="uk-UA"/>
        </w:rPr>
        <w:t xml:space="preserve"> та </w:t>
      </w:r>
      <w:r w:rsidR="008D10B8">
        <w:rPr>
          <w:sz w:val="24"/>
          <w:szCs w:val="24"/>
          <w:lang w:val="uk-UA"/>
        </w:rPr>
        <w:t>вздовж його меж</w:t>
      </w:r>
      <w:r w:rsidR="00722650">
        <w:rPr>
          <w:sz w:val="24"/>
          <w:szCs w:val="24"/>
          <w:lang w:val="uk-UA"/>
        </w:rPr>
        <w:t>.</w:t>
      </w:r>
    </w:p>
    <w:p w14:paraId="2D53723F" w14:textId="77777777" w:rsidR="0067421B" w:rsidRPr="002F74E9" w:rsidRDefault="0067421B" w:rsidP="0067421B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7552958D" w14:textId="0F4D7EB4" w:rsidR="0067421B" w:rsidRPr="002F74E9" w:rsidRDefault="0067421B" w:rsidP="0067421B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 xml:space="preserve">«за» - </w:t>
      </w:r>
      <w:r>
        <w:rPr>
          <w:sz w:val="24"/>
          <w:szCs w:val="24"/>
          <w:lang w:val="uk-UA"/>
        </w:rPr>
        <w:t>4</w:t>
      </w:r>
      <w:r w:rsidRPr="002F74E9">
        <w:rPr>
          <w:sz w:val="24"/>
          <w:szCs w:val="24"/>
          <w:lang w:val="uk-UA"/>
        </w:rPr>
        <w:t>; «проти» - 0; «утрималось» - 0; «не голосувало» - 0</w:t>
      </w:r>
    </w:p>
    <w:p w14:paraId="7C404B0A" w14:textId="77777777" w:rsidR="0067421B" w:rsidRDefault="0067421B" w:rsidP="0067421B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2E3FEB73" w14:textId="77777777" w:rsidR="009E65AF" w:rsidRDefault="009E65AF" w:rsidP="009E65AF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0B4FCC7C" w14:textId="062E3AD6" w:rsidR="00D755C1" w:rsidRDefault="009E65AF" w:rsidP="00D755C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D755C1">
        <w:rPr>
          <w:sz w:val="24"/>
          <w:szCs w:val="24"/>
          <w:lang w:val="uk-UA"/>
        </w:rPr>
        <w:t>СЛУХАЛИ: інформацію</w:t>
      </w:r>
      <w:r w:rsidR="00D755C1">
        <w:rPr>
          <w:sz w:val="24"/>
          <w:szCs w:val="24"/>
          <w:lang w:val="uk-UA"/>
        </w:rPr>
        <w:t xml:space="preserve"> </w:t>
      </w:r>
      <w:proofErr w:type="spellStart"/>
      <w:r w:rsidR="00D755C1" w:rsidRPr="00A305FF">
        <w:rPr>
          <w:sz w:val="24"/>
          <w:szCs w:val="24"/>
          <w:lang w:val="uk-UA"/>
        </w:rPr>
        <w:t>Карпенчук</w:t>
      </w:r>
      <w:r w:rsidR="00D755C1">
        <w:rPr>
          <w:sz w:val="24"/>
          <w:szCs w:val="24"/>
          <w:lang w:val="uk-UA"/>
        </w:rPr>
        <w:t>а</w:t>
      </w:r>
      <w:proofErr w:type="spellEnd"/>
      <w:r w:rsidR="00D755C1" w:rsidRPr="00A305FF">
        <w:rPr>
          <w:sz w:val="24"/>
          <w:szCs w:val="24"/>
          <w:lang w:val="uk-UA"/>
        </w:rPr>
        <w:t xml:space="preserve"> М.Ю.</w:t>
      </w:r>
      <w:r w:rsidR="00D755C1">
        <w:rPr>
          <w:sz w:val="24"/>
          <w:szCs w:val="24"/>
          <w:lang w:val="uk-UA"/>
        </w:rPr>
        <w:t xml:space="preserve"> п</w:t>
      </w:r>
      <w:r w:rsidR="00D755C1" w:rsidRPr="00D755C1">
        <w:rPr>
          <w:sz w:val="24"/>
          <w:szCs w:val="24"/>
          <w:lang w:val="uk-UA"/>
        </w:rPr>
        <w:t>ро розгляд питання внесення змін до Міської цільової програми пожежної та техногенної безпеки м. Одеси на 2017-2021 роки, затвердженої рішенням Одеської міської ради від 15 березня 2017 року № 1779-VII та внесення відповідного проєкту рішення до порядку денного чергової сесії Одеської міської ради.</w:t>
      </w:r>
    </w:p>
    <w:p w14:paraId="3693D3C6" w14:textId="04319B60" w:rsidR="00D755C1" w:rsidRPr="004B0F38" w:rsidRDefault="00D755C1" w:rsidP="004B0F38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 w:val="uk-UA"/>
        </w:rPr>
        <w:t xml:space="preserve">Виступив </w:t>
      </w:r>
      <w:r w:rsidR="004B0F38">
        <w:rPr>
          <w:sz w:val="24"/>
          <w:szCs w:val="24"/>
          <w:lang w:val="uk-UA"/>
        </w:rPr>
        <w:t xml:space="preserve">директор </w:t>
      </w:r>
      <w:r w:rsidR="004B0F38" w:rsidRPr="004B0F38">
        <w:rPr>
          <w:sz w:val="24"/>
          <w:szCs w:val="24"/>
          <w:lang w:val="uk-UA"/>
        </w:rPr>
        <w:t>Департамент</w:t>
      </w:r>
      <w:r w:rsidR="004B0F38">
        <w:rPr>
          <w:sz w:val="24"/>
          <w:szCs w:val="24"/>
          <w:lang w:val="uk-UA"/>
        </w:rPr>
        <w:t>у</w:t>
      </w:r>
      <w:r w:rsidR="004B0F38" w:rsidRPr="004B0F38">
        <w:rPr>
          <w:sz w:val="24"/>
          <w:szCs w:val="24"/>
          <w:lang w:val="uk-UA"/>
        </w:rPr>
        <w:t xml:space="preserve"> муніципальної безпеки Одеської міської ради</w:t>
      </w:r>
      <w:r w:rsidR="004B0F38" w:rsidRPr="004B0F38">
        <w:t xml:space="preserve"> </w:t>
      </w:r>
      <w:r w:rsidR="004B0F38" w:rsidRPr="004B0F38">
        <w:rPr>
          <w:sz w:val="24"/>
          <w:szCs w:val="24"/>
          <w:lang w:val="uk-UA"/>
        </w:rPr>
        <w:t>Кузнєцов</w:t>
      </w:r>
      <w:r w:rsidR="004B0F38">
        <w:rPr>
          <w:sz w:val="24"/>
          <w:szCs w:val="24"/>
          <w:lang w:val="uk-UA"/>
        </w:rPr>
        <w:t xml:space="preserve"> В.В.</w:t>
      </w:r>
    </w:p>
    <w:p w14:paraId="3DD2EE5B" w14:textId="0C74BC23" w:rsidR="009E65AF" w:rsidRDefault="004B0F38" w:rsidP="009E65AF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9E65AF" w:rsidRPr="008653E2">
        <w:rPr>
          <w:sz w:val="24"/>
          <w:szCs w:val="24"/>
          <w:lang w:val="uk-UA"/>
        </w:rPr>
        <w:t>ИСНОВКИ ТА РЕКОМЕНДАЦІЇ КОМІСІЇ:</w:t>
      </w:r>
    </w:p>
    <w:p w14:paraId="12788511" w14:textId="0A9B3758" w:rsidR="0023055A" w:rsidRDefault="0023055A" w:rsidP="0023055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Рекомендувати до розгляду проєкт рішення Одеської міської ради «Про </w:t>
      </w:r>
      <w:r w:rsidRPr="00DD5355">
        <w:rPr>
          <w:sz w:val="24"/>
          <w:szCs w:val="24"/>
          <w:lang w:val="uk-UA"/>
        </w:rPr>
        <w:t xml:space="preserve">внесення змін до </w:t>
      </w:r>
      <w:r w:rsidRPr="0023055A">
        <w:rPr>
          <w:sz w:val="24"/>
          <w:szCs w:val="24"/>
          <w:lang w:val="uk-UA"/>
        </w:rPr>
        <w:t>Міської цільової програми пожежної та техногенної безпеки м. Одеси на 2017-2021 роки, затвердженої рішенням Одеської міської ради від 15 березня 2017 року № 1779-VII</w:t>
      </w:r>
      <w:r>
        <w:rPr>
          <w:sz w:val="24"/>
          <w:szCs w:val="24"/>
          <w:lang w:val="uk-UA"/>
        </w:rPr>
        <w:t>», та винести його на розгляд Одеської міської ради від Постійної комісії на чергову сесію</w:t>
      </w:r>
      <w:r w:rsidRPr="008F6DEE">
        <w:rPr>
          <w:sz w:val="24"/>
          <w:szCs w:val="24"/>
          <w:lang w:val="uk-UA"/>
        </w:rPr>
        <w:t>.</w:t>
      </w:r>
    </w:p>
    <w:p w14:paraId="21A9C7FE" w14:textId="4B50FB1C" w:rsidR="0023055A" w:rsidRDefault="0023055A" w:rsidP="0023055A">
      <w:pPr>
        <w:ind w:firstLine="567"/>
        <w:jc w:val="both"/>
        <w:rPr>
          <w:sz w:val="24"/>
          <w:szCs w:val="24"/>
          <w:lang w:val="uk-UA"/>
        </w:rPr>
      </w:pPr>
      <w:r w:rsidRPr="003C6214">
        <w:rPr>
          <w:sz w:val="24"/>
          <w:szCs w:val="24"/>
          <w:lang w:val="uk-UA"/>
        </w:rPr>
        <w:t>Доручити Департаменту муніципальної безпеки Одеської міської ради</w:t>
      </w:r>
      <w:r w:rsidRPr="003C6214">
        <w:rPr>
          <w:lang w:val="uk-UA"/>
        </w:rPr>
        <w:t xml:space="preserve"> </w:t>
      </w:r>
      <w:r w:rsidRPr="003C6214">
        <w:rPr>
          <w:sz w:val="24"/>
          <w:szCs w:val="24"/>
          <w:lang w:val="uk-UA"/>
        </w:rPr>
        <w:t>підготувати та завізувати відповідний проєкт рішення.</w:t>
      </w:r>
    </w:p>
    <w:p w14:paraId="61AE51D0" w14:textId="7CBE4306" w:rsidR="009E65AF" w:rsidRPr="002F74E9" w:rsidRDefault="009E65AF" w:rsidP="009E65A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778594A4" w14:textId="735330E8" w:rsidR="009E65AF" w:rsidRPr="002F74E9" w:rsidRDefault="009E65AF" w:rsidP="009E65A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 xml:space="preserve">«за» - </w:t>
      </w:r>
      <w:r w:rsidR="00754A61">
        <w:rPr>
          <w:sz w:val="24"/>
          <w:szCs w:val="24"/>
          <w:lang w:val="uk-UA"/>
        </w:rPr>
        <w:t>4</w:t>
      </w:r>
      <w:r w:rsidRPr="002F74E9">
        <w:rPr>
          <w:sz w:val="24"/>
          <w:szCs w:val="24"/>
          <w:lang w:val="uk-UA"/>
        </w:rPr>
        <w:t>; «проти» - 0; «утрималось» - 0; «не голосувало» - 0</w:t>
      </w:r>
    </w:p>
    <w:p w14:paraId="5AA44FFD" w14:textId="77777777" w:rsidR="009E65AF" w:rsidRDefault="009E65AF" w:rsidP="009E65A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6C9D72DA" w14:textId="77777777" w:rsidR="009E65AF" w:rsidRDefault="009E65AF" w:rsidP="009E65AF">
      <w:pPr>
        <w:ind w:firstLine="567"/>
        <w:rPr>
          <w:b/>
          <w:bCs/>
          <w:sz w:val="24"/>
          <w:szCs w:val="24"/>
          <w:lang w:val="uk-UA"/>
        </w:rPr>
      </w:pPr>
    </w:p>
    <w:p w14:paraId="6E988DD2" w14:textId="585B619D" w:rsidR="001A178F" w:rsidRDefault="009E65AF" w:rsidP="001A178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4D52EF">
        <w:rPr>
          <w:sz w:val="24"/>
          <w:szCs w:val="24"/>
          <w:lang w:val="uk-UA"/>
        </w:rPr>
        <w:lastRenderedPageBreak/>
        <w:t xml:space="preserve">СЛУХАЛИ: </w:t>
      </w:r>
      <w:r w:rsidR="00F67897" w:rsidRPr="00A305FF">
        <w:rPr>
          <w:sz w:val="24"/>
          <w:szCs w:val="24"/>
          <w:lang w:val="uk-UA"/>
        </w:rPr>
        <w:t xml:space="preserve">інформацію </w:t>
      </w:r>
      <w:proofErr w:type="spellStart"/>
      <w:r w:rsidR="00F67897" w:rsidRPr="00A305FF">
        <w:rPr>
          <w:sz w:val="24"/>
          <w:szCs w:val="24"/>
          <w:lang w:val="uk-UA"/>
        </w:rPr>
        <w:t>Карпенчук</w:t>
      </w:r>
      <w:r w:rsidR="00F67897">
        <w:rPr>
          <w:sz w:val="24"/>
          <w:szCs w:val="24"/>
          <w:lang w:val="uk-UA"/>
        </w:rPr>
        <w:t>а</w:t>
      </w:r>
      <w:proofErr w:type="spellEnd"/>
      <w:r w:rsidR="00F67897" w:rsidRPr="00A305FF">
        <w:rPr>
          <w:sz w:val="24"/>
          <w:szCs w:val="24"/>
          <w:lang w:val="uk-UA"/>
        </w:rPr>
        <w:t xml:space="preserve"> М.Ю.</w:t>
      </w:r>
      <w:r w:rsidR="00F67897">
        <w:rPr>
          <w:sz w:val="24"/>
          <w:szCs w:val="24"/>
          <w:lang w:val="uk-UA"/>
        </w:rPr>
        <w:t xml:space="preserve"> </w:t>
      </w:r>
      <w:r w:rsidR="004D52EF" w:rsidRPr="004D52EF">
        <w:rPr>
          <w:sz w:val="24"/>
          <w:szCs w:val="24"/>
          <w:lang w:val="uk-UA"/>
        </w:rPr>
        <w:t>про необхідність обговорення проміжн</w:t>
      </w:r>
      <w:r w:rsidR="004D52EF">
        <w:rPr>
          <w:sz w:val="24"/>
          <w:szCs w:val="24"/>
          <w:lang w:val="uk-UA"/>
        </w:rPr>
        <w:t>их</w:t>
      </w:r>
      <w:r w:rsidR="004D52EF" w:rsidRPr="004D52EF">
        <w:rPr>
          <w:sz w:val="24"/>
          <w:szCs w:val="24"/>
          <w:lang w:val="uk-UA"/>
        </w:rPr>
        <w:t xml:space="preserve"> підсумк</w:t>
      </w:r>
      <w:r w:rsidR="004D52EF">
        <w:rPr>
          <w:sz w:val="24"/>
          <w:szCs w:val="24"/>
          <w:lang w:val="uk-UA"/>
        </w:rPr>
        <w:t xml:space="preserve">ів </w:t>
      </w:r>
      <w:r w:rsidR="004D52EF" w:rsidRPr="004D52EF">
        <w:rPr>
          <w:sz w:val="24"/>
          <w:szCs w:val="24"/>
          <w:lang w:val="uk-UA"/>
        </w:rPr>
        <w:t>туристичного сезону 2021 року та роботу відповідальних виконавчих органів опісля його завершення.</w:t>
      </w:r>
    </w:p>
    <w:p w14:paraId="363DC317" w14:textId="352C13A7" w:rsidR="001A178F" w:rsidRDefault="001A178F" w:rsidP="001A178F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A178F">
        <w:rPr>
          <w:sz w:val="24"/>
          <w:szCs w:val="24"/>
          <w:lang w:val="uk-UA"/>
        </w:rPr>
        <w:t xml:space="preserve">Виступили в.о. начальника </w:t>
      </w:r>
      <w:r w:rsidR="003C6214">
        <w:rPr>
          <w:sz w:val="24"/>
          <w:szCs w:val="24"/>
          <w:lang w:val="uk-UA"/>
        </w:rPr>
        <w:t>У</w:t>
      </w:r>
      <w:r w:rsidRPr="001A178F">
        <w:rPr>
          <w:sz w:val="24"/>
          <w:szCs w:val="24"/>
          <w:lang w:val="uk-UA"/>
        </w:rPr>
        <w:t xml:space="preserve">правління інженерного захисту території міста та розвитку узбережжя Одеської міської ради </w:t>
      </w:r>
      <w:proofErr w:type="spellStart"/>
      <w:r w:rsidRPr="001A178F">
        <w:rPr>
          <w:sz w:val="24"/>
          <w:szCs w:val="24"/>
          <w:lang w:val="uk-UA"/>
        </w:rPr>
        <w:t>Парфьонов</w:t>
      </w:r>
      <w:proofErr w:type="spellEnd"/>
      <w:r w:rsidRPr="001A178F">
        <w:rPr>
          <w:sz w:val="24"/>
          <w:szCs w:val="24"/>
          <w:lang w:val="uk-UA"/>
        </w:rPr>
        <w:t xml:space="preserve"> В.П. та інші.</w:t>
      </w:r>
      <w:r w:rsidR="003C6214">
        <w:rPr>
          <w:sz w:val="24"/>
          <w:szCs w:val="24"/>
          <w:lang w:val="uk-UA"/>
        </w:rPr>
        <w:t xml:space="preserve"> </w:t>
      </w:r>
    </w:p>
    <w:p w14:paraId="76FABCA4" w14:textId="66314609" w:rsidR="008C42B4" w:rsidRDefault="008C42B4" w:rsidP="001A178F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В.о. </w:t>
      </w:r>
      <w:r w:rsidRPr="001A178F">
        <w:rPr>
          <w:sz w:val="24"/>
          <w:szCs w:val="24"/>
          <w:lang w:val="uk-UA"/>
        </w:rPr>
        <w:t xml:space="preserve">начальника </w:t>
      </w:r>
      <w:r>
        <w:rPr>
          <w:sz w:val="24"/>
          <w:szCs w:val="24"/>
          <w:lang w:val="uk-UA"/>
        </w:rPr>
        <w:t>У</w:t>
      </w:r>
      <w:r w:rsidRPr="001A178F">
        <w:rPr>
          <w:sz w:val="24"/>
          <w:szCs w:val="24"/>
          <w:lang w:val="uk-UA"/>
        </w:rPr>
        <w:t xml:space="preserve">правління інженерного захисту території міста та розвитку узбережжя Одеської міської ради </w:t>
      </w:r>
      <w:proofErr w:type="spellStart"/>
      <w:r w:rsidRPr="001A178F">
        <w:rPr>
          <w:sz w:val="24"/>
          <w:szCs w:val="24"/>
          <w:lang w:val="uk-UA"/>
        </w:rPr>
        <w:t>Парфьонов</w:t>
      </w:r>
      <w:proofErr w:type="spellEnd"/>
      <w:r w:rsidRPr="001A178F">
        <w:rPr>
          <w:sz w:val="24"/>
          <w:szCs w:val="24"/>
          <w:lang w:val="uk-UA"/>
        </w:rPr>
        <w:t xml:space="preserve"> В.П.</w:t>
      </w:r>
      <w:r>
        <w:rPr>
          <w:sz w:val="24"/>
          <w:szCs w:val="24"/>
          <w:lang w:val="uk-UA"/>
        </w:rPr>
        <w:t>, на питання членів Постійної комісії, пояснив і підтвердив, що до 15 жовтня 2021 року всі елементи благоустрою, влаштовані на орендованих ділянках штучних пляжів, мають бути демонтовані орендарями таких пляжів.</w:t>
      </w:r>
    </w:p>
    <w:p w14:paraId="741CEACD" w14:textId="63820EF4" w:rsidR="00727434" w:rsidRDefault="008C42B4" w:rsidP="00727434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Постійної комісії</w:t>
      </w:r>
      <w:r w:rsidR="001A178F" w:rsidRPr="001A178F">
        <w:rPr>
          <w:sz w:val="24"/>
          <w:szCs w:val="24"/>
          <w:lang w:val="uk-UA"/>
        </w:rPr>
        <w:t xml:space="preserve"> обговорили дане питання</w:t>
      </w:r>
      <w:r w:rsidR="00F67897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вирішили</w:t>
      </w:r>
      <w:r w:rsidR="00F67897">
        <w:rPr>
          <w:sz w:val="24"/>
          <w:szCs w:val="24"/>
          <w:lang w:val="uk-UA"/>
        </w:rPr>
        <w:t xml:space="preserve"> </w:t>
      </w:r>
      <w:r w:rsidR="00727434">
        <w:rPr>
          <w:sz w:val="24"/>
          <w:szCs w:val="24"/>
          <w:lang w:val="uk-UA"/>
        </w:rPr>
        <w:t>відкласти розгляд даного питання з метою зб</w:t>
      </w:r>
      <w:r w:rsidR="003C6214">
        <w:rPr>
          <w:sz w:val="24"/>
          <w:szCs w:val="24"/>
          <w:lang w:val="uk-UA"/>
        </w:rPr>
        <w:t>ирання</w:t>
      </w:r>
      <w:r w:rsidR="00727434">
        <w:rPr>
          <w:sz w:val="24"/>
          <w:szCs w:val="24"/>
          <w:lang w:val="uk-UA"/>
        </w:rPr>
        <w:t xml:space="preserve"> додаткової інформації, запитування документації від уповноважених органів та проведення поточної роботи з її аналізу та дослідження.</w:t>
      </w:r>
    </w:p>
    <w:p w14:paraId="50295090" w14:textId="77777777" w:rsidR="00F67897" w:rsidRPr="00727434" w:rsidRDefault="00F67897" w:rsidP="00727434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</w:p>
    <w:p w14:paraId="1BCB5C9D" w14:textId="6BC1A2E7" w:rsidR="00F67897" w:rsidRPr="009E65AF" w:rsidRDefault="009E65AF" w:rsidP="00F6789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10E54">
        <w:rPr>
          <w:sz w:val="24"/>
          <w:szCs w:val="24"/>
          <w:lang w:val="uk-UA"/>
        </w:rPr>
        <w:t xml:space="preserve">СЛУХАЛИ: </w:t>
      </w:r>
      <w:r w:rsidR="00F67897" w:rsidRPr="00A305FF">
        <w:rPr>
          <w:sz w:val="24"/>
          <w:szCs w:val="24"/>
          <w:lang w:val="uk-UA"/>
        </w:rPr>
        <w:t xml:space="preserve">інформацію </w:t>
      </w:r>
      <w:proofErr w:type="spellStart"/>
      <w:r w:rsidR="00F67897" w:rsidRPr="00A305FF">
        <w:rPr>
          <w:sz w:val="24"/>
          <w:szCs w:val="24"/>
          <w:lang w:val="uk-UA"/>
        </w:rPr>
        <w:t>Карпенчук</w:t>
      </w:r>
      <w:r w:rsidR="00F67897">
        <w:rPr>
          <w:sz w:val="24"/>
          <w:szCs w:val="24"/>
          <w:lang w:val="uk-UA"/>
        </w:rPr>
        <w:t>а</w:t>
      </w:r>
      <w:proofErr w:type="spellEnd"/>
      <w:r w:rsidR="00F67897" w:rsidRPr="00A305FF">
        <w:rPr>
          <w:sz w:val="24"/>
          <w:szCs w:val="24"/>
          <w:lang w:val="uk-UA"/>
        </w:rPr>
        <w:t xml:space="preserve"> М.Ю.</w:t>
      </w:r>
      <w:r w:rsidR="00F67897">
        <w:rPr>
          <w:sz w:val="24"/>
          <w:szCs w:val="24"/>
          <w:lang w:val="uk-UA"/>
        </w:rPr>
        <w:t xml:space="preserve"> п</w:t>
      </w:r>
      <w:r w:rsidR="00F67897" w:rsidRPr="009E65AF">
        <w:rPr>
          <w:sz w:val="24"/>
          <w:szCs w:val="24"/>
          <w:lang w:val="uk-UA"/>
        </w:rPr>
        <w:t>ро заслуховування звіту щодо результатів роботи Департаменту екології та розвитку рекреаційних зон Одеської міської ради за перше півріччя 2021 року та про поточну роботу Департаменту.</w:t>
      </w:r>
    </w:p>
    <w:p w14:paraId="07158EC9" w14:textId="5705A9F0" w:rsidR="00B8036D" w:rsidRPr="00B8036D" w:rsidRDefault="008C42B4" w:rsidP="00B8036D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Постійної комісії</w:t>
      </w:r>
      <w:r w:rsidRPr="001A178F">
        <w:rPr>
          <w:sz w:val="24"/>
          <w:szCs w:val="24"/>
          <w:lang w:val="uk-UA"/>
        </w:rPr>
        <w:t xml:space="preserve"> </w:t>
      </w:r>
      <w:r w:rsidR="00F67897" w:rsidRPr="00F67897">
        <w:rPr>
          <w:sz w:val="24"/>
          <w:szCs w:val="24"/>
          <w:lang w:val="uk-UA"/>
        </w:rPr>
        <w:t>обговорили дане питання</w:t>
      </w:r>
      <w:r w:rsidR="00F67897">
        <w:rPr>
          <w:sz w:val="24"/>
          <w:szCs w:val="24"/>
          <w:lang w:val="uk-UA"/>
        </w:rPr>
        <w:t xml:space="preserve"> та пропозицію члена комісії Байдеріна О.А. </w:t>
      </w:r>
      <w:r w:rsidR="00B8036D">
        <w:rPr>
          <w:sz w:val="24"/>
          <w:szCs w:val="24"/>
          <w:lang w:val="uk-UA"/>
        </w:rPr>
        <w:t xml:space="preserve">про відкладення розгляду даного питання </w:t>
      </w:r>
      <w:r w:rsidR="00B8036D" w:rsidRPr="00F67897">
        <w:rPr>
          <w:sz w:val="24"/>
          <w:szCs w:val="24"/>
          <w:lang w:val="uk-UA"/>
        </w:rPr>
        <w:t xml:space="preserve">з метою </w:t>
      </w:r>
      <w:r w:rsidR="00B8036D">
        <w:rPr>
          <w:sz w:val="24"/>
          <w:szCs w:val="24"/>
          <w:lang w:val="uk-UA"/>
        </w:rPr>
        <w:t>додатково</w:t>
      </w:r>
      <w:r w:rsidR="00754A61">
        <w:rPr>
          <w:sz w:val="24"/>
          <w:szCs w:val="24"/>
          <w:lang w:val="uk-UA"/>
        </w:rPr>
        <w:t>го</w:t>
      </w:r>
      <w:r w:rsidR="00B8036D">
        <w:rPr>
          <w:sz w:val="24"/>
          <w:szCs w:val="24"/>
          <w:lang w:val="uk-UA"/>
        </w:rPr>
        <w:t xml:space="preserve"> дослідження </w:t>
      </w:r>
      <w:r w:rsidR="00B8036D" w:rsidRPr="009E65AF">
        <w:rPr>
          <w:sz w:val="24"/>
          <w:szCs w:val="24"/>
          <w:lang w:val="uk-UA"/>
        </w:rPr>
        <w:t>звіту щодо результатів роботи Департаменту екології та розвитку рекреаційних зон Одеської міської ради за перше півріччя 2021 року та про поточну роботу Департаменту</w:t>
      </w:r>
      <w:r w:rsidR="00B8036D">
        <w:rPr>
          <w:sz w:val="24"/>
          <w:szCs w:val="24"/>
          <w:lang w:val="uk-UA"/>
        </w:rPr>
        <w:t>, та дійшли висновку про необхідність такого відкладення.</w:t>
      </w:r>
      <w:r>
        <w:rPr>
          <w:sz w:val="24"/>
          <w:szCs w:val="24"/>
          <w:lang w:val="uk-UA"/>
        </w:rPr>
        <w:t xml:space="preserve"> Разом з тим, секретар Постійної комісії Байдерін О.А. оголосив про надходження відповідного звіту на електрону адресу та про </w:t>
      </w:r>
      <w:r w:rsidR="005660D7">
        <w:rPr>
          <w:sz w:val="24"/>
          <w:szCs w:val="24"/>
          <w:lang w:val="uk-UA"/>
        </w:rPr>
        <w:t xml:space="preserve">його </w:t>
      </w:r>
      <w:r>
        <w:rPr>
          <w:sz w:val="24"/>
          <w:szCs w:val="24"/>
          <w:lang w:val="uk-UA"/>
        </w:rPr>
        <w:t>фактичну наявність.</w:t>
      </w:r>
    </w:p>
    <w:p w14:paraId="411DFBFD" w14:textId="35F25E2E" w:rsidR="00B8036D" w:rsidRDefault="00B8036D" w:rsidP="00B8036D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</w:p>
    <w:p w14:paraId="2E13CD19" w14:textId="2A496159" w:rsidR="00B8036D" w:rsidRDefault="00B8036D" w:rsidP="00B8036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10E54">
        <w:rPr>
          <w:sz w:val="24"/>
          <w:szCs w:val="24"/>
          <w:lang w:val="uk-UA"/>
        </w:rPr>
        <w:t xml:space="preserve">СЛУХАЛИ: </w:t>
      </w:r>
      <w:r w:rsidRPr="00A305FF">
        <w:rPr>
          <w:sz w:val="24"/>
          <w:szCs w:val="24"/>
          <w:lang w:val="uk-UA"/>
        </w:rPr>
        <w:t xml:space="preserve">інформацію </w:t>
      </w:r>
      <w:proofErr w:type="spellStart"/>
      <w:r w:rsidRPr="00A305FF">
        <w:rPr>
          <w:sz w:val="24"/>
          <w:szCs w:val="24"/>
          <w:lang w:val="uk-UA"/>
        </w:rPr>
        <w:t>Карпенчук</w:t>
      </w:r>
      <w:r>
        <w:rPr>
          <w:sz w:val="24"/>
          <w:szCs w:val="24"/>
          <w:lang w:val="uk-UA"/>
        </w:rPr>
        <w:t>а</w:t>
      </w:r>
      <w:proofErr w:type="spellEnd"/>
      <w:r w:rsidRPr="00A305FF">
        <w:rPr>
          <w:sz w:val="24"/>
          <w:szCs w:val="24"/>
          <w:lang w:val="uk-UA"/>
        </w:rPr>
        <w:t xml:space="preserve"> М.Ю.</w:t>
      </w:r>
      <w:r>
        <w:rPr>
          <w:sz w:val="24"/>
          <w:szCs w:val="24"/>
          <w:lang w:val="uk-UA"/>
        </w:rPr>
        <w:t xml:space="preserve"> та Байдеріна О.А. щодо необхідності</w:t>
      </w:r>
      <w:r w:rsidRPr="009E65AF">
        <w:rPr>
          <w:sz w:val="24"/>
          <w:szCs w:val="24"/>
          <w:lang w:val="uk-UA"/>
        </w:rPr>
        <w:t xml:space="preserve"> розгляд</w:t>
      </w:r>
      <w:r>
        <w:rPr>
          <w:sz w:val="24"/>
          <w:szCs w:val="24"/>
          <w:lang w:val="uk-UA"/>
        </w:rPr>
        <w:t>у</w:t>
      </w:r>
      <w:r w:rsidRPr="009E65AF">
        <w:rPr>
          <w:sz w:val="24"/>
          <w:szCs w:val="24"/>
          <w:lang w:val="uk-UA"/>
        </w:rPr>
        <w:t xml:space="preserve"> звернень ГО «Спілка інженерів з технічної інвентаризації нерухомого майна» та гр. </w:t>
      </w:r>
      <w:proofErr w:type="spellStart"/>
      <w:r w:rsidRPr="009E65AF">
        <w:rPr>
          <w:sz w:val="24"/>
          <w:szCs w:val="24"/>
          <w:lang w:val="uk-UA"/>
        </w:rPr>
        <w:t>Грізанова</w:t>
      </w:r>
      <w:proofErr w:type="spellEnd"/>
      <w:r w:rsidRPr="009E65AF">
        <w:rPr>
          <w:sz w:val="24"/>
          <w:szCs w:val="24"/>
          <w:lang w:val="uk-UA"/>
        </w:rPr>
        <w:t xml:space="preserve"> О.Л. щодо недотримання окремими суб’єктами (закладами загального харчування, комунальними підприємствами та установами тощо) Правил приймання стічних вод до системи централізованого водовідведення міста Одеси, затверджених Рішенням Виконавчого комітету Одеської міської ради № 561 від 26.12.2018 р.</w:t>
      </w:r>
    </w:p>
    <w:p w14:paraId="21437F1F" w14:textId="2274D29D" w:rsidR="00B8036D" w:rsidRDefault="00B8036D" w:rsidP="004D10A6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Виступив член комісії Байдерін О.А., який довів до відома</w:t>
      </w:r>
      <w:r w:rsidR="004D10A6">
        <w:rPr>
          <w:sz w:val="24"/>
          <w:szCs w:val="24"/>
          <w:lang w:val="uk-UA"/>
        </w:rPr>
        <w:t xml:space="preserve"> присутніх</w:t>
      </w:r>
      <w:r>
        <w:rPr>
          <w:sz w:val="24"/>
          <w:szCs w:val="24"/>
          <w:lang w:val="uk-UA"/>
        </w:rPr>
        <w:t xml:space="preserve"> зміст зазначених звернень</w:t>
      </w:r>
      <w:r w:rsidR="004F22B1">
        <w:rPr>
          <w:sz w:val="24"/>
          <w:szCs w:val="24"/>
          <w:lang w:val="uk-UA"/>
        </w:rPr>
        <w:t xml:space="preserve">, </w:t>
      </w:r>
      <w:r w:rsidR="004D10A6">
        <w:rPr>
          <w:sz w:val="24"/>
          <w:szCs w:val="24"/>
          <w:lang w:val="uk-UA"/>
        </w:rPr>
        <w:t xml:space="preserve">директор </w:t>
      </w:r>
      <w:r w:rsidR="004D10A6" w:rsidRPr="004D10A6">
        <w:rPr>
          <w:sz w:val="24"/>
          <w:szCs w:val="24"/>
          <w:lang w:val="uk-UA"/>
        </w:rPr>
        <w:t>Департамент</w:t>
      </w:r>
      <w:r w:rsidR="004D10A6">
        <w:rPr>
          <w:sz w:val="24"/>
          <w:szCs w:val="24"/>
          <w:lang w:val="uk-UA"/>
        </w:rPr>
        <w:t xml:space="preserve">у </w:t>
      </w:r>
      <w:r w:rsidR="004D10A6" w:rsidRPr="004D10A6">
        <w:rPr>
          <w:sz w:val="24"/>
          <w:szCs w:val="24"/>
          <w:lang w:val="uk-UA"/>
        </w:rPr>
        <w:t>екології та розвитку рекреаційних зон Одеської міської ради</w:t>
      </w:r>
      <w:r w:rsidR="004D10A6">
        <w:rPr>
          <w:sz w:val="24"/>
          <w:szCs w:val="24"/>
          <w:lang w:val="uk-UA"/>
        </w:rPr>
        <w:t xml:space="preserve"> </w:t>
      </w:r>
      <w:proofErr w:type="spellStart"/>
      <w:r w:rsidR="004D10A6">
        <w:rPr>
          <w:sz w:val="24"/>
          <w:szCs w:val="24"/>
          <w:lang w:val="uk-UA"/>
        </w:rPr>
        <w:t>Тіщенко</w:t>
      </w:r>
      <w:proofErr w:type="spellEnd"/>
      <w:r w:rsidR="004D10A6">
        <w:rPr>
          <w:sz w:val="24"/>
          <w:szCs w:val="24"/>
          <w:lang w:val="uk-UA"/>
        </w:rPr>
        <w:t xml:space="preserve"> О.О.</w:t>
      </w:r>
      <w:r w:rsidR="00754A61">
        <w:rPr>
          <w:sz w:val="24"/>
          <w:szCs w:val="24"/>
          <w:lang w:val="uk-UA"/>
        </w:rPr>
        <w:t xml:space="preserve">, який доповів </w:t>
      </w:r>
      <w:r w:rsidR="004D10A6">
        <w:rPr>
          <w:sz w:val="24"/>
          <w:szCs w:val="24"/>
          <w:lang w:val="uk-UA"/>
        </w:rPr>
        <w:t>щодо стану</w:t>
      </w:r>
      <w:r w:rsidR="004F22B1">
        <w:rPr>
          <w:sz w:val="24"/>
          <w:szCs w:val="24"/>
          <w:lang w:val="uk-UA"/>
        </w:rPr>
        <w:t xml:space="preserve"> виконання відповідної програми в частині</w:t>
      </w:r>
      <w:r w:rsidR="004D10A6">
        <w:rPr>
          <w:sz w:val="24"/>
          <w:szCs w:val="24"/>
          <w:lang w:val="uk-UA"/>
        </w:rPr>
        <w:t xml:space="preserve"> </w:t>
      </w:r>
      <w:r w:rsidR="004F22B1">
        <w:rPr>
          <w:sz w:val="24"/>
          <w:szCs w:val="24"/>
          <w:lang w:val="uk-UA"/>
        </w:rPr>
        <w:t xml:space="preserve">забезпечення та </w:t>
      </w:r>
      <w:r w:rsidR="004D10A6">
        <w:rPr>
          <w:sz w:val="24"/>
          <w:szCs w:val="24"/>
          <w:lang w:val="uk-UA"/>
        </w:rPr>
        <w:t xml:space="preserve">встановлення в </w:t>
      </w:r>
      <w:r w:rsidR="004D10A6" w:rsidRPr="004D10A6">
        <w:rPr>
          <w:sz w:val="24"/>
          <w:szCs w:val="24"/>
          <w:lang w:val="uk-UA"/>
        </w:rPr>
        <w:t>комунальни</w:t>
      </w:r>
      <w:r w:rsidR="004D10A6">
        <w:rPr>
          <w:sz w:val="24"/>
          <w:szCs w:val="24"/>
          <w:lang w:val="uk-UA"/>
        </w:rPr>
        <w:t xml:space="preserve">х </w:t>
      </w:r>
      <w:r w:rsidR="004D10A6" w:rsidRPr="004D10A6">
        <w:rPr>
          <w:sz w:val="24"/>
          <w:szCs w:val="24"/>
          <w:lang w:val="uk-UA"/>
        </w:rPr>
        <w:t>підприємства</w:t>
      </w:r>
      <w:r w:rsidR="008C42B4">
        <w:rPr>
          <w:sz w:val="24"/>
          <w:szCs w:val="24"/>
          <w:lang w:val="uk-UA"/>
        </w:rPr>
        <w:t>х</w:t>
      </w:r>
      <w:r w:rsidR="004D10A6" w:rsidRPr="004D10A6">
        <w:rPr>
          <w:sz w:val="24"/>
          <w:szCs w:val="24"/>
          <w:lang w:val="uk-UA"/>
        </w:rPr>
        <w:t xml:space="preserve"> та установа</w:t>
      </w:r>
      <w:r w:rsidR="004D10A6">
        <w:rPr>
          <w:sz w:val="24"/>
          <w:szCs w:val="24"/>
          <w:lang w:val="uk-UA"/>
        </w:rPr>
        <w:t xml:space="preserve">х </w:t>
      </w:r>
      <w:r w:rsidR="004F22B1">
        <w:rPr>
          <w:sz w:val="24"/>
          <w:szCs w:val="24"/>
          <w:lang w:val="uk-UA"/>
        </w:rPr>
        <w:t>необхідного обладнання та надав коментарі щодо змісту визначених звернень, та інші.</w:t>
      </w:r>
    </w:p>
    <w:p w14:paraId="5A20E6D5" w14:textId="299C4E82" w:rsidR="005D348E" w:rsidRDefault="005D348E" w:rsidP="00223797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Присутні обговорили дане питання, зокрема пропозицію члена комісії Байдеріна О.А. щодо проведення виїзної </w:t>
      </w:r>
      <w:r w:rsidRPr="0097444A">
        <w:rPr>
          <w:sz w:val="24"/>
          <w:szCs w:val="24"/>
          <w:lang w:val="uk-UA"/>
        </w:rPr>
        <w:t>наради</w:t>
      </w:r>
      <w:r>
        <w:rPr>
          <w:sz w:val="24"/>
          <w:szCs w:val="24"/>
          <w:lang w:val="uk-UA"/>
        </w:rPr>
        <w:t xml:space="preserve">, з залученням </w:t>
      </w:r>
      <w:r w:rsidR="005660D7">
        <w:rPr>
          <w:sz w:val="24"/>
          <w:szCs w:val="24"/>
          <w:lang w:val="uk-UA"/>
        </w:rPr>
        <w:t>представників уповноважених виконавчих органів місцевого самоврядування</w:t>
      </w:r>
      <w:r>
        <w:rPr>
          <w:sz w:val="24"/>
          <w:szCs w:val="24"/>
          <w:lang w:val="uk-UA"/>
        </w:rPr>
        <w:t xml:space="preserve">, за адресою місцерозташування </w:t>
      </w:r>
      <w:r w:rsidRPr="005D348E">
        <w:rPr>
          <w:sz w:val="24"/>
          <w:szCs w:val="24"/>
          <w:lang w:val="uk-UA"/>
        </w:rPr>
        <w:t>ТОВ «МЕПСІ»</w:t>
      </w:r>
      <w:r>
        <w:rPr>
          <w:sz w:val="24"/>
          <w:szCs w:val="24"/>
          <w:lang w:val="uk-UA"/>
        </w:rPr>
        <w:t xml:space="preserve"> та </w:t>
      </w:r>
      <w:r w:rsidRPr="005D348E">
        <w:rPr>
          <w:sz w:val="24"/>
          <w:szCs w:val="24"/>
          <w:lang w:val="uk-UA"/>
        </w:rPr>
        <w:t>ТОВ</w:t>
      </w:r>
      <w:r w:rsidR="005660D7">
        <w:rPr>
          <w:sz w:val="24"/>
          <w:szCs w:val="24"/>
          <w:lang w:val="uk-UA"/>
        </w:rPr>
        <w:t> </w:t>
      </w:r>
      <w:r w:rsidRPr="005D348E">
        <w:rPr>
          <w:sz w:val="24"/>
          <w:szCs w:val="24"/>
          <w:lang w:val="uk-UA"/>
        </w:rPr>
        <w:t>«МЕПССІ»</w:t>
      </w:r>
      <w:r>
        <w:rPr>
          <w:sz w:val="24"/>
          <w:szCs w:val="24"/>
          <w:lang w:val="uk-UA"/>
        </w:rPr>
        <w:t>, а саме:</w:t>
      </w:r>
      <w:r w:rsidR="00223797">
        <w:rPr>
          <w:sz w:val="24"/>
          <w:szCs w:val="24"/>
          <w:lang w:val="uk-UA"/>
        </w:rPr>
        <w:t xml:space="preserve"> </w:t>
      </w:r>
      <w:r w:rsidR="00223797" w:rsidRPr="00223797">
        <w:rPr>
          <w:sz w:val="24"/>
          <w:szCs w:val="24"/>
          <w:lang w:val="uk-UA"/>
        </w:rPr>
        <w:t>місто Одеса, вулиця</w:t>
      </w:r>
      <w:r w:rsidR="00223797">
        <w:rPr>
          <w:sz w:val="24"/>
          <w:szCs w:val="24"/>
          <w:lang w:val="uk-UA"/>
        </w:rPr>
        <w:t xml:space="preserve"> </w:t>
      </w:r>
      <w:proofErr w:type="spellStart"/>
      <w:r w:rsidR="00223797" w:rsidRPr="00223797">
        <w:rPr>
          <w:sz w:val="24"/>
          <w:szCs w:val="24"/>
          <w:lang w:val="uk-UA"/>
        </w:rPr>
        <w:t>Хаджибейська</w:t>
      </w:r>
      <w:proofErr w:type="spellEnd"/>
      <w:r w:rsidR="00223797" w:rsidRPr="00223797">
        <w:rPr>
          <w:sz w:val="24"/>
          <w:szCs w:val="24"/>
          <w:lang w:val="uk-UA"/>
        </w:rPr>
        <w:t xml:space="preserve"> дорога, будинок 2</w:t>
      </w:r>
      <w:r w:rsidR="00223797">
        <w:rPr>
          <w:sz w:val="24"/>
          <w:szCs w:val="24"/>
          <w:lang w:val="uk-UA"/>
        </w:rPr>
        <w:t xml:space="preserve"> та будинок 3, з метою встановлення або спростування обставин, що викладені у відповідних зверненнях, </w:t>
      </w:r>
      <w:r w:rsidR="008C42B4">
        <w:rPr>
          <w:sz w:val="24"/>
          <w:szCs w:val="24"/>
          <w:lang w:val="uk-UA"/>
        </w:rPr>
        <w:t xml:space="preserve">збирання </w:t>
      </w:r>
      <w:r w:rsidR="00223797">
        <w:rPr>
          <w:sz w:val="24"/>
          <w:szCs w:val="24"/>
          <w:lang w:val="uk-UA"/>
        </w:rPr>
        <w:t xml:space="preserve">додаткової інформації, зокрема, від представників визначених суб’єктів господарювання, </w:t>
      </w:r>
      <w:r w:rsidR="008C42B4">
        <w:rPr>
          <w:sz w:val="24"/>
          <w:szCs w:val="24"/>
          <w:lang w:val="uk-UA"/>
        </w:rPr>
        <w:t xml:space="preserve">щодо максимально об’єктивного та повного дослідження визначених обставин, </w:t>
      </w:r>
      <w:r w:rsidR="00223797">
        <w:rPr>
          <w:sz w:val="24"/>
          <w:szCs w:val="24"/>
          <w:lang w:val="uk-UA"/>
        </w:rPr>
        <w:t xml:space="preserve">задля вирішення питання про </w:t>
      </w:r>
      <w:r w:rsidR="008C42B4">
        <w:rPr>
          <w:sz w:val="24"/>
          <w:szCs w:val="24"/>
          <w:lang w:val="uk-UA"/>
        </w:rPr>
        <w:t xml:space="preserve">можливе </w:t>
      </w:r>
      <w:r w:rsidR="00223797">
        <w:rPr>
          <w:sz w:val="24"/>
          <w:szCs w:val="24"/>
          <w:lang w:val="uk-UA"/>
        </w:rPr>
        <w:t xml:space="preserve">притягнення винних осіб до відповідальності, </w:t>
      </w:r>
      <w:r w:rsidR="008C42B4">
        <w:rPr>
          <w:sz w:val="24"/>
          <w:szCs w:val="24"/>
          <w:lang w:val="uk-UA"/>
        </w:rPr>
        <w:t>у</w:t>
      </w:r>
      <w:r w:rsidR="00223797">
        <w:rPr>
          <w:sz w:val="24"/>
          <w:szCs w:val="24"/>
          <w:lang w:val="uk-UA"/>
        </w:rPr>
        <w:t xml:space="preserve"> разі виявлення </w:t>
      </w:r>
      <w:r w:rsidR="008C42B4">
        <w:rPr>
          <w:sz w:val="24"/>
          <w:szCs w:val="24"/>
          <w:lang w:val="uk-UA"/>
        </w:rPr>
        <w:t xml:space="preserve">фактів (ознак) </w:t>
      </w:r>
      <w:r w:rsidR="00223797">
        <w:rPr>
          <w:sz w:val="24"/>
          <w:szCs w:val="24"/>
          <w:lang w:val="uk-UA"/>
        </w:rPr>
        <w:t>порушень законодавства.</w:t>
      </w:r>
    </w:p>
    <w:p w14:paraId="70283C69" w14:textId="77777777" w:rsidR="008E70E5" w:rsidRDefault="008E70E5" w:rsidP="008E70E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ВИСНОВКИ ТА РЕКОМЕНДАЦІЇ КОМІСІЇ:</w:t>
      </w:r>
    </w:p>
    <w:p w14:paraId="40FD6587" w14:textId="3463BE43" w:rsidR="008E70E5" w:rsidRDefault="008E70E5" w:rsidP="008E70E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Провести виїзну </w:t>
      </w:r>
      <w:r w:rsidRPr="0097444A">
        <w:rPr>
          <w:sz w:val="24"/>
          <w:szCs w:val="24"/>
          <w:lang w:val="uk-UA"/>
        </w:rPr>
        <w:t>нарад</w:t>
      </w:r>
      <w:r w:rsidR="0097444A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, з залученням представників уповноважених </w:t>
      </w:r>
      <w:r w:rsidR="005660D7">
        <w:rPr>
          <w:sz w:val="24"/>
          <w:szCs w:val="24"/>
          <w:lang w:val="uk-UA"/>
        </w:rPr>
        <w:t xml:space="preserve">виконавчих </w:t>
      </w:r>
      <w:r>
        <w:rPr>
          <w:sz w:val="24"/>
          <w:szCs w:val="24"/>
          <w:lang w:val="uk-UA"/>
        </w:rPr>
        <w:t>органів місцевого самоврядування, за адресою місцерозташування</w:t>
      </w:r>
      <w:r w:rsidR="005660D7">
        <w:rPr>
          <w:sz w:val="24"/>
          <w:szCs w:val="24"/>
          <w:lang w:val="uk-UA"/>
        </w:rPr>
        <w:t xml:space="preserve"> </w:t>
      </w:r>
      <w:r w:rsidRPr="005D348E">
        <w:rPr>
          <w:sz w:val="24"/>
          <w:szCs w:val="24"/>
          <w:lang w:val="uk-UA"/>
        </w:rPr>
        <w:t>ТОВ «МЕПСІ»</w:t>
      </w:r>
      <w:r>
        <w:rPr>
          <w:sz w:val="24"/>
          <w:szCs w:val="24"/>
          <w:lang w:val="uk-UA"/>
        </w:rPr>
        <w:t xml:space="preserve"> та </w:t>
      </w:r>
      <w:r w:rsidRPr="005D348E">
        <w:rPr>
          <w:sz w:val="24"/>
          <w:szCs w:val="24"/>
          <w:lang w:val="uk-UA"/>
        </w:rPr>
        <w:t>ТОВ</w:t>
      </w:r>
      <w:r w:rsidR="005660D7">
        <w:rPr>
          <w:sz w:val="24"/>
          <w:szCs w:val="24"/>
          <w:lang w:val="uk-UA"/>
        </w:rPr>
        <w:t> </w:t>
      </w:r>
      <w:r w:rsidRPr="005D348E">
        <w:rPr>
          <w:sz w:val="24"/>
          <w:szCs w:val="24"/>
          <w:lang w:val="uk-UA"/>
        </w:rPr>
        <w:t>«МЕПССІ»</w:t>
      </w:r>
      <w:r>
        <w:rPr>
          <w:sz w:val="24"/>
          <w:szCs w:val="24"/>
          <w:lang w:val="uk-UA"/>
        </w:rPr>
        <w:t xml:space="preserve">, а саме: </w:t>
      </w:r>
      <w:r w:rsidRPr="00223797">
        <w:rPr>
          <w:sz w:val="24"/>
          <w:szCs w:val="24"/>
          <w:lang w:val="uk-UA"/>
        </w:rPr>
        <w:t>місто Одеса, вулиця</w:t>
      </w:r>
      <w:r>
        <w:rPr>
          <w:sz w:val="24"/>
          <w:szCs w:val="24"/>
          <w:lang w:val="uk-UA"/>
        </w:rPr>
        <w:t xml:space="preserve"> </w:t>
      </w:r>
      <w:proofErr w:type="spellStart"/>
      <w:r w:rsidRPr="00223797">
        <w:rPr>
          <w:sz w:val="24"/>
          <w:szCs w:val="24"/>
          <w:lang w:val="uk-UA"/>
        </w:rPr>
        <w:t>Хаджибейська</w:t>
      </w:r>
      <w:proofErr w:type="spellEnd"/>
      <w:r w:rsidRPr="00223797">
        <w:rPr>
          <w:sz w:val="24"/>
          <w:szCs w:val="24"/>
          <w:lang w:val="uk-UA"/>
        </w:rPr>
        <w:t xml:space="preserve"> дорога, будинок 2</w:t>
      </w:r>
      <w:r>
        <w:rPr>
          <w:sz w:val="24"/>
          <w:szCs w:val="24"/>
          <w:lang w:val="uk-UA"/>
        </w:rPr>
        <w:t xml:space="preserve"> та будинок 3, з метою встановлення або спростування обставин, що викладені у відповідних зверненнях, </w:t>
      </w:r>
      <w:r w:rsidR="008C42B4">
        <w:rPr>
          <w:sz w:val="24"/>
          <w:szCs w:val="24"/>
          <w:lang w:val="uk-UA"/>
        </w:rPr>
        <w:t>збирання</w:t>
      </w:r>
      <w:r>
        <w:rPr>
          <w:sz w:val="24"/>
          <w:szCs w:val="24"/>
          <w:lang w:val="uk-UA"/>
        </w:rPr>
        <w:t xml:space="preserve"> додаткової інформації, зокрема, від представників визначених суб’єктів господарювання, задля вирішення питання про </w:t>
      </w:r>
      <w:r w:rsidR="008C42B4">
        <w:rPr>
          <w:sz w:val="24"/>
          <w:szCs w:val="24"/>
          <w:lang w:val="uk-UA"/>
        </w:rPr>
        <w:t xml:space="preserve">можливе </w:t>
      </w:r>
      <w:r>
        <w:rPr>
          <w:sz w:val="24"/>
          <w:szCs w:val="24"/>
          <w:lang w:val="uk-UA"/>
        </w:rPr>
        <w:t xml:space="preserve">притягнення винних осіб до відповідальності, </w:t>
      </w:r>
      <w:r w:rsidR="008C42B4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разі виявлення </w:t>
      </w:r>
      <w:r w:rsidR="008C42B4">
        <w:rPr>
          <w:sz w:val="24"/>
          <w:szCs w:val="24"/>
          <w:lang w:val="uk-UA"/>
        </w:rPr>
        <w:t xml:space="preserve">фактів (ознак) </w:t>
      </w:r>
      <w:r>
        <w:rPr>
          <w:sz w:val="24"/>
          <w:szCs w:val="24"/>
          <w:lang w:val="uk-UA"/>
        </w:rPr>
        <w:t>порушень законодавства.</w:t>
      </w:r>
    </w:p>
    <w:p w14:paraId="2ED267A5" w14:textId="77777777" w:rsidR="008E70E5" w:rsidRDefault="008E70E5" w:rsidP="008E70E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РЕЗУЛЬТАТ ГОЛОСУВАННЯ:</w:t>
      </w:r>
    </w:p>
    <w:p w14:paraId="58DEED05" w14:textId="566DDA29" w:rsidR="008E70E5" w:rsidRDefault="008E70E5" w:rsidP="008E70E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6B484BE3" w14:textId="797CBF10" w:rsidR="008E70E5" w:rsidRDefault="008E70E5" w:rsidP="008E70E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прийнято</w:t>
      </w:r>
    </w:p>
    <w:p w14:paraId="41BABD2D" w14:textId="77777777" w:rsidR="008E70E5" w:rsidRDefault="008E70E5" w:rsidP="008E70E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411E489A" w14:textId="7002ABCE" w:rsidR="008E70E5" w:rsidRDefault="008E70E5" w:rsidP="008E70E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10E54">
        <w:rPr>
          <w:sz w:val="24"/>
          <w:szCs w:val="24"/>
          <w:lang w:val="uk-UA"/>
        </w:rPr>
        <w:t xml:space="preserve">СЛУХАЛИ: </w:t>
      </w:r>
      <w:r w:rsidRPr="00A305FF">
        <w:rPr>
          <w:sz w:val="24"/>
          <w:szCs w:val="24"/>
          <w:lang w:val="uk-UA"/>
        </w:rPr>
        <w:t xml:space="preserve">інформацію </w:t>
      </w:r>
      <w:proofErr w:type="spellStart"/>
      <w:r w:rsidRPr="00A305FF">
        <w:rPr>
          <w:sz w:val="24"/>
          <w:szCs w:val="24"/>
          <w:lang w:val="uk-UA"/>
        </w:rPr>
        <w:t>Карпенчук</w:t>
      </w:r>
      <w:r>
        <w:rPr>
          <w:sz w:val="24"/>
          <w:szCs w:val="24"/>
          <w:lang w:val="uk-UA"/>
        </w:rPr>
        <w:t>а</w:t>
      </w:r>
      <w:proofErr w:type="spellEnd"/>
      <w:r w:rsidRPr="00A305FF">
        <w:rPr>
          <w:sz w:val="24"/>
          <w:szCs w:val="24"/>
          <w:lang w:val="uk-UA"/>
        </w:rPr>
        <w:t xml:space="preserve"> М.Ю.</w:t>
      </w:r>
      <w:r>
        <w:rPr>
          <w:sz w:val="24"/>
          <w:szCs w:val="24"/>
          <w:lang w:val="uk-UA"/>
        </w:rPr>
        <w:t xml:space="preserve"> та Байдеріна О.А. п</w:t>
      </w:r>
      <w:r w:rsidRPr="008E70E5">
        <w:rPr>
          <w:sz w:val="24"/>
          <w:szCs w:val="24"/>
          <w:lang w:val="uk-UA"/>
        </w:rPr>
        <w:t>ро розгляд можливих заходів на покращення стану води Чорного моря.</w:t>
      </w:r>
    </w:p>
    <w:p w14:paraId="4090F637" w14:textId="4301CFA4" w:rsidR="009E65AF" w:rsidRDefault="008E70E5" w:rsidP="00862920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Присутні обговорили дане питання та дійшли висновку про </w:t>
      </w:r>
      <w:r w:rsidR="008C42B4">
        <w:rPr>
          <w:sz w:val="24"/>
          <w:szCs w:val="24"/>
          <w:lang w:val="uk-UA"/>
        </w:rPr>
        <w:t xml:space="preserve">необхідність його </w:t>
      </w:r>
      <w:r>
        <w:rPr>
          <w:sz w:val="24"/>
          <w:szCs w:val="24"/>
          <w:lang w:val="uk-UA"/>
        </w:rPr>
        <w:t xml:space="preserve">відкладення </w:t>
      </w:r>
      <w:r w:rsidRPr="00F67897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урахуванням необхідності </w:t>
      </w:r>
      <w:r w:rsidR="008C42B4">
        <w:rPr>
          <w:sz w:val="24"/>
          <w:szCs w:val="24"/>
          <w:lang w:val="uk-UA"/>
        </w:rPr>
        <w:t xml:space="preserve">його </w:t>
      </w:r>
      <w:r>
        <w:rPr>
          <w:sz w:val="24"/>
          <w:szCs w:val="24"/>
          <w:lang w:val="uk-UA"/>
        </w:rPr>
        <w:t>додаткового дослідження.</w:t>
      </w:r>
    </w:p>
    <w:p w14:paraId="463D8C2B" w14:textId="42373ADE" w:rsidR="00862920" w:rsidRDefault="00862920" w:rsidP="00862920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3E6C5558" w14:textId="042C8D7B" w:rsidR="00862920" w:rsidRDefault="00862920" w:rsidP="008C42B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СЛУХАЛИ: </w:t>
      </w:r>
      <w:proofErr w:type="spellStart"/>
      <w:r w:rsidRPr="00A305FF">
        <w:rPr>
          <w:sz w:val="24"/>
          <w:szCs w:val="24"/>
          <w:lang w:val="uk-UA"/>
        </w:rPr>
        <w:t>Карпенчук</w:t>
      </w:r>
      <w:r>
        <w:rPr>
          <w:sz w:val="24"/>
          <w:szCs w:val="24"/>
          <w:lang w:val="uk-UA"/>
        </w:rPr>
        <w:t>а</w:t>
      </w:r>
      <w:proofErr w:type="spellEnd"/>
      <w:r w:rsidRPr="00A305FF">
        <w:rPr>
          <w:sz w:val="24"/>
          <w:szCs w:val="24"/>
          <w:lang w:val="uk-UA"/>
        </w:rPr>
        <w:t xml:space="preserve"> М.Ю.</w:t>
      </w:r>
      <w:r>
        <w:rPr>
          <w:sz w:val="24"/>
          <w:szCs w:val="24"/>
          <w:lang w:val="uk-UA"/>
        </w:rPr>
        <w:t xml:space="preserve"> у розділі питань «різне».</w:t>
      </w:r>
    </w:p>
    <w:p w14:paraId="5CFBCD3B" w14:textId="183B53CC" w:rsidR="00862920" w:rsidRDefault="00862920" w:rsidP="00862920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Виступив </w:t>
      </w:r>
      <w:proofErr w:type="spellStart"/>
      <w:r w:rsidRPr="00A305FF">
        <w:rPr>
          <w:sz w:val="24"/>
          <w:szCs w:val="24"/>
          <w:lang w:val="uk-UA"/>
        </w:rPr>
        <w:t>Карпенчук</w:t>
      </w:r>
      <w:proofErr w:type="spellEnd"/>
      <w:r w:rsidRPr="00A305FF">
        <w:rPr>
          <w:sz w:val="24"/>
          <w:szCs w:val="24"/>
          <w:lang w:val="uk-UA"/>
        </w:rPr>
        <w:t xml:space="preserve"> М.Ю.</w:t>
      </w:r>
      <w:r>
        <w:rPr>
          <w:sz w:val="24"/>
          <w:szCs w:val="24"/>
          <w:lang w:val="uk-UA"/>
        </w:rPr>
        <w:t>, який запитав у присутніх чи є інші питання, пропозиції або зауваження, та у зв’язку з їх відсутністю запропонував закрити засідання Постійної комісії</w:t>
      </w:r>
    </w:p>
    <w:p w14:paraId="42FD471F" w14:textId="77777777" w:rsidR="00862920" w:rsidRDefault="00862920" w:rsidP="00862920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Закрити засідання Постійної комісії.</w:t>
      </w:r>
    </w:p>
    <w:p w14:paraId="099E3F51" w14:textId="77777777" w:rsidR="00862920" w:rsidRDefault="00862920" w:rsidP="00862920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 ГОЛОСУВАННЯ:</w:t>
      </w:r>
    </w:p>
    <w:p w14:paraId="16EFABBE" w14:textId="24E65453" w:rsidR="00862920" w:rsidRDefault="00862920" w:rsidP="00862920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039C5D09" w14:textId="77777777" w:rsidR="00862920" w:rsidRDefault="00862920" w:rsidP="00862920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прийнято</w:t>
      </w:r>
    </w:p>
    <w:p w14:paraId="5BDA2A0B" w14:textId="77777777" w:rsidR="00862920" w:rsidRDefault="00862920" w:rsidP="00862920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</w:p>
    <w:p w14:paraId="37F58FDD" w14:textId="77777777" w:rsidR="00F67897" w:rsidRDefault="00F67897" w:rsidP="009E65A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14427CDE" w14:textId="333DAAED" w:rsidR="009E65AF" w:rsidRDefault="009E65AF" w:rsidP="009E65A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4E87FA7A" w14:textId="6BA66F51" w:rsidR="009E65AF" w:rsidRDefault="00F67897" w:rsidP="00F67897">
      <w:pPr>
        <w:tabs>
          <w:tab w:val="left" w:pos="2184"/>
        </w:tabs>
        <w:ind w:right="-284" w:firstLine="567"/>
        <w:rPr>
          <w:sz w:val="24"/>
          <w:szCs w:val="24"/>
          <w:lang w:val="uk-UA"/>
        </w:rPr>
      </w:pPr>
      <w:r w:rsidRPr="00F67897">
        <w:rPr>
          <w:sz w:val="24"/>
          <w:szCs w:val="24"/>
          <w:lang w:val="uk-UA"/>
        </w:rPr>
        <w:t>Заступник голови комісії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</w:t>
      </w:r>
      <w:r w:rsidRPr="00F67897">
        <w:rPr>
          <w:sz w:val="24"/>
          <w:szCs w:val="24"/>
          <w:lang w:val="uk-UA"/>
        </w:rPr>
        <w:t>М.Ю.</w:t>
      </w:r>
      <w:r>
        <w:rPr>
          <w:sz w:val="24"/>
          <w:szCs w:val="24"/>
          <w:lang w:val="uk-UA"/>
        </w:rPr>
        <w:t xml:space="preserve"> </w:t>
      </w:r>
      <w:proofErr w:type="spellStart"/>
      <w:r w:rsidRPr="00F67897">
        <w:rPr>
          <w:sz w:val="24"/>
          <w:szCs w:val="24"/>
          <w:lang w:val="uk-UA"/>
        </w:rPr>
        <w:t>Карпенчук</w:t>
      </w:r>
      <w:proofErr w:type="spellEnd"/>
      <w:r>
        <w:rPr>
          <w:sz w:val="24"/>
          <w:szCs w:val="24"/>
          <w:lang w:val="uk-UA"/>
        </w:rPr>
        <w:tab/>
      </w:r>
    </w:p>
    <w:p w14:paraId="51A10BC3" w14:textId="77777777" w:rsidR="009E65AF" w:rsidRDefault="009E65AF" w:rsidP="009E65AF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2A4D11D5" w14:textId="77777777" w:rsidR="009E65AF" w:rsidRDefault="009E65AF" w:rsidP="009E65AF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65C3B845" w14:textId="5CE266A5" w:rsidR="009E65AF" w:rsidRPr="00A40990" w:rsidRDefault="009E65AF" w:rsidP="009E65AF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Постійної комісії</w:t>
      </w:r>
      <w:r w:rsidR="00F67897">
        <w:rPr>
          <w:sz w:val="24"/>
          <w:szCs w:val="24"/>
          <w:lang w:val="uk-UA"/>
        </w:rPr>
        <w:t xml:space="preserve"> </w:t>
      </w:r>
      <w:r w:rsidR="00F67897">
        <w:rPr>
          <w:sz w:val="24"/>
          <w:szCs w:val="24"/>
          <w:lang w:val="uk-UA"/>
        </w:rPr>
        <w:tab/>
      </w:r>
      <w:r w:rsidR="00F67897">
        <w:rPr>
          <w:sz w:val="24"/>
          <w:szCs w:val="24"/>
          <w:lang w:val="uk-UA"/>
        </w:rPr>
        <w:tab/>
      </w:r>
      <w:r w:rsidR="00F67897">
        <w:rPr>
          <w:sz w:val="24"/>
          <w:szCs w:val="24"/>
          <w:lang w:val="uk-UA"/>
        </w:rPr>
        <w:tab/>
        <w:t>___________</w:t>
      </w:r>
      <w:r w:rsidR="00F67897">
        <w:rPr>
          <w:sz w:val="24"/>
          <w:szCs w:val="24"/>
          <w:lang w:val="uk-UA"/>
        </w:rPr>
        <w:tab/>
      </w:r>
      <w:r w:rsidR="00F67897">
        <w:rPr>
          <w:sz w:val="24"/>
          <w:szCs w:val="24"/>
          <w:lang w:val="uk-UA"/>
        </w:rPr>
        <w:tab/>
        <w:t xml:space="preserve">           </w:t>
      </w:r>
      <w:r>
        <w:rPr>
          <w:sz w:val="24"/>
          <w:szCs w:val="24"/>
          <w:lang w:val="uk-UA"/>
        </w:rPr>
        <w:t>О.А. Байдерін</w:t>
      </w:r>
    </w:p>
    <w:p w14:paraId="053AD039" w14:textId="77777777" w:rsidR="00A410E5" w:rsidRPr="009E65AF" w:rsidRDefault="00A410E5">
      <w:pPr>
        <w:rPr>
          <w:lang w:val="uk-UA"/>
        </w:rPr>
      </w:pPr>
    </w:p>
    <w:sectPr w:rsidR="00A410E5" w:rsidRPr="009E65AF" w:rsidSect="00754A6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CB17B" w14:textId="77777777" w:rsidR="006C5B23" w:rsidRDefault="006C5B23">
      <w:r>
        <w:separator/>
      </w:r>
    </w:p>
  </w:endnote>
  <w:endnote w:type="continuationSeparator" w:id="0">
    <w:p w14:paraId="50FDC90C" w14:textId="77777777" w:rsidR="006C5B23" w:rsidRDefault="006C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4"/>
      </w:rPr>
      <w:id w:val="-877851012"/>
      <w:docPartObj>
        <w:docPartGallery w:val="Page Numbers (Bottom of Page)"/>
        <w:docPartUnique/>
      </w:docPartObj>
    </w:sdtPr>
    <w:sdtEndPr/>
    <w:sdtContent>
      <w:p w14:paraId="62C1A0E7" w14:textId="77777777" w:rsidR="00A42F69" w:rsidRPr="00A42F69" w:rsidRDefault="0097444A" w:rsidP="00A42F69">
        <w:pPr>
          <w:pStyle w:val="a5"/>
          <w:jc w:val="right"/>
          <w:rPr>
            <w:sz w:val="18"/>
            <w:szCs w:val="14"/>
          </w:rPr>
        </w:pPr>
        <w:r w:rsidRPr="00A42F69">
          <w:rPr>
            <w:sz w:val="18"/>
            <w:szCs w:val="14"/>
          </w:rPr>
          <w:fldChar w:fldCharType="begin"/>
        </w:r>
        <w:r w:rsidRPr="00A42F69">
          <w:rPr>
            <w:sz w:val="18"/>
            <w:szCs w:val="14"/>
          </w:rPr>
          <w:instrText>PAGE   \* MERGEFORMAT</w:instrText>
        </w:r>
        <w:r w:rsidRPr="00A42F69">
          <w:rPr>
            <w:sz w:val="18"/>
            <w:szCs w:val="14"/>
          </w:rPr>
          <w:fldChar w:fldCharType="separate"/>
        </w:r>
        <w:r w:rsidRPr="0095691D">
          <w:rPr>
            <w:noProof/>
            <w:sz w:val="18"/>
            <w:szCs w:val="14"/>
            <w:lang w:val="uk-UA"/>
          </w:rPr>
          <w:t>3</w:t>
        </w:r>
        <w:r w:rsidRPr="00A42F69">
          <w:rPr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0B1A" w14:textId="77777777" w:rsidR="006C5B23" w:rsidRDefault="006C5B23">
      <w:r>
        <w:separator/>
      </w:r>
    </w:p>
  </w:footnote>
  <w:footnote w:type="continuationSeparator" w:id="0">
    <w:p w14:paraId="58A02139" w14:textId="77777777" w:rsidR="006C5B23" w:rsidRDefault="006C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E2D"/>
    <w:multiLevelType w:val="hybridMultilevel"/>
    <w:tmpl w:val="648EF62C"/>
    <w:lvl w:ilvl="0" w:tplc="B7107D94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9418A3"/>
    <w:multiLevelType w:val="hybridMultilevel"/>
    <w:tmpl w:val="CD003512"/>
    <w:lvl w:ilvl="0" w:tplc="5DB67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629"/>
    <w:multiLevelType w:val="hybridMultilevel"/>
    <w:tmpl w:val="B4AC9BB4"/>
    <w:lvl w:ilvl="0" w:tplc="B790B65E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315768"/>
    <w:multiLevelType w:val="hybridMultilevel"/>
    <w:tmpl w:val="3D926F66"/>
    <w:lvl w:ilvl="0" w:tplc="1CF4FF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AF"/>
    <w:rsid w:val="00086A06"/>
    <w:rsid w:val="00132F68"/>
    <w:rsid w:val="00153A23"/>
    <w:rsid w:val="001A178F"/>
    <w:rsid w:val="00223797"/>
    <w:rsid w:val="0023055A"/>
    <w:rsid w:val="002949A1"/>
    <w:rsid w:val="002C35AB"/>
    <w:rsid w:val="00327BD5"/>
    <w:rsid w:val="003307D7"/>
    <w:rsid w:val="003C6214"/>
    <w:rsid w:val="004204B4"/>
    <w:rsid w:val="004706F6"/>
    <w:rsid w:val="004B0F38"/>
    <w:rsid w:val="004D10A6"/>
    <w:rsid w:val="004D52EF"/>
    <w:rsid w:val="004D7FC6"/>
    <w:rsid w:val="004F22B1"/>
    <w:rsid w:val="005660D7"/>
    <w:rsid w:val="00582583"/>
    <w:rsid w:val="005D348E"/>
    <w:rsid w:val="0067421B"/>
    <w:rsid w:val="006C5B23"/>
    <w:rsid w:val="00722650"/>
    <w:rsid w:val="00727434"/>
    <w:rsid w:val="00754A61"/>
    <w:rsid w:val="007A3239"/>
    <w:rsid w:val="00862920"/>
    <w:rsid w:val="008A5431"/>
    <w:rsid w:val="008C42B4"/>
    <w:rsid w:val="008D10B8"/>
    <w:rsid w:val="008E70E5"/>
    <w:rsid w:val="0097444A"/>
    <w:rsid w:val="009E65AF"/>
    <w:rsid w:val="00A305FF"/>
    <w:rsid w:val="00A410E5"/>
    <w:rsid w:val="00A53827"/>
    <w:rsid w:val="00B55CC7"/>
    <w:rsid w:val="00B8036D"/>
    <w:rsid w:val="00B9648C"/>
    <w:rsid w:val="00C34B62"/>
    <w:rsid w:val="00D755C1"/>
    <w:rsid w:val="00D87F11"/>
    <w:rsid w:val="00F522FD"/>
    <w:rsid w:val="00F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8A57"/>
  <w15:chartTrackingRefBased/>
  <w15:docId w15:val="{0384596F-BFDE-477F-B56C-0BD9BD4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AF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AF"/>
    <w:pPr>
      <w:ind w:left="720"/>
      <w:contextualSpacing/>
    </w:pPr>
  </w:style>
  <w:style w:type="table" w:styleId="a4">
    <w:name w:val="Table Grid"/>
    <w:basedOn w:val="a1"/>
    <w:uiPriority w:val="59"/>
    <w:rsid w:val="009E65AF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E65A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E65AF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7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2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6319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Oleksandr Baiderin</cp:lastModifiedBy>
  <cp:revision>26</cp:revision>
  <dcterms:created xsi:type="dcterms:W3CDTF">2021-09-28T06:22:00Z</dcterms:created>
  <dcterms:modified xsi:type="dcterms:W3CDTF">2021-10-04T07:27:00Z</dcterms:modified>
</cp:coreProperties>
</file>