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B01" w:rsidRPr="00647B74" w:rsidRDefault="00611B01" w:rsidP="00611B01">
      <w:pPr>
        <w:tabs>
          <w:tab w:val="left" w:pos="4200"/>
        </w:tabs>
        <w:rPr>
          <w:rFonts w:ascii="Times New Roman" w:eastAsia="Calibri" w:hAnsi="Times New Roman" w:cs="Times New Roman"/>
          <w:sz w:val="20"/>
          <w:szCs w:val="20"/>
          <w:lang w:eastAsia="ru-RU"/>
        </w:rPr>
      </w:pPr>
      <w:r w:rsidRPr="00647B74">
        <w:rPr>
          <w:rFonts w:ascii="Times New Roman" w:eastAsia="Calibri" w:hAnsi="Times New Roman" w:cs="Times New Roman"/>
          <w:noProof/>
          <w:sz w:val="20"/>
          <w:szCs w:val="20"/>
          <w:lang w:eastAsia="ru-RU" w:bidi="ar-SA"/>
        </w:rPr>
        <w:drawing>
          <wp:anchor distT="0" distB="0" distL="114300" distR="114300" simplePos="0" relativeHeight="251659264" behindDoc="1" locked="0" layoutInCell="1" allowOverlap="1" wp14:anchorId="38D9EAB0" wp14:editId="1B0D4286">
            <wp:simplePos x="0" y="0"/>
            <wp:positionH relativeFrom="column">
              <wp:posOffset>2463165</wp:posOffset>
            </wp:positionH>
            <wp:positionV relativeFrom="paragraph">
              <wp:posOffset>-151130</wp:posOffset>
            </wp:positionV>
            <wp:extent cx="594995" cy="850265"/>
            <wp:effectExtent l="0" t="0" r="0" b="698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6" cstate="print">
                      <a:extLst>
                        <a:ext uri="{BEBA8EAE-BF5A-486C-A8C5-ECC9F3942E4B}">
                          <a14:imgProps xmlns:a14="http://schemas.microsoft.com/office/drawing/2010/main">
                            <a14:imgLayer r:embed="rId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499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7B74">
        <w:rPr>
          <w:rFonts w:ascii="Times New Roman" w:eastAsia="Calibri" w:hAnsi="Times New Roman" w:cs="Times New Roman"/>
          <w:sz w:val="20"/>
          <w:szCs w:val="20"/>
          <w:lang w:eastAsia="ru-RU"/>
        </w:rPr>
        <w:tab/>
      </w:r>
    </w:p>
    <w:p w:rsidR="00611B01" w:rsidRPr="00647B74" w:rsidRDefault="00611B01" w:rsidP="00611B01">
      <w:pPr>
        <w:rPr>
          <w:rFonts w:ascii="Times New Roman" w:eastAsia="Calibri" w:hAnsi="Times New Roman" w:cs="Times New Roman"/>
          <w:b/>
          <w:sz w:val="48"/>
          <w:szCs w:val="32"/>
          <w:lang w:val="uk-UA" w:eastAsia="ru-RU"/>
        </w:rPr>
      </w:pPr>
    </w:p>
    <w:p w:rsidR="00611B01" w:rsidRPr="00647B74" w:rsidRDefault="00611B01" w:rsidP="00611B01">
      <w:pPr>
        <w:ind w:right="-143"/>
        <w:rPr>
          <w:rFonts w:ascii="Times New Roman" w:eastAsia="Calibri" w:hAnsi="Times New Roman" w:cs="Times New Roman"/>
          <w:b/>
          <w:sz w:val="32"/>
          <w:szCs w:val="32"/>
          <w:lang w:val="uk-UA" w:eastAsia="ru-RU"/>
        </w:rPr>
      </w:pPr>
    </w:p>
    <w:p w:rsidR="00611B01" w:rsidRPr="00647B74" w:rsidRDefault="00611B01" w:rsidP="00611B01">
      <w:pPr>
        <w:ind w:right="-143"/>
        <w:jc w:val="center"/>
        <w:rPr>
          <w:rFonts w:ascii="Times New Roman" w:eastAsia="Calibri" w:hAnsi="Times New Roman" w:cs="Times New Roman"/>
          <w:szCs w:val="32"/>
          <w:lang w:val="uk-UA" w:eastAsia="ru-RU"/>
        </w:rPr>
      </w:pPr>
      <w:r w:rsidRPr="00647B74">
        <w:rPr>
          <w:rFonts w:ascii="Times New Roman" w:eastAsia="Calibri" w:hAnsi="Times New Roman" w:cs="Times New Roman"/>
          <w:szCs w:val="32"/>
          <w:lang w:val="uk-UA" w:eastAsia="ru-RU"/>
        </w:rPr>
        <w:t>ОДЕСЬКА МІСЬКА РАДА</w:t>
      </w:r>
    </w:p>
    <w:p w:rsidR="00611B01" w:rsidRPr="00647B74" w:rsidRDefault="00611B01" w:rsidP="00611B01">
      <w:pPr>
        <w:ind w:right="-143"/>
        <w:rPr>
          <w:rFonts w:ascii="Times New Roman" w:eastAsia="Calibri" w:hAnsi="Times New Roman" w:cs="Times New Roman"/>
          <w:b/>
          <w:sz w:val="16"/>
          <w:szCs w:val="16"/>
          <w:lang w:val="uk-UA" w:eastAsia="ru-RU"/>
        </w:rPr>
      </w:pPr>
    </w:p>
    <w:p w:rsidR="00611B01" w:rsidRPr="00647B74" w:rsidRDefault="00611B01" w:rsidP="00611B01">
      <w:pPr>
        <w:ind w:right="-143"/>
        <w:jc w:val="center"/>
        <w:rPr>
          <w:rFonts w:ascii="Times New Roman" w:eastAsia="Calibri" w:hAnsi="Times New Roman" w:cs="Times New Roman"/>
          <w:b/>
          <w:sz w:val="32"/>
          <w:szCs w:val="32"/>
          <w:lang w:val="uk-UA" w:eastAsia="ru-RU"/>
        </w:rPr>
      </w:pPr>
      <w:r w:rsidRPr="00647B74">
        <w:rPr>
          <w:rFonts w:ascii="Times New Roman" w:eastAsia="Calibri" w:hAnsi="Times New Roman" w:cs="Times New Roman"/>
          <w:b/>
          <w:sz w:val="32"/>
          <w:szCs w:val="32"/>
          <w:lang w:val="uk-UA" w:eastAsia="ru-RU"/>
        </w:rPr>
        <w:t>ПОСТІЙНА КОМІСІЯ</w:t>
      </w:r>
    </w:p>
    <w:p w:rsidR="00611B01" w:rsidRPr="00647B74" w:rsidRDefault="00611B01" w:rsidP="00611B01">
      <w:pPr>
        <w:ind w:right="-143"/>
        <w:jc w:val="center"/>
        <w:rPr>
          <w:rFonts w:ascii="Times New Roman" w:eastAsia="Calibri" w:hAnsi="Times New Roman" w:cs="Times New Roman"/>
          <w:b/>
          <w:sz w:val="36"/>
          <w:szCs w:val="32"/>
          <w:lang w:val="uk-UA" w:eastAsia="ru-RU"/>
        </w:rPr>
      </w:pPr>
      <w:r w:rsidRPr="00647B74">
        <w:rPr>
          <w:rFonts w:ascii="Times New Roman" w:eastAsia="Calibri" w:hAnsi="Times New Roman" w:cs="Times New Roman"/>
          <w:b/>
          <w:sz w:val="32"/>
          <w:szCs w:val="32"/>
          <w:lang w:val="uk-UA" w:eastAsia="ru-RU"/>
        </w:rPr>
        <w:t>З ПИТАНЬ ПЛАНУВАННЯ, БЮДЖЕТУ І ФІНАНСІВ</w:t>
      </w:r>
    </w:p>
    <w:tbl>
      <w:tblPr>
        <w:tblStyle w:val="a3"/>
        <w:tblW w:w="0" w:type="auto"/>
        <w:tblInd w:w="108" w:type="dxa"/>
        <w:tblLook w:val="04A0" w:firstRow="1" w:lastRow="0" w:firstColumn="1" w:lastColumn="0" w:noHBand="0" w:noVBand="1"/>
      </w:tblPr>
      <w:tblGrid>
        <w:gridCol w:w="9463"/>
      </w:tblGrid>
      <w:tr w:rsidR="00611B01" w:rsidRPr="00647B74" w:rsidTr="008E05E5">
        <w:tc>
          <w:tcPr>
            <w:tcW w:w="9463" w:type="dxa"/>
            <w:tcBorders>
              <w:top w:val="nil"/>
              <w:left w:val="nil"/>
              <w:bottom w:val="thinThickMediumGap" w:sz="18" w:space="0" w:color="auto"/>
              <w:right w:val="nil"/>
            </w:tcBorders>
            <w:vAlign w:val="center"/>
          </w:tcPr>
          <w:p w:rsidR="00611B01" w:rsidRDefault="00611B01" w:rsidP="008E05E5">
            <w:pPr>
              <w:ind w:left="-56" w:firstLine="0"/>
              <w:jc w:val="center"/>
              <w:rPr>
                <w:rFonts w:ascii="Times New Roman" w:eastAsia="Calibri" w:hAnsi="Times New Roman" w:cs="Times New Roman"/>
                <w:b/>
                <w:szCs w:val="26"/>
                <w:lang w:val="uk-UA" w:eastAsia="ru-RU"/>
              </w:rPr>
            </w:pPr>
          </w:p>
          <w:p w:rsidR="00611B01" w:rsidRPr="00647B74" w:rsidRDefault="00611B01" w:rsidP="008E05E5">
            <w:pPr>
              <w:ind w:left="-56" w:firstLine="0"/>
              <w:jc w:val="center"/>
              <w:rPr>
                <w:rFonts w:ascii="Times New Roman" w:eastAsia="Calibri" w:hAnsi="Times New Roman" w:cs="Times New Roman"/>
                <w:b/>
                <w:szCs w:val="26"/>
                <w:lang w:eastAsia="ru-RU"/>
              </w:rPr>
            </w:pPr>
            <w:proofErr w:type="spellStart"/>
            <w:r w:rsidRPr="00647B74">
              <w:rPr>
                <w:rFonts w:ascii="Times New Roman" w:eastAsia="Calibri" w:hAnsi="Times New Roman" w:cs="Times New Roman"/>
                <w:b/>
                <w:szCs w:val="26"/>
                <w:lang w:val="uk-UA" w:eastAsia="ru-RU"/>
              </w:rPr>
              <w:t>пл</w:t>
            </w:r>
            <w:proofErr w:type="spellEnd"/>
            <w:r w:rsidRPr="00647B74">
              <w:rPr>
                <w:rFonts w:ascii="Times New Roman" w:eastAsia="Calibri" w:hAnsi="Times New Roman" w:cs="Times New Roman"/>
                <w:b/>
                <w:szCs w:val="26"/>
                <w:lang w:eastAsia="ru-RU"/>
              </w:rPr>
              <w:t>.</w:t>
            </w:r>
            <w:r w:rsidRPr="00647B74">
              <w:rPr>
                <w:rFonts w:ascii="Times New Roman" w:eastAsia="Calibri" w:hAnsi="Times New Roman" w:cs="Times New Roman"/>
                <w:b/>
                <w:szCs w:val="26"/>
                <w:lang w:val="uk-UA" w:eastAsia="ru-RU"/>
              </w:rPr>
              <w:t xml:space="preserve"> Думська, 1, м. Одеса, 65026, Україна</w:t>
            </w:r>
          </w:p>
        </w:tc>
      </w:tr>
    </w:tbl>
    <w:p w:rsidR="00611B01" w:rsidRPr="00647B74" w:rsidRDefault="00611B01" w:rsidP="00611B01">
      <w:pPr>
        <w:jc w:val="both"/>
        <w:rPr>
          <w:rFonts w:ascii="Times New Roman" w:eastAsia="Calibri" w:hAnsi="Times New Roman" w:cs="Times New Roman"/>
          <w:b/>
          <w:sz w:val="20"/>
          <w:szCs w:val="26"/>
          <w:lang w:val="uk-UA" w:eastAsia="ru-RU"/>
        </w:rPr>
      </w:pPr>
    </w:p>
    <w:p w:rsidR="00611B01" w:rsidRPr="00647B74" w:rsidRDefault="00611B01" w:rsidP="00611B01">
      <w:pPr>
        <w:ind w:left="-56"/>
        <w:jc w:val="both"/>
        <w:rPr>
          <w:rFonts w:ascii="Times New Roman" w:eastAsia="Calibri" w:hAnsi="Times New Roman" w:cs="Times New Roman"/>
          <w:b/>
          <w:sz w:val="26"/>
          <w:szCs w:val="26"/>
          <w:lang w:val="uk-UA" w:eastAsia="ru-RU"/>
        </w:rPr>
      </w:pPr>
      <w:r w:rsidRPr="00647B74">
        <w:rPr>
          <w:rFonts w:ascii="Times New Roman" w:eastAsia="Calibri" w:hAnsi="Times New Roman" w:cs="Times New Roman"/>
          <w:b/>
          <w:sz w:val="26"/>
          <w:szCs w:val="26"/>
          <w:lang w:val="uk-UA" w:eastAsia="ru-RU"/>
        </w:rPr>
        <w:t xml:space="preserve"> </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sz w:val="26"/>
          <w:szCs w:val="26"/>
          <w:lang w:eastAsia="ru-RU"/>
        </w:rPr>
        <w:t>№</w:t>
      </w:r>
      <w:r w:rsidRPr="00647B74">
        <w:rPr>
          <w:rFonts w:ascii="Times New Roman" w:eastAsia="Calibri" w:hAnsi="Times New Roman" w:cs="Times New Roman"/>
          <w:b/>
          <w:sz w:val="26"/>
          <w:szCs w:val="26"/>
          <w:lang w:eastAsia="ru-RU"/>
        </w:rPr>
        <w:t>________________</w:t>
      </w:r>
      <w:r w:rsidRPr="00647B74">
        <w:rPr>
          <w:rFonts w:ascii="Times New Roman" w:eastAsia="Calibri" w:hAnsi="Times New Roman" w:cs="Times New Roman"/>
          <w:b/>
          <w:sz w:val="26"/>
          <w:szCs w:val="26"/>
          <w:lang w:val="uk-UA" w:eastAsia="ru-RU"/>
        </w:rPr>
        <w:t>_</w:t>
      </w:r>
    </w:p>
    <w:p w:rsidR="00611B01" w:rsidRPr="00647B74" w:rsidRDefault="00611B01" w:rsidP="00611B01">
      <w:pPr>
        <w:ind w:left="-56"/>
        <w:jc w:val="both"/>
        <w:rPr>
          <w:rFonts w:ascii="Times New Roman" w:eastAsia="Calibri" w:hAnsi="Times New Roman" w:cs="Times New Roman"/>
          <w:sz w:val="6"/>
          <w:szCs w:val="26"/>
          <w:lang w:eastAsia="ru-RU"/>
        </w:rPr>
      </w:pPr>
    </w:p>
    <w:p w:rsidR="00611B01" w:rsidRPr="00647B74" w:rsidRDefault="00611B01" w:rsidP="00611B01">
      <w:pPr>
        <w:tabs>
          <w:tab w:val="left" w:pos="4536"/>
        </w:tabs>
        <w:ind w:right="-108"/>
        <w:jc w:val="both"/>
        <w:rPr>
          <w:rFonts w:ascii="Times New Roman" w:eastAsia="Calibri" w:hAnsi="Times New Roman" w:cs="Times New Roman"/>
          <w:szCs w:val="26"/>
          <w:lang w:val="uk-UA" w:eastAsia="ru-RU"/>
        </w:rPr>
      </w:pPr>
      <w:r w:rsidRPr="00647B74">
        <w:rPr>
          <w:rFonts w:ascii="Times New Roman" w:eastAsia="Calibri" w:hAnsi="Times New Roman" w:cs="Times New Roman"/>
          <w:sz w:val="26"/>
          <w:szCs w:val="26"/>
          <w:lang w:eastAsia="ru-RU"/>
        </w:rPr>
        <w:t>на №</w:t>
      </w:r>
      <w:r w:rsidRPr="00647B74">
        <w:rPr>
          <w:rFonts w:ascii="Times New Roman" w:eastAsia="Calibri" w:hAnsi="Times New Roman" w:cs="Times New Roman"/>
          <w:b/>
          <w:sz w:val="26"/>
          <w:szCs w:val="26"/>
          <w:lang w:eastAsia="ru-RU"/>
        </w:rPr>
        <w:t>______________</w:t>
      </w:r>
      <w:r w:rsidRPr="00647B74">
        <w:rPr>
          <w:rFonts w:ascii="Times New Roman" w:eastAsia="Calibri" w:hAnsi="Times New Roman" w:cs="Times New Roman"/>
          <w:sz w:val="26"/>
          <w:szCs w:val="26"/>
          <w:lang w:val="uk-UA" w:eastAsia="ru-RU"/>
        </w:rPr>
        <w:t>від</w:t>
      </w:r>
      <w:r w:rsidRPr="00647B74">
        <w:rPr>
          <w:rFonts w:ascii="Times New Roman" w:eastAsia="Calibri" w:hAnsi="Times New Roman" w:cs="Times New Roman"/>
          <w:b/>
          <w:sz w:val="26"/>
          <w:szCs w:val="26"/>
          <w:lang w:eastAsia="ru-RU"/>
        </w:rPr>
        <w:t>_____________</w:t>
      </w:r>
      <w:r w:rsidRPr="00647B74">
        <w:rPr>
          <w:rFonts w:ascii="Times New Roman" w:eastAsia="Calibri" w:hAnsi="Times New Roman" w:cs="Times New Roman"/>
          <w:b/>
          <w:sz w:val="26"/>
          <w:szCs w:val="26"/>
          <w:lang w:val="uk-UA" w:eastAsia="ru-RU"/>
        </w:rPr>
        <w:t>_</w:t>
      </w:r>
    </w:p>
    <w:p w:rsidR="00611B01" w:rsidRPr="00647B74" w:rsidRDefault="00611B01" w:rsidP="00611B01">
      <w:pPr>
        <w:pStyle w:val="Standard"/>
        <w:ind w:firstLine="425"/>
        <w:jc w:val="right"/>
        <w:rPr>
          <w:rFonts w:ascii="Times New Roman" w:hAnsi="Times New Roman" w:cs="Times New Roman"/>
          <w:lang w:val="uk-UA"/>
        </w:rPr>
      </w:pPr>
      <w:r w:rsidRPr="00647B74">
        <w:rPr>
          <w:rFonts w:ascii="Times New Roman" w:eastAsia="Times New Roman" w:hAnsi="Times New Roman" w:cs="Times New Roman"/>
          <w:b/>
          <w:sz w:val="28"/>
          <w:szCs w:val="28"/>
          <w:lang w:val="uk-UA"/>
        </w:rPr>
        <w:t>┌</w:t>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r>
      <w:r w:rsidRPr="00647B74">
        <w:rPr>
          <w:rFonts w:ascii="Times New Roman" w:hAnsi="Times New Roman" w:cs="Times New Roman"/>
          <w:b/>
          <w:sz w:val="28"/>
          <w:szCs w:val="28"/>
          <w:lang w:val="uk-UA"/>
        </w:rPr>
        <w:tab/>
        <w:t>┐</w:t>
      </w:r>
    </w:p>
    <w:p w:rsidR="00611B01" w:rsidRPr="00647B74" w:rsidRDefault="00611B01" w:rsidP="00611B01">
      <w:pPr>
        <w:ind w:firstLine="567"/>
        <w:jc w:val="center"/>
        <w:rPr>
          <w:rFonts w:ascii="Times New Roman" w:hAnsi="Times New Roman" w:cs="Times New Roman"/>
          <w:b/>
          <w:sz w:val="28"/>
          <w:szCs w:val="28"/>
        </w:rPr>
      </w:pPr>
    </w:p>
    <w:p w:rsidR="00B51639" w:rsidRDefault="00B51639" w:rsidP="00611B01">
      <w:pPr>
        <w:jc w:val="center"/>
        <w:rPr>
          <w:rFonts w:ascii="Times New Roman" w:hAnsi="Times New Roman" w:cs="Times New Roman"/>
          <w:sz w:val="28"/>
          <w:szCs w:val="28"/>
          <w:lang w:val="uk-UA"/>
        </w:rPr>
      </w:pPr>
    </w:p>
    <w:p w:rsidR="00611B01" w:rsidRPr="00B51639" w:rsidRDefault="00611B01" w:rsidP="00611B01">
      <w:pPr>
        <w:jc w:val="center"/>
        <w:rPr>
          <w:rFonts w:ascii="Times New Roman" w:hAnsi="Times New Roman" w:cs="Times New Roman"/>
          <w:b/>
          <w:sz w:val="28"/>
          <w:szCs w:val="28"/>
          <w:lang w:val="uk-UA"/>
        </w:rPr>
      </w:pPr>
      <w:r w:rsidRPr="00B51639">
        <w:rPr>
          <w:rFonts w:ascii="Times New Roman" w:hAnsi="Times New Roman" w:cs="Times New Roman"/>
          <w:b/>
          <w:sz w:val="28"/>
          <w:szCs w:val="28"/>
          <w:lang w:val="uk-UA"/>
        </w:rPr>
        <w:t>ПРОТОКОЛ</w:t>
      </w:r>
    </w:p>
    <w:p w:rsidR="00611B01" w:rsidRPr="00647B74" w:rsidRDefault="00611B01" w:rsidP="00611B01">
      <w:pPr>
        <w:jc w:val="center"/>
        <w:rPr>
          <w:rFonts w:ascii="Times New Roman" w:hAnsi="Times New Roman" w:cs="Times New Roman"/>
          <w:sz w:val="28"/>
          <w:szCs w:val="28"/>
          <w:lang w:val="uk-UA"/>
        </w:rPr>
      </w:pPr>
      <w:r w:rsidRPr="00647B74">
        <w:rPr>
          <w:rFonts w:ascii="Times New Roman" w:hAnsi="Times New Roman" w:cs="Times New Roman"/>
          <w:sz w:val="28"/>
          <w:szCs w:val="28"/>
          <w:lang w:val="uk-UA"/>
        </w:rPr>
        <w:t xml:space="preserve"> засідання комісії</w:t>
      </w:r>
    </w:p>
    <w:p w:rsidR="00611B01" w:rsidRPr="00647B74" w:rsidRDefault="00611B01" w:rsidP="00611B01">
      <w:pPr>
        <w:ind w:firstLine="567"/>
        <w:jc w:val="center"/>
        <w:rPr>
          <w:rFonts w:ascii="Times New Roman" w:hAnsi="Times New Roman" w:cs="Times New Roman"/>
          <w:b/>
          <w:sz w:val="28"/>
          <w:szCs w:val="28"/>
          <w:lang w:val="uk-UA"/>
        </w:rPr>
      </w:pPr>
    </w:p>
    <w:p w:rsidR="00611B01" w:rsidRDefault="003C2344" w:rsidP="00611B01">
      <w:pPr>
        <w:ind w:firstLine="567"/>
        <w:jc w:val="center"/>
        <w:rPr>
          <w:rFonts w:ascii="Times New Roman" w:hAnsi="Times New Roman" w:cs="Times New Roman"/>
          <w:b/>
          <w:sz w:val="28"/>
          <w:szCs w:val="28"/>
          <w:lang w:val="uk-UA"/>
        </w:rPr>
      </w:pPr>
      <w:r w:rsidRPr="003C2344">
        <w:rPr>
          <w:rFonts w:ascii="Times New Roman" w:hAnsi="Times New Roman" w:cs="Times New Roman"/>
          <w:b/>
          <w:sz w:val="28"/>
          <w:szCs w:val="28"/>
        </w:rPr>
        <w:t>2</w:t>
      </w:r>
      <w:r w:rsidR="00487761">
        <w:rPr>
          <w:rFonts w:ascii="Times New Roman" w:hAnsi="Times New Roman" w:cs="Times New Roman"/>
          <w:b/>
          <w:sz w:val="28"/>
          <w:szCs w:val="28"/>
          <w:lang w:val="uk-UA"/>
        </w:rPr>
        <w:t>6</w:t>
      </w:r>
      <w:r w:rsidR="00611B01" w:rsidRPr="00F05CB6">
        <w:rPr>
          <w:rFonts w:ascii="Times New Roman" w:hAnsi="Times New Roman" w:cs="Times New Roman"/>
          <w:b/>
          <w:sz w:val="28"/>
          <w:szCs w:val="28"/>
          <w:lang w:val="uk-UA"/>
        </w:rPr>
        <w:t>.</w:t>
      </w:r>
      <w:r>
        <w:rPr>
          <w:rFonts w:ascii="Times New Roman" w:hAnsi="Times New Roman" w:cs="Times New Roman"/>
          <w:b/>
          <w:sz w:val="28"/>
          <w:szCs w:val="28"/>
          <w:lang w:val="uk-UA"/>
        </w:rPr>
        <w:t>1</w:t>
      </w:r>
      <w:r w:rsidR="00611B01">
        <w:rPr>
          <w:rFonts w:ascii="Times New Roman" w:hAnsi="Times New Roman" w:cs="Times New Roman"/>
          <w:b/>
          <w:sz w:val="28"/>
          <w:szCs w:val="28"/>
          <w:lang w:val="uk-UA"/>
        </w:rPr>
        <w:t>0</w:t>
      </w:r>
      <w:r w:rsidR="00611B01" w:rsidRPr="00F05CB6">
        <w:rPr>
          <w:rFonts w:ascii="Times New Roman" w:hAnsi="Times New Roman" w:cs="Times New Roman"/>
          <w:b/>
          <w:sz w:val="28"/>
          <w:szCs w:val="28"/>
          <w:lang w:val="uk-UA"/>
        </w:rPr>
        <w:t>.202</w:t>
      </w:r>
      <w:r w:rsidR="00611B01">
        <w:rPr>
          <w:rFonts w:ascii="Times New Roman" w:hAnsi="Times New Roman" w:cs="Times New Roman"/>
          <w:b/>
          <w:sz w:val="28"/>
          <w:szCs w:val="28"/>
          <w:lang w:val="uk-UA"/>
        </w:rPr>
        <w:t>1</w:t>
      </w:r>
      <w:r w:rsidR="00611B01" w:rsidRPr="00F05CB6">
        <w:rPr>
          <w:rFonts w:ascii="Times New Roman" w:hAnsi="Times New Roman" w:cs="Times New Roman"/>
          <w:b/>
          <w:sz w:val="28"/>
          <w:szCs w:val="28"/>
          <w:lang w:val="uk-UA"/>
        </w:rPr>
        <w:t xml:space="preserve"> року </w:t>
      </w:r>
      <w:r w:rsidR="00611B01">
        <w:rPr>
          <w:rFonts w:ascii="Times New Roman" w:hAnsi="Times New Roman" w:cs="Times New Roman"/>
          <w:b/>
          <w:sz w:val="28"/>
          <w:szCs w:val="28"/>
          <w:lang w:val="uk-UA"/>
        </w:rPr>
        <w:t xml:space="preserve">     </w:t>
      </w:r>
      <w:r w:rsidR="00611B01" w:rsidRPr="00F05CB6">
        <w:rPr>
          <w:rFonts w:ascii="Times New Roman" w:hAnsi="Times New Roman" w:cs="Times New Roman"/>
          <w:b/>
          <w:sz w:val="28"/>
          <w:szCs w:val="28"/>
          <w:lang w:val="uk-UA"/>
        </w:rPr>
        <w:t xml:space="preserve"> </w:t>
      </w:r>
      <w:r w:rsidR="00611B01">
        <w:rPr>
          <w:rFonts w:ascii="Times New Roman" w:hAnsi="Times New Roman" w:cs="Times New Roman"/>
          <w:b/>
          <w:sz w:val="28"/>
          <w:szCs w:val="28"/>
          <w:lang w:val="uk-UA"/>
        </w:rPr>
        <w:t xml:space="preserve"> </w:t>
      </w:r>
      <w:r w:rsidR="00611B01" w:rsidRPr="00F05CB6">
        <w:rPr>
          <w:rFonts w:ascii="Times New Roman" w:hAnsi="Times New Roman" w:cs="Times New Roman"/>
          <w:b/>
          <w:sz w:val="28"/>
          <w:szCs w:val="28"/>
          <w:lang w:val="uk-UA"/>
        </w:rPr>
        <w:t xml:space="preserve">    1</w:t>
      </w:r>
      <w:r w:rsidR="00487761">
        <w:rPr>
          <w:rFonts w:ascii="Times New Roman" w:hAnsi="Times New Roman" w:cs="Times New Roman"/>
          <w:b/>
          <w:sz w:val="28"/>
          <w:szCs w:val="28"/>
          <w:lang w:val="uk-UA"/>
        </w:rPr>
        <w:t>3</w:t>
      </w:r>
      <w:r w:rsidR="00611B01" w:rsidRPr="00F05CB6">
        <w:rPr>
          <w:rFonts w:ascii="Times New Roman" w:hAnsi="Times New Roman" w:cs="Times New Roman"/>
          <w:b/>
          <w:sz w:val="28"/>
          <w:szCs w:val="28"/>
          <w:lang w:val="uk-UA"/>
        </w:rPr>
        <w:t>-</w:t>
      </w:r>
      <w:r w:rsidR="00611B01">
        <w:rPr>
          <w:rFonts w:ascii="Times New Roman" w:hAnsi="Times New Roman" w:cs="Times New Roman"/>
          <w:b/>
          <w:sz w:val="28"/>
          <w:szCs w:val="28"/>
          <w:lang w:val="uk-UA"/>
        </w:rPr>
        <w:t>0</w:t>
      </w:r>
      <w:r w:rsidR="00611B01" w:rsidRPr="00F05CB6">
        <w:rPr>
          <w:rFonts w:ascii="Times New Roman" w:hAnsi="Times New Roman" w:cs="Times New Roman"/>
          <w:b/>
          <w:sz w:val="28"/>
          <w:szCs w:val="28"/>
          <w:lang w:val="uk-UA"/>
        </w:rPr>
        <w:t xml:space="preserve">0   </w:t>
      </w:r>
      <w:r w:rsidR="00611B01">
        <w:rPr>
          <w:rFonts w:ascii="Times New Roman" w:hAnsi="Times New Roman" w:cs="Times New Roman"/>
          <w:b/>
          <w:sz w:val="28"/>
          <w:szCs w:val="28"/>
          <w:lang w:val="uk-UA"/>
        </w:rPr>
        <w:t xml:space="preserve">          </w:t>
      </w:r>
      <w:r w:rsidR="00611B01" w:rsidRPr="00F05CB6">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Велика зала</w:t>
      </w:r>
    </w:p>
    <w:p w:rsidR="003C2344" w:rsidRPr="00F05CB6" w:rsidRDefault="003C2344" w:rsidP="00611B01">
      <w:pPr>
        <w:ind w:firstLine="567"/>
        <w:jc w:val="center"/>
        <w:rPr>
          <w:rFonts w:ascii="Times New Roman" w:hAnsi="Times New Roman" w:cs="Times New Roman"/>
          <w:b/>
          <w:sz w:val="28"/>
          <w:szCs w:val="28"/>
          <w:lang w:val="uk-UA"/>
        </w:rPr>
      </w:pPr>
    </w:p>
    <w:p w:rsidR="00611B01" w:rsidRDefault="00611B01" w:rsidP="00611B01">
      <w:pPr>
        <w:ind w:firstLine="567"/>
        <w:jc w:val="both"/>
        <w:rPr>
          <w:rFonts w:ascii="Times New Roman" w:hAnsi="Times New Roman" w:cs="Times New Roman"/>
          <w:b/>
          <w:sz w:val="28"/>
          <w:szCs w:val="28"/>
          <w:u w:val="single"/>
          <w:lang w:val="uk-UA"/>
        </w:rPr>
      </w:pPr>
      <w:r w:rsidRPr="00F05CB6">
        <w:rPr>
          <w:rFonts w:ascii="Times New Roman" w:hAnsi="Times New Roman" w:cs="Times New Roman"/>
          <w:b/>
          <w:sz w:val="28"/>
          <w:szCs w:val="28"/>
          <w:u w:val="single"/>
          <w:lang w:val="uk-UA"/>
        </w:rPr>
        <w:t>Присутні:</w:t>
      </w:r>
    </w:p>
    <w:p w:rsidR="003C2344" w:rsidRPr="00F05CB6" w:rsidRDefault="003C2344" w:rsidP="003C234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Потапський</w:t>
      </w:r>
      <w:proofErr w:type="spellEnd"/>
      <w:r w:rsidRPr="00F05CB6">
        <w:rPr>
          <w:rFonts w:ascii="Times New Roman" w:eastAsia="Times New Roman" w:hAnsi="Times New Roman" w:cs="Times New Roman"/>
          <w:color w:val="000000"/>
          <w:sz w:val="28"/>
          <w:szCs w:val="28"/>
          <w:lang w:val="uk-UA" w:eastAsia="ru-RU"/>
        </w:rPr>
        <w:t xml:space="preserve"> Олексій Юрійович </w:t>
      </w:r>
    </w:p>
    <w:p w:rsidR="003C2344" w:rsidRPr="00F05CB6" w:rsidRDefault="003C2344" w:rsidP="003C234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Звягін</w:t>
      </w:r>
      <w:proofErr w:type="spellEnd"/>
      <w:r w:rsidRPr="00F05CB6">
        <w:rPr>
          <w:rFonts w:ascii="Times New Roman" w:eastAsia="Times New Roman" w:hAnsi="Times New Roman" w:cs="Times New Roman"/>
          <w:color w:val="000000"/>
          <w:sz w:val="28"/>
          <w:szCs w:val="28"/>
          <w:lang w:val="uk-UA" w:eastAsia="ru-RU"/>
        </w:rPr>
        <w:t xml:space="preserve"> Олег Сергійович</w:t>
      </w:r>
    </w:p>
    <w:p w:rsidR="003C2344" w:rsidRPr="00F05CB6" w:rsidRDefault="003C2344" w:rsidP="003C234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r w:rsidRPr="00F05CB6">
        <w:rPr>
          <w:rFonts w:ascii="Times New Roman" w:eastAsia="Times New Roman" w:hAnsi="Times New Roman" w:cs="Times New Roman"/>
          <w:color w:val="000000"/>
          <w:sz w:val="28"/>
          <w:szCs w:val="28"/>
          <w:lang w:val="uk-UA" w:eastAsia="ru-RU"/>
        </w:rPr>
        <w:t xml:space="preserve">Ієремія Василь Володимирович </w:t>
      </w:r>
    </w:p>
    <w:p w:rsidR="003C2344" w:rsidRDefault="003C2344" w:rsidP="003C234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sidRPr="00F05CB6">
        <w:rPr>
          <w:rFonts w:ascii="Times New Roman" w:eastAsia="Times New Roman" w:hAnsi="Times New Roman" w:cs="Times New Roman"/>
          <w:color w:val="000000"/>
          <w:sz w:val="28"/>
          <w:szCs w:val="28"/>
          <w:lang w:val="uk-UA" w:eastAsia="ru-RU"/>
        </w:rPr>
        <w:t>М</w:t>
      </w:r>
      <w:r>
        <w:rPr>
          <w:rFonts w:ascii="Times New Roman" w:eastAsia="Times New Roman" w:hAnsi="Times New Roman" w:cs="Times New Roman"/>
          <w:color w:val="000000"/>
          <w:sz w:val="28"/>
          <w:szCs w:val="28"/>
          <w:lang w:val="uk-UA" w:eastAsia="ru-RU"/>
        </w:rPr>
        <w:t>акогонюк</w:t>
      </w:r>
      <w:proofErr w:type="spellEnd"/>
      <w:r>
        <w:rPr>
          <w:rFonts w:ascii="Times New Roman" w:eastAsia="Times New Roman" w:hAnsi="Times New Roman" w:cs="Times New Roman"/>
          <w:color w:val="000000"/>
          <w:sz w:val="28"/>
          <w:szCs w:val="28"/>
          <w:lang w:val="uk-UA" w:eastAsia="ru-RU"/>
        </w:rPr>
        <w:t xml:space="preserve"> Ольга Олександрівна </w:t>
      </w:r>
      <w:r w:rsidRPr="00F05CB6">
        <w:rPr>
          <w:rFonts w:ascii="Times New Roman" w:eastAsia="Times New Roman" w:hAnsi="Times New Roman" w:cs="Times New Roman"/>
          <w:color w:val="000000"/>
          <w:sz w:val="28"/>
          <w:szCs w:val="28"/>
          <w:lang w:val="uk-UA" w:eastAsia="ru-RU"/>
        </w:rPr>
        <w:t xml:space="preserve"> </w:t>
      </w:r>
    </w:p>
    <w:p w:rsidR="00487761" w:rsidRDefault="00487761" w:rsidP="003C234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Мороховський</w:t>
      </w:r>
      <w:proofErr w:type="spellEnd"/>
      <w:r>
        <w:rPr>
          <w:rFonts w:ascii="Times New Roman" w:eastAsia="Times New Roman" w:hAnsi="Times New Roman" w:cs="Times New Roman"/>
          <w:color w:val="000000"/>
          <w:sz w:val="28"/>
          <w:szCs w:val="28"/>
          <w:lang w:val="uk-UA" w:eastAsia="ru-RU"/>
        </w:rPr>
        <w:t xml:space="preserve"> Вадим Вікторович </w:t>
      </w:r>
    </w:p>
    <w:p w:rsidR="003C2344" w:rsidRPr="00F05CB6" w:rsidRDefault="003C2344" w:rsidP="003C2344">
      <w:pPr>
        <w:numPr>
          <w:ilvl w:val="0"/>
          <w:numId w:val="1"/>
        </w:numPr>
        <w:suppressAutoHyphens w:val="0"/>
        <w:autoSpaceDN/>
        <w:ind w:left="0"/>
        <w:jc w:val="both"/>
        <w:textAlignment w:val="auto"/>
        <w:rPr>
          <w:rFonts w:ascii="Times New Roman" w:eastAsia="Times New Roman" w:hAnsi="Times New Roman" w:cs="Times New Roman"/>
          <w:color w:val="000000"/>
          <w:sz w:val="28"/>
          <w:szCs w:val="28"/>
          <w:lang w:val="uk-UA" w:eastAsia="ru-RU"/>
        </w:rPr>
      </w:pPr>
      <w:proofErr w:type="spellStart"/>
      <w:r>
        <w:rPr>
          <w:rFonts w:ascii="Times New Roman" w:eastAsia="Times New Roman" w:hAnsi="Times New Roman" w:cs="Times New Roman"/>
          <w:color w:val="000000"/>
          <w:sz w:val="28"/>
          <w:szCs w:val="28"/>
          <w:lang w:val="uk-UA" w:eastAsia="ru-RU"/>
        </w:rPr>
        <w:t>Танцюра</w:t>
      </w:r>
      <w:proofErr w:type="spellEnd"/>
      <w:r>
        <w:rPr>
          <w:rFonts w:ascii="Times New Roman" w:eastAsia="Times New Roman" w:hAnsi="Times New Roman" w:cs="Times New Roman"/>
          <w:color w:val="000000"/>
          <w:sz w:val="28"/>
          <w:szCs w:val="28"/>
          <w:lang w:val="uk-UA" w:eastAsia="ru-RU"/>
        </w:rPr>
        <w:t xml:space="preserve"> Дмитро Миколайович </w:t>
      </w:r>
    </w:p>
    <w:p w:rsidR="00611B01" w:rsidRDefault="00611B01" w:rsidP="00611B01">
      <w:pPr>
        <w:jc w:val="both"/>
        <w:rPr>
          <w:rFonts w:ascii="Times New Roman" w:eastAsia="Times New Roman" w:hAnsi="Times New Roman" w:cs="Times New Roman"/>
          <w:b/>
          <w:color w:val="000000"/>
          <w:sz w:val="28"/>
          <w:szCs w:val="28"/>
          <w:u w:val="single"/>
          <w:lang w:val="uk-UA" w:eastAsia="ru-RU"/>
        </w:rPr>
      </w:pPr>
    </w:p>
    <w:p w:rsidR="00611B01" w:rsidRDefault="00611B01" w:rsidP="00611B01">
      <w:pPr>
        <w:jc w:val="both"/>
        <w:rPr>
          <w:rFonts w:ascii="Times New Roman" w:eastAsia="Times New Roman" w:hAnsi="Times New Roman" w:cs="Times New Roman"/>
          <w:b/>
          <w:color w:val="000000"/>
          <w:sz w:val="28"/>
          <w:szCs w:val="28"/>
          <w:u w:val="single"/>
          <w:lang w:val="uk-UA" w:eastAsia="ru-RU"/>
        </w:rPr>
      </w:pPr>
      <w:r w:rsidRPr="00F05CB6">
        <w:rPr>
          <w:rFonts w:ascii="Times New Roman" w:eastAsia="Times New Roman" w:hAnsi="Times New Roman" w:cs="Times New Roman"/>
          <w:b/>
          <w:color w:val="000000"/>
          <w:sz w:val="28"/>
          <w:szCs w:val="28"/>
          <w:u w:val="single"/>
          <w:lang w:val="uk-UA" w:eastAsia="ru-RU"/>
        </w:rPr>
        <w:t>Запрошені:</w:t>
      </w:r>
    </w:p>
    <w:p w:rsidR="00CE50C4" w:rsidRPr="00F05CB6" w:rsidRDefault="00CE50C4" w:rsidP="00611B01">
      <w:pPr>
        <w:jc w:val="both"/>
        <w:rPr>
          <w:rFonts w:ascii="Times New Roman" w:eastAsia="Times New Roman" w:hAnsi="Times New Roman" w:cs="Times New Roman"/>
          <w:b/>
          <w:color w:val="000000"/>
          <w:sz w:val="28"/>
          <w:szCs w:val="28"/>
          <w:u w:val="single"/>
          <w:lang w:val="uk-UA" w:eastAsia="ru-RU"/>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060"/>
      </w:tblGrid>
      <w:tr w:rsidR="00CE50C4" w:rsidRPr="005361C4" w:rsidTr="000C61C6">
        <w:tc>
          <w:tcPr>
            <w:tcW w:w="3510" w:type="dxa"/>
          </w:tcPr>
          <w:p w:rsidR="00CE50C4" w:rsidRPr="005361C4" w:rsidRDefault="00CE50C4" w:rsidP="008E05E5">
            <w:pPr>
              <w:ind w:right="27"/>
              <w:jc w:val="both"/>
              <w:rPr>
                <w:rFonts w:ascii="Times New Roman" w:hAnsi="Times New Roman" w:cs="Times New Roman"/>
                <w:sz w:val="28"/>
                <w:szCs w:val="28"/>
                <w:lang w:val="uk-UA"/>
              </w:rPr>
            </w:pPr>
            <w:proofErr w:type="spellStart"/>
            <w:r w:rsidRPr="005361C4">
              <w:rPr>
                <w:rFonts w:ascii="Times New Roman" w:hAnsi="Times New Roman" w:cs="Times New Roman"/>
                <w:sz w:val="28"/>
                <w:szCs w:val="28"/>
                <w:lang w:val="uk-UA"/>
              </w:rPr>
              <w:t>Бедрега</w:t>
            </w:r>
            <w:proofErr w:type="spellEnd"/>
          </w:p>
          <w:p w:rsidR="00CE50C4" w:rsidRPr="005361C4" w:rsidRDefault="00CE50C4" w:rsidP="008E05E5">
            <w:pPr>
              <w:ind w:right="27"/>
              <w:jc w:val="both"/>
              <w:rPr>
                <w:rFonts w:ascii="Times New Roman" w:hAnsi="Times New Roman" w:cs="Times New Roman"/>
                <w:sz w:val="28"/>
                <w:szCs w:val="28"/>
                <w:lang w:val="uk-UA"/>
              </w:rPr>
            </w:pPr>
            <w:r w:rsidRPr="005361C4">
              <w:rPr>
                <w:rFonts w:ascii="Times New Roman" w:hAnsi="Times New Roman" w:cs="Times New Roman"/>
                <w:sz w:val="28"/>
                <w:szCs w:val="28"/>
                <w:lang w:val="uk-UA"/>
              </w:rPr>
              <w:t xml:space="preserve">Світлана Миколаївна  </w:t>
            </w:r>
          </w:p>
        </w:tc>
        <w:tc>
          <w:tcPr>
            <w:tcW w:w="6060" w:type="dxa"/>
          </w:tcPr>
          <w:p w:rsidR="00CE50C4" w:rsidRPr="005361C4" w:rsidRDefault="00CE50C4" w:rsidP="008E05E5">
            <w:pPr>
              <w:ind w:left="34" w:right="27" w:firstLine="142"/>
              <w:jc w:val="both"/>
              <w:rPr>
                <w:rFonts w:ascii="Times New Roman" w:hAnsi="Times New Roman" w:cs="Times New Roman"/>
                <w:sz w:val="28"/>
                <w:szCs w:val="28"/>
                <w:lang w:val="uk-UA"/>
              </w:rPr>
            </w:pPr>
          </w:p>
          <w:p w:rsidR="00CE50C4" w:rsidRPr="005361C4" w:rsidRDefault="00CE50C4" w:rsidP="008E05E5">
            <w:pPr>
              <w:ind w:left="176" w:right="27"/>
              <w:jc w:val="both"/>
              <w:rPr>
                <w:rFonts w:ascii="Times New Roman" w:hAnsi="Times New Roman" w:cs="Times New Roman"/>
                <w:sz w:val="28"/>
                <w:szCs w:val="28"/>
                <w:lang w:val="uk-UA"/>
              </w:rPr>
            </w:pPr>
            <w:r w:rsidRPr="005361C4">
              <w:rPr>
                <w:rFonts w:ascii="Times New Roman" w:hAnsi="Times New Roman" w:cs="Times New Roman"/>
                <w:sz w:val="28"/>
                <w:szCs w:val="28"/>
                <w:lang w:val="uk-UA"/>
              </w:rPr>
              <w:t>- заступник міського голови - директор Департаменту фінансів Одеської міської ради;</w:t>
            </w:r>
          </w:p>
        </w:tc>
      </w:tr>
      <w:tr w:rsidR="000C61C6" w:rsidRPr="005361C4" w:rsidTr="000C61C6">
        <w:tc>
          <w:tcPr>
            <w:tcW w:w="3510" w:type="dxa"/>
          </w:tcPr>
          <w:p w:rsidR="000C61C6" w:rsidRPr="005361C4" w:rsidRDefault="000C61C6" w:rsidP="000C61C6">
            <w:pPr>
              <w:ind w:right="27"/>
              <w:jc w:val="both"/>
              <w:rPr>
                <w:rFonts w:ascii="Times New Roman" w:hAnsi="Times New Roman" w:cs="Times New Roman"/>
                <w:sz w:val="28"/>
                <w:szCs w:val="28"/>
                <w:lang w:val="uk-UA"/>
              </w:rPr>
            </w:pPr>
            <w:r w:rsidRPr="005361C4">
              <w:rPr>
                <w:rFonts w:ascii="Times New Roman" w:hAnsi="Times New Roman" w:cs="Times New Roman"/>
                <w:sz w:val="28"/>
                <w:szCs w:val="28"/>
                <w:lang w:val="uk-UA"/>
              </w:rPr>
              <w:t>Маркова</w:t>
            </w:r>
          </w:p>
          <w:p w:rsidR="000C61C6" w:rsidRPr="005361C4" w:rsidRDefault="000C61C6" w:rsidP="000C61C6">
            <w:pPr>
              <w:ind w:right="27"/>
              <w:jc w:val="both"/>
              <w:rPr>
                <w:rFonts w:ascii="Times New Roman" w:hAnsi="Times New Roman" w:cs="Times New Roman"/>
                <w:sz w:val="28"/>
                <w:szCs w:val="28"/>
                <w:lang w:val="uk-UA"/>
              </w:rPr>
            </w:pPr>
            <w:r w:rsidRPr="005361C4">
              <w:rPr>
                <w:rFonts w:ascii="Times New Roman" w:hAnsi="Times New Roman" w:cs="Times New Roman"/>
                <w:sz w:val="28"/>
                <w:szCs w:val="28"/>
                <w:lang w:val="uk-UA"/>
              </w:rPr>
              <w:t xml:space="preserve">Тетяна Юріївна </w:t>
            </w:r>
          </w:p>
        </w:tc>
        <w:tc>
          <w:tcPr>
            <w:tcW w:w="6060" w:type="dxa"/>
          </w:tcPr>
          <w:p w:rsidR="000C61C6" w:rsidRPr="005361C4" w:rsidRDefault="000C61C6" w:rsidP="000C61C6">
            <w:pPr>
              <w:ind w:left="34" w:right="27" w:firstLine="142"/>
              <w:jc w:val="both"/>
              <w:rPr>
                <w:rFonts w:ascii="Times New Roman" w:hAnsi="Times New Roman" w:cs="Times New Roman"/>
                <w:sz w:val="28"/>
                <w:szCs w:val="28"/>
                <w:lang w:val="uk-UA"/>
              </w:rPr>
            </w:pPr>
          </w:p>
          <w:p w:rsidR="000C61C6" w:rsidRPr="005361C4" w:rsidRDefault="000C61C6" w:rsidP="000C61C6">
            <w:pPr>
              <w:ind w:left="34" w:right="27" w:firstLine="142"/>
              <w:jc w:val="both"/>
              <w:rPr>
                <w:rFonts w:ascii="Times New Roman" w:hAnsi="Times New Roman" w:cs="Times New Roman"/>
                <w:sz w:val="28"/>
                <w:szCs w:val="28"/>
                <w:lang w:val="uk-UA"/>
              </w:rPr>
            </w:pPr>
            <w:r w:rsidRPr="005361C4">
              <w:rPr>
                <w:rFonts w:ascii="Times New Roman" w:hAnsi="Times New Roman" w:cs="Times New Roman"/>
                <w:sz w:val="28"/>
                <w:szCs w:val="28"/>
                <w:lang w:val="uk-UA"/>
              </w:rPr>
              <w:t xml:space="preserve">- директор </w:t>
            </w:r>
            <w:r>
              <w:rPr>
                <w:rFonts w:ascii="Times New Roman" w:hAnsi="Times New Roman" w:cs="Times New Roman"/>
                <w:sz w:val="28"/>
                <w:szCs w:val="28"/>
                <w:lang w:val="uk-UA"/>
              </w:rPr>
              <w:t>Д</w:t>
            </w:r>
            <w:r w:rsidRPr="005361C4">
              <w:rPr>
                <w:rFonts w:ascii="Times New Roman" w:hAnsi="Times New Roman" w:cs="Times New Roman"/>
                <w:sz w:val="28"/>
                <w:szCs w:val="28"/>
                <w:lang w:val="uk-UA"/>
              </w:rPr>
              <w:t xml:space="preserve">епартаменту культури та туризму Одеської міської ради; </w:t>
            </w:r>
          </w:p>
        </w:tc>
      </w:tr>
      <w:tr w:rsidR="000C61C6" w:rsidRPr="00A03F94" w:rsidTr="000C61C6">
        <w:tc>
          <w:tcPr>
            <w:tcW w:w="3510" w:type="dxa"/>
            <w:tcBorders>
              <w:top w:val="single" w:sz="4" w:space="0" w:color="auto"/>
              <w:left w:val="single" w:sz="4" w:space="0" w:color="auto"/>
              <w:bottom w:val="single" w:sz="4" w:space="0" w:color="auto"/>
              <w:right w:val="single" w:sz="4" w:space="0" w:color="auto"/>
            </w:tcBorders>
          </w:tcPr>
          <w:p w:rsidR="000C61C6" w:rsidRDefault="000C61C6" w:rsidP="000C61C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Пятаєва</w:t>
            </w:r>
            <w:proofErr w:type="spellEnd"/>
            <w:r>
              <w:rPr>
                <w:rFonts w:ascii="Times New Roman" w:hAnsi="Times New Roman" w:cs="Times New Roman"/>
                <w:sz w:val="28"/>
                <w:szCs w:val="28"/>
                <w:lang w:val="uk-UA"/>
              </w:rPr>
              <w:t xml:space="preserve">  </w:t>
            </w:r>
          </w:p>
          <w:p w:rsidR="000C61C6" w:rsidRPr="00A03F94" w:rsidRDefault="000C61C6" w:rsidP="000C61C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Олена Василівна </w:t>
            </w:r>
          </w:p>
        </w:tc>
        <w:tc>
          <w:tcPr>
            <w:tcW w:w="6060" w:type="dxa"/>
            <w:tcBorders>
              <w:top w:val="single" w:sz="4" w:space="0" w:color="auto"/>
              <w:left w:val="single" w:sz="4" w:space="0" w:color="auto"/>
              <w:bottom w:val="single" w:sz="4" w:space="0" w:color="auto"/>
              <w:right w:val="single" w:sz="4" w:space="0" w:color="auto"/>
            </w:tcBorders>
          </w:tcPr>
          <w:p w:rsidR="000C61C6" w:rsidRPr="00A03F94" w:rsidRDefault="000C61C6" w:rsidP="000C61C6">
            <w:pPr>
              <w:ind w:left="34" w:right="27" w:firstLine="142"/>
              <w:jc w:val="both"/>
              <w:rPr>
                <w:rFonts w:ascii="Times New Roman" w:hAnsi="Times New Roman" w:cs="Times New Roman"/>
                <w:sz w:val="28"/>
                <w:szCs w:val="28"/>
                <w:lang w:val="uk-UA"/>
              </w:rPr>
            </w:pPr>
          </w:p>
          <w:p w:rsidR="000C61C6" w:rsidRPr="00A03F94" w:rsidRDefault="000C61C6" w:rsidP="000C61C6">
            <w:pPr>
              <w:ind w:left="34" w:right="27" w:firstLine="142"/>
              <w:jc w:val="both"/>
              <w:rPr>
                <w:rFonts w:ascii="Times New Roman" w:hAnsi="Times New Roman" w:cs="Times New Roman"/>
                <w:sz w:val="28"/>
                <w:szCs w:val="28"/>
                <w:lang w:val="uk-UA"/>
              </w:rPr>
            </w:pPr>
            <w:r w:rsidRPr="00A03F9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заступник </w:t>
            </w:r>
            <w:r w:rsidRPr="00A03F94">
              <w:rPr>
                <w:rFonts w:ascii="Times New Roman" w:hAnsi="Times New Roman" w:cs="Times New Roman"/>
                <w:sz w:val="28"/>
                <w:szCs w:val="28"/>
                <w:lang w:val="uk-UA"/>
              </w:rPr>
              <w:t>директор</w:t>
            </w:r>
            <w:r>
              <w:rPr>
                <w:rFonts w:ascii="Times New Roman" w:hAnsi="Times New Roman" w:cs="Times New Roman"/>
                <w:sz w:val="28"/>
                <w:szCs w:val="28"/>
                <w:lang w:val="uk-UA"/>
              </w:rPr>
              <w:t>а</w:t>
            </w:r>
            <w:r w:rsidRPr="00A03F94">
              <w:rPr>
                <w:rFonts w:ascii="Times New Roman" w:hAnsi="Times New Roman" w:cs="Times New Roman"/>
                <w:sz w:val="28"/>
                <w:szCs w:val="28"/>
                <w:lang w:val="uk-UA"/>
              </w:rPr>
              <w:t xml:space="preserve"> Департаменту міського господарства Одеської міської ради;</w:t>
            </w:r>
          </w:p>
        </w:tc>
      </w:tr>
      <w:tr w:rsidR="000C61C6" w:rsidRPr="00646644" w:rsidTr="000C61C6">
        <w:tc>
          <w:tcPr>
            <w:tcW w:w="3510" w:type="dxa"/>
            <w:tcBorders>
              <w:top w:val="single" w:sz="4" w:space="0" w:color="auto"/>
              <w:left w:val="single" w:sz="4" w:space="0" w:color="auto"/>
              <w:bottom w:val="single" w:sz="4" w:space="0" w:color="auto"/>
              <w:right w:val="single" w:sz="4" w:space="0" w:color="auto"/>
            </w:tcBorders>
          </w:tcPr>
          <w:p w:rsidR="000C61C6" w:rsidRPr="007F5AAA" w:rsidRDefault="000C61C6" w:rsidP="000C61C6">
            <w:pPr>
              <w:ind w:right="27"/>
              <w:jc w:val="both"/>
              <w:rPr>
                <w:rFonts w:ascii="Times New Roman" w:hAnsi="Times New Roman" w:cs="Times New Roman"/>
                <w:sz w:val="28"/>
                <w:szCs w:val="28"/>
                <w:lang w:val="uk-UA"/>
              </w:rPr>
            </w:pPr>
            <w:proofErr w:type="spellStart"/>
            <w:r w:rsidRPr="007F5AAA">
              <w:rPr>
                <w:rFonts w:ascii="Times New Roman" w:hAnsi="Times New Roman" w:cs="Times New Roman"/>
                <w:sz w:val="28"/>
                <w:szCs w:val="28"/>
                <w:lang w:val="uk-UA"/>
              </w:rPr>
              <w:t>Позднякова</w:t>
            </w:r>
            <w:proofErr w:type="spellEnd"/>
          </w:p>
          <w:p w:rsidR="000C61C6" w:rsidRPr="007F5AAA" w:rsidRDefault="000C61C6" w:rsidP="000C61C6">
            <w:pPr>
              <w:ind w:right="27"/>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xml:space="preserve">Ганна Іванівна </w:t>
            </w:r>
          </w:p>
        </w:tc>
        <w:tc>
          <w:tcPr>
            <w:tcW w:w="6060" w:type="dxa"/>
            <w:tcBorders>
              <w:top w:val="single" w:sz="4" w:space="0" w:color="auto"/>
              <w:left w:val="single" w:sz="4" w:space="0" w:color="auto"/>
              <w:bottom w:val="single" w:sz="4" w:space="0" w:color="auto"/>
              <w:right w:val="single" w:sz="4" w:space="0" w:color="auto"/>
            </w:tcBorders>
          </w:tcPr>
          <w:p w:rsidR="000C61C6" w:rsidRPr="007F5AAA" w:rsidRDefault="000C61C6" w:rsidP="000C61C6">
            <w:pPr>
              <w:ind w:left="34" w:right="27" w:firstLine="142"/>
              <w:jc w:val="both"/>
              <w:rPr>
                <w:rFonts w:ascii="Times New Roman" w:hAnsi="Times New Roman" w:cs="Times New Roman"/>
                <w:sz w:val="28"/>
                <w:szCs w:val="28"/>
                <w:lang w:val="uk-UA"/>
              </w:rPr>
            </w:pPr>
          </w:p>
          <w:p w:rsidR="000C61C6" w:rsidRPr="007F5AAA" w:rsidRDefault="000C61C6" w:rsidP="000C61C6">
            <w:pPr>
              <w:ind w:left="34" w:right="27" w:firstLine="142"/>
              <w:jc w:val="both"/>
              <w:rPr>
                <w:rFonts w:ascii="Times New Roman" w:hAnsi="Times New Roman" w:cs="Times New Roman"/>
                <w:sz w:val="28"/>
                <w:szCs w:val="28"/>
                <w:lang w:val="uk-UA"/>
              </w:rPr>
            </w:pPr>
            <w:r w:rsidRPr="007F5AAA">
              <w:rPr>
                <w:rFonts w:ascii="Times New Roman" w:hAnsi="Times New Roman" w:cs="Times New Roman"/>
                <w:sz w:val="28"/>
                <w:szCs w:val="28"/>
                <w:lang w:val="uk-UA"/>
              </w:rPr>
              <w:t>- директор комунального підприємства Одеської міської рад</w:t>
            </w:r>
            <w:r>
              <w:rPr>
                <w:rFonts w:ascii="Times New Roman" w:hAnsi="Times New Roman" w:cs="Times New Roman"/>
                <w:sz w:val="28"/>
                <w:szCs w:val="28"/>
                <w:lang w:val="uk-UA"/>
              </w:rPr>
              <w:t>и «Теплопостачання міста Одеси»;</w:t>
            </w:r>
          </w:p>
        </w:tc>
      </w:tr>
      <w:tr w:rsidR="000C61C6" w:rsidRPr="00AA3AC6" w:rsidTr="000C61C6">
        <w:tc>
          <w:tcPr>
            <w:tcW w:w="3510" w:type="dxa"/>
            <w:tcBorders>
              <w:top w:val="single" w:sz="4" w:space="0" w:color="auto"/>
              <w:left w:val="single" w:sz="4" w:space="0" w:color="auto"/>
              <w:bottom w:val="single" w:sz="4" w:space="0" w:color="auto"/>
              <w:right w:val="single" w:sz="4" w:space="0" w:color="auto"/>
            </w:tcBorders>
          </w:tcPr>
          <w:p w:rsidR="000C61C6" w:rsidRPr="00AA3AC6" w:rsidRDefault="000C61C6" w:rsidP="000C61C6">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Асауленко</w:t>
            </w:r>
          </w:p>
          <w:p w:rsidR="000C61C6" w:rsidRPr="00AA3AC6" w:rsidRDefault="000C61C6" w:rsidP="000C61C6">
            <w:pPr>
              <w:ind w:right="27"/>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xml:space="preserve">Олексій Володимирович </w:t>
            </w:r>
          </w:p>
        </w:tc>
        <w:tc>
          <w:tcPr>
            <w:tcW w:w="6060" w:type="dxa"/>
            <w:tcBorders>
              <w:top w:val="single" w:sz="4" w:space="0" w:color="auto"/>
              <w:left w:val="single" w:sz="4" w:space="0" w:color="auto"/>
              <w:bottom w:val="single" w:sz="4" w:space="0" w:color="auto"/>
              <w:right w:val="single" w:sz="4" w:space="0" w:color="auto"/>
            </w:tcBorders>
          </w:tcPr>
          <w:p w:rsidR="000C61C6" w:rsidRPr="00AA3AC6" w:rsidRDefault="000C61C6" w:rsidP="000C61C6">
            <w:pPr>
              <w:ind w:left="34" w:right="27" w:firstLine="142"/>
              <w:jc w:val="both"/>
              <w:rPr>
                <w:rFonts w:ascii="Times New Roman" w:hAnsi="Times New Roman" w:cs="Times New Roman"/>
                <w:sz w:val="28"/>
                <w:szCs w:val="28"/>
                <w:lang w:val="uk-UA"/>
              </w:rPr>
            </w:pPr>
          </w:p>
          <w:p w:rsidR="000C61C6" w:rsidRPr="00AA3AC6" w:rsidRDefault="000C61C6" w:rsidP="000C61C6">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tc>
      </w:tr>
      <w:tr w:rsidR="000C61C6" w:rsidRPr="00AA3AC6" w:rsidTr="000C61C6">
        <w:tc>
          <w:tcPr>
            <w:tcW w:w="3510" w:type="dxa"/>
            <w:tcBorders>
              <w:top w:val="single" w:sz="4" w:space="0" w:color="auto"/>
              <w:left w:val="single" w:sz="4" w:space="0" w:color="auto"/>
              <w:bottom w:val="single" w:sz="4" w:space="0" w:color="auto"/>
              <w:right w:val="single" w:sz="4" w:space="0" w:color="auto"/>
            </w:tcBorders>
          </w:tcPr>
          <w:p w:rsidR="000C61C6" w:rsidRDefault="000C61C6" w:rsidP="000C61C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Жукова</w:t>
            </w:r>
          </w:p>
          <w:p w:rsidR="000C61C6" w:rsidRPr="00AA3AC6" w:rsidRDefault="000C61C6" w:rsidP="000C61C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Наталія Олександрівна </w:t>
            </w:r>
          </w:p>
        </w:tc>
        <w:tc>
          <w:tcPr>
            <w:tcW w:w="6060" w:type="dxa"/>
            <w:tcBorders>
              <w:top w:val="single" w:sz="4" w:space="0" w:color="auto"/>
              <w:left w:val="single" w:sz="4" w:space="0" w:color="auto"/>
              <w:bottom w:val="single" w:sz="4" w:space="0" w:color="auto"/>
              <w:right w:val="single" w:sz="4" w:space="0" w:color="auto"/>
            </w:tcBorders>
          </w:tcPr>
          <w:p w:rsidR="000C61C6" w:rsidRDefault="000C61C6" w:rsidP="000C61C6">
            <w:pPr>
              <w:ind w:left="34" w:right="27" w:firstLine="142"/>
              <w:jc w:val="both"/>
              <w:rPr>
                <w:rFonts w:ascii="Times New Roman" w:hAnsi="Times New Roman" w:cs="Times New Roman"/>
                <w:sz w:val="28"/>
                <w:szCs w:val="28"/>
                <w:lang w:val="uk-UA"/>
              </w:rPr>
            </w:pPr>
          </w:p>
          <w:p w:rsidR="000C61C6" w:rsidRPr="00AA3AC6" w:rsidRDefault="000C61C6" w:rsidP="000C61C6">
            <w:pPr>
              <w:ind w:left="34" w:right="27" w:firstLine="142"/>
              <w:jc w:val="both"/>
              <w:rPr>
                <w:rFonts w:ascii="Times New Roman" w:hAnsi="Times New Roman" w:cs="Times New Roman"/>
                <w:sz w:val="28"/>
                <w:szCs w:val="28"/>
                <w:lang w:val="uk-UA"/>
              </w:rPr>
            </w:pPr>
            <w:r w:rsidRPr="00AA3AC6">
              <w:rPr>
                <w:rFonts w:ascii="Times New Roman" w:hAnsi="Times New Roman" w:cs="Times New Roman"/>
                <w:sz w:val="28"/>
                <w:szCs w:val="28"/>
                <w:lang w:val="uk-UA"/>
              </w:rPr>
              <w:t>- депутат Одеської міської ради;</w:t>
            </w:r>
          </w:p>
        </w:tc>
      </w:tr>
      <w:tr w:rsidR="000C61C6" w:rsidRPr="000636A1" w:rsidTr="000C61C6">
        <w:tc>
          <w:tcPr>
            <w:tcW w:w="3510" w:type="dxa"/>
            <w:tcBorders>
              <w:top w:val="single" w:sz="4" w:space="0" w:color="auto"/>
              <w:left w:val="single" w:sz="4" w:space="0" w:color="auto"/>
              <w:bottom w:val="single" w:sz="4" w:space="0" w:color="auto"/>
              <w:right w:val="single" w:sz="4" w:space="0" w:color="auto"/>
            </w:tcBorders>
          </w:tcPr>
          <w:p w:rsidR="000C61C6" w:rsidRPr="000C61C6" w:rsidRDefault="000C61C6" w:rsidP="000C61C6">
            <w:pPr>
              <w:ind w:right="27"/>
              <w:jc w:val="both"/>
              <w:rPr>
                <w:rFonts w:ascii="Times New Roman" w:hAnsi="Times New Roman" w:cs="Times New Roman"/>
                <w:sz w:val="28"/>
                <w:szCs w:val="28"/>
                <w:lang w:val="uk-UA"/>
              </w:rPr>
            </w:pPr>
            <w:proofErr w:type="spellStart"/>
            <w:r w:rsidRPr="000C61C6">
              <w:rPr>
                <w:rFonts w:ascii="Times New Roman" w:hAnsi="Times New Roman" w:cs="Times New Roman"/>
                <w:sz w:val="28"/>
                <w:szCs w:val="28"/>
                <w:lang w:val="uk-UA"/>
              </w:rPr>
              <w:t>Обухов</w:t>
            </w:r>
            <w:proofErr w:type="spellEnd"/>
          </w:p>
          <w:p w:rsidR="000C61C6" w:rsidRPr="000C61C6" w:rsidRDefault="000C61C6" w:rsidP="000C61C6">
            <w:pPr>
              <w:ind w:right="27"/>
              <w:jc w:val="both"/>
              <w:rPr>
                <w:rFonts w:ascii="Times New Roman" w:hAnsi="Times New Roman" w:cs="Times New Roman"/>
                <w:sz w:val="28"/>
                <w:szCs w:val="28"/>
                <w:lang w:val="uk-UA"/>
              </w:rPr>
            </w:pPr>
            <w:r w:rsidRPr="000C61C6">
              <w:rPr>
                <w:rFonts w:ascii="Times New Roman" w:hAnsi="Times New Roman" w:cs="Times New Roman"/>
                <w:sz w:val="28"/>
                <w:szCs w:val="28"/>
                <w:lang w:val="uk-UA"/>
              </w:rPr>
              <w:t xml:space="preserve">Петро Геннадійович </w:t>
            </w:r>
          </w:p>
        </w:tc>
        <w:tc>
          <w:tcPr>
            <w:tcW w:w="6060" w:type="dxa"/>
            <w:tcBorders>
              <w:top w:val="single" w:sz="4" w:space="0" w:color="auto"/>
              <w:left w:val="single" w:sz="4" w:space="0" w:color="auto"/>
              <w:bottom w:val="single" w:sz="4" w:space="0" w:color="auto"/>
              <w:right w:val="single" w:sz="4" w:space="0" w:color="auto"/>
            </w:tcBorders>
          </w:tcPr>
          <w:p w:rsidR="000C61C6" w:rsidRPr="000C61C6" w:rsidRDefault="000C61C6" w:rsidP="000C61C6">
            <w:pPr>
              <w:ind w:left="34" w:right="27" w:firstLine="142"/>
              <w:jc w:val="both"/>
              <w:rPr>
                <w:rFonts w:ascii="Times New Roman" w:hAnsi="Times New Roman" w:cs="Times New Roman"/>
                <w:sz w:val="28"/>
                <w:szCs w:val="28"/>
                <w:lang w:val="uk-UA"/>
              </w:rPr>
            </w:pPr>
          </w:p>
          <w:p w:rsidR="000C61C6" w:rsidRPr="000C61C6" w:rsidRDefault="000C61C6" w:rsidP="000C61C6">
            <w:pPr>
              <w:pStyle w:val="a6"/>
              <w:numPr>
                <w:ilvl w:val="0"/>
                <w:numId w:val="11"/>
              </w:numPr>
              <w:ind w:left="0"/>
              <w:jc w:val="both"/>
              <w:rPr>
                <w:rFonts w:ascii="Times New Roman" w:hAnsi="Times New Roman" w:cs="Times New Roman"/>
                <w:sz w:val="28"/>
                <w:szCs w:val="28"/>
                <w:lang w:val="uk-UA"/>
              </w:rPr>
            </w:pPr>
            <w:r w:rsidRPr="000C61C6">
              <w:rPr>
                <w:rFonts w:ascii="Times New Roman" w:hAnsi="Times New Roman" w:cs="Times New Roman"/>
                <w:sz w:val="28"/>
                <w:szCs w:val="28"/>
                <w:lang w:val="uk-UA"/>
              </w:rPr>
              <w:t>- голова постійної комісії</w:t>
            </w:r>
            <w:r>
              <w:rPr>
                <w:rFonts w:ascii="Times New Roman" w:hAnsi="Times New Roman" w:cs="Times New Roman"/>
                <w:sz w:val="28"/>
                <w:szCs w:val="28"/>
                <w:lang w:val="uk-UA"/>
              </w:rPr>
              <w:t xml:space="preserve"> Одеської міської ради </w:t>
            </w:r>
            <w:r w:rsidRPr="000C61C6">
              <w:rPr>
                <w:rFonts w:ascii="Times New Roman" w:hAnsi="Times New Roman" w:cs="Times New Roman"/>
                <w:sz w:val="28"/>
                <w:szCs w:val="28"/>
                <w:lang w:val="uk-UA"/>
              </w:rPr>
              <w:t xml:space="preserve"> з питань транспорту та дорожнього господарства</w:t>
            </w:r>
            <w:r>
              <w:rPr>
                <w:rFonts w:ascii="Times New Roman" w:hAnsi="Times New Roman" w:cs="Times New Roman"/>
                <w:sz w:val="28"/>
                <w:szCs w:val="28"/>
                <w:lang w:val="uk-UA"/>
              </w:rPr>
              <w:t>;</w:t>
            </w:r>
            <w:r w:rsidRPr="000C61C6">
              <w:rPr>
                <w:rFonts w:ascii="Times New Roman" w:hAnsi="Times New Roman" w:cs="Times New Roman"/>
                <w:sz w:val="28"/>
                <w:szCs w:val="28"/>
                <w:lang w:val="uk-UA"/>
              </w:rPr>
              <w:t xml:space="preserve">   </w:t>
            </w:r>
          </w:p>
        </w:tc>
      </w:tr>
      <w:tr w:rsidR="000C61C6" w:rsidRPr="001E6651" w:rsidTr="000C61C6">
        <w:tc>
          <w:tcPr>
            <w:tcW w:w="3510" w:type="dxa"/>
            <w:tcBorders>
              <w:top w:val="single" w:sz="4" w:space="0" w:color="auto"/>
              <w:left w:val="single" w:sz="4" w:space="0" w:color="auto"/>
              <w:bottom w:val="single" w:sz="4" w:space="0" w:color="auto"/>
              <w:right w:val="single" w:sz="4" w:space="0" w:color="auto"/>
            </w:tcBorders>
          </w:tcPr>
          <w:p w:rsidR="000C61C6" w:rsidRDefault="000C61C6" w:rsidP="000C61C6">
            <w:pPr>
              <w:ind w:right="27"/>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Єремиця</w:t>
            </w:r>
            <w:proofErr w:type="spellEnd"/>
          </w:p>
          <w:p w:rsidR="000C61C6" w:rsidRPr="001E6651" w:rsidRDefault="000C61C6" w:rsidP="000C61C6">
            <w:p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Олексій Миколайович </w:t>
            </w:r>
          </w:p>
        </w:tc>
        <w:tc>
          <w:tcPr>
            <w:tcW w:w="6060" w:type="dxa"/>
            <w:tcBorders>
              <w:top w:val="single" w:sz="4" w:space="0" w:color="auto"/>
              <w:left w:val="single" w:sz="4" w:space="0" w:color="auto"/>
              <w:bottom w:val="single" w:sz="4" w:space="0" w:color="auto"/>
              <w:right w:val="single" w:sz="4" w:space="0" w:color="auto"/>
            </w:tcBorders>
          </w:tcPr>
          <w:p w:rsidR="000C61C6" w:rsidRDefault="000C61C6" w:rsidP="000C61C6">
            <w:pPr>
              <w:ind w:left="34" w:right="27" w:firstLine="142"/>
              <w:jc w:val="both"/>
              <w:rPr>
                <w:rFonts w:ascii="Times New Roman" w:hAnsi="Times New Roman" w:cs="Times New Roman"/>
                <w:sz w:val="28"/>
                <w:szCs w:val="28"/>
                <w:lang w:val="uk-UA"/>
              </w:rPr>
            </w:pPr>
          </w:p>
          <w:p w:rsidR="000C61C6" w:rsidRPr="00E50878" w:rsidRDefault="000C61C6" w:rsidP="000C61C6">
            <w:pPr>
              <w:pStyle w:val="a6"/>
              <w:numPr>
                <w:ilvl w:val="0"/>
                <w:numId w:val="12"/>
              </w:numPr>
              <w:ind w:right="2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депутат Одеської міської ради. </w:t>
            </w:r>
          </w:p>
        </w:tc>
      </w:tr>
    </w:tbl>
    <w:p w:rsidR="00047C07" w:rsidRPr="00CE50C4" w:rsidRDefault="00047C07"/>
    <w:p w:rsidR="00611B01" w:rsidRDefault="00611B01">
      <w:pPr>
        <w:rPr>
          <w:lang w:val="uk-UA"/>
        </w:rPr>
      </w:pPr>
    </w:p>
    <w:p w:rsidR="000C61C6" w:rsidRDefault="000C61C6">
      <w:pPr>
        <w:rPr>
          <w:lang w:val="uk-UA"/>
        </w:rPr>
      </w:pPr>
    </w:p>
    <w:p w:rsidR="000C61C6" w:rsidRDefault="000C61C6" w:rsidP="000C61C6">
      <w:pPr>
        <w:ind w:firstLine="567"/>
        <w:jc w:val="both"/>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 xml:space="preserve">СЛУХАЛИ: Інформацію </w:t>
      </w:r>
      <w:r w:rsidRPr="00A40360">
        <w:rPr>
          <w:rFonts w:ascii="Times New Roman" w:hAnsi="Times New Roman" w:cs="Times New Roman"/>
          <w:sz w:val="28"/>
          <w:szCs w:val="28"/>
          <w:lang w:val="uk-UA"/>
        </w:rPr>
        <w:t>директора Департаменту культури та туризму Одеської міської ради Маркової Т.Ю. щодо</w:t>
      </w:r>
      <w:r w:rsidRPr="00DF725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уточненого </w:t>
      </w:r>
      <w:r w:rsidRPr="00A40360">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A40360">
        <w:rPr>
          <w:rFonts w:ascii="Times New Roman" w:hAnsi="Times New Roman" w:cs="Times New Roman"/>
          <w:sz w:val="28"/>
          <w:szCs w:val="28"/>
          <w:lang w:val="uk-UA"/>
        </w:rPr>
        <w:t xml:space="preserve"> рішен</w:t>
      </w:r>
      <w:r>
        <w:rPr>
          <w:rFonts w:ascii="Times New Roman" w:hAnsi="Times New Roman" w:cs="Times New Roman"/>
          <w:sz w:val="28"/>
          <w:szCs w:val="28"/>
          <w:lang w:val="uk-UA"/>
        </w:rPr>
        <w:t>ня «</w:t>
      </w:r>
      <w:r w:rsidRPr="00A40360">
        <w:rPr>
          <w:rFonts w:ascii="Times New Roman" w:hAnsi="Times New Roman" w:cs="Times New Roman"/>
          <w:sz w:val="28"/>
          <w:szCs w:val="28"/>
          <w:lang w:val="uk-UA"/>
        </w:rPr>
        <w:t>Про внесення змі</w:t>
      </w:r>
      <w:r>
        <w:rPr>
          <w:rFonts w:ascii="Times New Roman" w:hAnsi="Times New Roman" w:cs="Times New Roman"/>
          <w:sz w:val="28"/>
          <w:szCs w:val="28"/>
          <w:lang w:val="uk-UA"/>
        </w:rPr>
        <w:t xml:space="preserve">н до Міської цільової програми </w:t>
      </w:r>
      <w:r w:rsidRPr="00A40360">
        <w:rPr>
          <w:rFonts w:ascii="Times New Roman" w:hAnsi="Times New Roman" w:cs="Times New Roman"/>
          <w:sz w:val="28"/>
          <w:szCs w:val="28"/>
          <w:lang w:val="uk-UA"/>
        </w:rPr>
        <w:t xml:space="preserve">розвитку культури в м. Одесі на 2019-2021 роки, затвердженої рішенням Одеської міської ради від 30 січня 2019 року </w:t>
      </w:r>
      <w:r>
        <w:rPr>
          <w:rFonts w:ascii="Times New Roman" w:hAnsi="Times New Roman" w:cs="Times New Roman"/>
          <w:sz w:val="28"/>
          <w:szCs w:val="28"/>
          <w:lang w:val="uk-UA"/>
        </w:rPr>
        <w:t xml:space="preserve">     </w:t>
      </w:r>
      <w:r w:rsidRPr="00A40360">
        <w:rPr>
          <w:rFonts w:ascii="Times New Roman" w:hAnsi="Times New Roman" w:cs="Times New Roman"/>
          <w:sz w:val="28"/>
          <w:szCs w:val="28"/>
          <w:lang w:val="uk-UA"/>
        </w:rPr>
        <w:t>№ 42</w:t>
      </w:r>
      <w:r>
        <w:rPr>
          <w:rFonts w:ascii="Times New Roman" w:hAnsi="Times New Roman" w:cs="Times New Roman"/>
          <w:sz w:val="28"/>
          <w:szCs w:val="28"/>
          <w:lang w:val="uk-UA"/>
        </w:rPr>
        <w:t>0</w:t>
      </w:r>
      <w:r w:rsidRPr="00A40360">
        <w:rPr>
          <w:rFonts w:ascii="Times New Roman" w:hAnsi="Times New Roman" w:cs="Times New Roman"/>
          <w:sz w:val="28"/>
          <w:szCs w:val="28"/>
          <w:lang w:val="uk-UA"/>
        </w:rPr>
        <w:t>3-</w:t>
      </w:r>
      <w:r w:rsidRPr="00A40360">
        <w:rPr>
          <w:rFonts w:ascii="Times New Roman" w:hAnsi="Times New Roman" w:cs="Times New Roman"/>
          <w:sz w:val="28"/>
          <w:szCs w:val="28"/>
          <w:lang w:val="en-US"/>
        </w:rPr>
        <w:t>VII</w:t>
      </w:r>
      <w:r w:rsidRPr="00A40360">
        <w:rPr>
          <w:rFonts w:ascii="Times New Roman" w:hAnsi="Times New Roman" w:cs="Times New Roman"/>
          <w:sz w:val="28"/>
          <w:szCs w:val="28"/>
          <w:lang w:val="uk-UA"/>
        </w:rPr>
        <w:t>» (звернення №</w:t>
      </w:r>
      <w:r>
        <w:rPr>
          <w:rFonts w:ascii="Times New Roman" w:hAnsi="Times New Roman" w:cs="Times New Roman"/>
          <w:sz w:val="28"/>
          <w:szCs w:val="28"/>
          <w:lang w:val="uk-UA"/>
        </w:rPr>
        <w:t xml:space="preserve"> 01-05/674 від 25.10.2021 року).</w:t>
      </w:r>
    </w:p>
    <w:p w:rsidR="000C61C6" w:rsidRDefault="000C61C6" w:rsidP="000C61C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Голосували за проєкт рішення «</w:t>
      </w:r>
      <w:r w:rsidRPr="00A40360">
        <w:rPr>
          <w:rFonts w:ascii="Times New Roman" w:hAnsi="Times New Roman" w:cs="Times New Roman"/>
          <w:sz w:val="28"/>
          <w:szCs w:val="28"/>
          <w:lang w:val="uk-UA"/>
        </w:rPr>
        <w:t>Про внесення змі</w:t>
      </w:r>
      <w:r>
        <w:rPr>
          <w:rFonts w:ascii="Times New Roman" w:hAnsi="Times New Roman" w:cs="Times New Roman"/>
          <w:sz w:val="28"/>
          <w:szCs w:val="28"/>
          <w:lang w:val="uk-UA"/>
        </w:rPr>
        <w:t xml:space="preserve">н до Міської цільової програми </w:t>
      </w:r>
      <w:r w:rsidRPr="00A40360">
        <w:rPr>
          <w:rFonts w:ascii="Times New Roman" w:hAnsi="Times New Roman" w:cs="Times New Roman"/>
          <w:sz w:val="28"/>
          <w:szCs w:val="28"/>
          <w:lang w:val="uk-UA"/>
        </w:rPr>
        <w:t>розвитку культури в м. Одесі на 2019-2021 роки, затвердженої рішенням Одеської міської ради від 30 січня 2019 року № 42</w:t>
      </w:r>
      <w:r>
        <w:rPr>
          <w:rFonts w:ascii="Times New Roman" w:hAnsi="Times New Roman" w:cs="Times New Roman"/>
          <w:sz w:val="28"/>
          <w:szCs w:val="28"/>
          <w:lang w:val="uk-UA"/>
        </w:rPr>
        <w:t>0</w:t>
      </w:r>
      <w:r w:rsidRPr="00A40360">
        <w:rPr>
          <w:rFonts w:ascii="Times New Roman" w:hAnsi="Times New Roman" w:cs="Times New Roman"/>
          <w:sz w:val="28"/>
          <w:szCs w:val="28"/>
          <w:lang w:val="uk-UA"/>
        </w:rPr>
        <w:t>3-</w:t>
      </w:r>
      <w:r w:rsidRPr="00A40360">
        <w:rPr>
          <w:rFonts w:ascii="Times New Roman" w:hAnsi="Times New Roman" w:cs="Times New Roman"/>
          <w:sz w:val="28"/>
          <w:szCs w:val="28"/>
          <w:lang w:val="en-US"/>
        </w:rPr>
        <w:t>VII</w:t>
      </w:r>
      <w:r w:rsidRPr="00A40360">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0C61C6" w:rsidRPr="00FE2A87" w:rsidRDefault="000C61C6" w:rsidP="000C61C6">
      <w:pPr>
        <w:ind w:firstLine="567"/>
        <w:jc w:val="both"/>
        <w:rPr>
          <w:rFonts w:ascii="Times New Roman" w:hAnsi="Times New Roman" w:cs="Times New Roman"/>
          <w:b/>
          <w:sz w:val="28"/>
          <w:szCs w:val="28"/>
          <w:lang w:val="uk-UA"/>
        </w:rPr>
      </w:pPr>
      <w:r w:rsidRPr="00FE2A87">
        <w:rPr>
          <w:rFonts w:ascii="Times New Roman" w:hAnsi="Times New Roman" w:cs="Times New Roman"/>
          <w:b/>
          <w:sz w:val="28"/>
          <w:szCs w:val="28"/>
          <w:lang w:val="uk-UA"/>
        </w:rPr>
        <w:t>За – одноголосно.</w:t>
      </w:r>
    </w:p>
    <w:p w:rsidR="000C61C6" w:rsidRDefault="000C61C6" w:rsidP="000C61C6">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ВИСНОВОК: Підтримати проєкт рішення «</w:t>
      </w:r>
      <w:r w:rsidRPr="00A40360">
        <w:rPr>
          <w:rFonts w:ascii="Times New Roman" w:hAnsi="Times New Roman" w:cs="Times New Roman"/>
          <w:sz w:val="28"/>
          <w:szCs w:val="28"/>
          <w:lang w:val="uk-UA"/>
        </w:rPr>
        <w:t>Про внесення змі</w:t>
      </w:r>
      <w:r>
        <w:rPr>
          <w:rFonts w:ascii="Times New Roman" w:hAnsi="Times New Roman" w:cs="Times New Roman"/>
          <w:sz w:val="28"/>
          <w:szCs w:val="28"/>
          <w:lang w:val="uk-UA"/>
        </w:rPr>
        <w:t xml:space="preserve">н до Міської цільової програми </w:t>
      </w:r>
      <w:r w:rsidRPr="00A40360">
        <w:rPr>
          <w:rFonts w:ascii="Times New Roman" w:hAnsi="Times New Roman" w:cs="Times New Roman"/>
          <w:sz w:val="28"/>
          <w:szCs w:val="28"/>
          <w:lang w:val="uk-UA"/>
        </w:rPr>
        <w:t xml:space="preserve">розвитку культури в м. Одесі на 2019-2021 роки, затвердженої рішенням Одеської міської ради від 30 січня 2019 року </w:t>
      </w:r>
      <w:r>
        <w:rPr>
          <w:rFonts w:ascii="Times New Roman" w:hAnsi="Times New Roman" w:cs="Times New Roman"/>
          <w:sz w:val="28"/>
          <w:szCs w:val="28"/>
          <w:lang w:val="uk-UA"/>
        </w:rPr>
        <w:t xml:space="preserve">              </w:t>
      </w:r>
      <w:r w:rsidRPr="00A40360">
        <w:rPr>
          <w:rFonts w:ascii="Times New Roman" w:hAnsi="Times New Roman" w:cs="Times New Roman"/>
          <w:sz w:val="28"/>
          <w:szCs w:val="28"/>
          <w:lang w:val="uk-UA"/>
        </w:rPr>
        <w:t>№ 42</w:t>
      </w:r>
      <w:r>
        <w:rPr>
          <w:rFonts w:ascii="Times New Roman" w:hAnsi="Times New Roman" w:cs="Times New Roman"/>
          <w:sz w:val="28"/>
          <w:szCs w:val="28"/>
          <w:lang w:val="uk-UA"/>
        </w:rPr>
        <w:t>0</w:t>
      </w:r>
      <w:r w:rsidRPr="00A40360">
        <w:rPr>
          <w:rFonts w:ascii="Times New Roman" w:hAnsi="Times New Roman" w:cs="Times New Roman"/>
          <w:sz w:val="28"/>
          <w:szCs w:val="28"/>
          <w:lang w:val="uk-UA"/>
        </w:rPr>
        <w:t>3-</w:t>
      </w:r>
      <w:r w:rsidRPr="00A40360">
        <w:rPr>
          <w:rFonts w:ascii="Times New Roman" w:hAnsi="Times New Roman" w:cs="Times New Roman"/>
          <w:sz w:val="28"/>
          <w:szCs w:val="28"/>
          <w:lang w:val="en-US"/>
        </w:rPr>
        <w:t>VII</w:t>
      </w:r>
      <w:r w:rsidRPr="00A40360">
        <w:rPr>
          <w:rFonts w:ascii="Times New Roman" w:hAnsi="Times New Roman" w:cs="Times New Roman"/>
          <w:sz w:val="28"/>
          <w:szCs w:val="28"/>
          <w:lang w:val="uk-UA"/>
        </w:rPr>
        <w:t>»</w:t>
      </w:r>
      <w:r>
        <w:rPr>
          <w:rFonts w:ascii="Times New Roman" w:hAnsi="Times New Roman" w:cs="Times New Roman"/>
          <w:sz w:val="28"/>
          <w:szCs w:val="28"/>
          <w:lang w:val="uk-UA"/>
        </w:rPr>
        <w:t xml:space="preserve"> та внести його на розгляд сесії Одеської міської ради. </w:t>
      </w:r>
    </w:p>
    <w:p w:rsidR="000C61C6" w:rsidRDefault="000C61C6" w:rsidP="000C61C6">
      <w:pPr>
        <w:rPr>
          <w:lang w:val="uk-UA"/>
        </w:rPr>
      </w:pPr>
    </w:p>
    <w:p w:rsidR="000C61C6" w:rsidRDefault="000C61C6">
      <w:pPr>
        <w:rPr>
          <w:lang w:val="uk-UA"/>
        </w:rPr>
      </w:pPr>
    </w:p>
    <w:p w:rsidR="00611B01" w:rsidRDefault="00611B01" w:rsidP="008E05E5">
      <w:pPr>
        <w:ind w:firstLine="567"/>
        <w:rPr>
          <w:lang w:val="uk-UA"/>
        </w:rPr>
      </w:pPr>
    </w:p>
    <w:p w:rsidR="00CE50C4" w:rsidRPr="008E05E5" w:rsidRDefault="00CE50C4" w:rsidP="008E05E5">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СЛУХАЛИ: </w:t>
      </w:r>
      <w:r w:rsidRPr="009C3FE4">
        <w:rPr>
          <w:rFonts w:ascii="Times New Roman" w:hAnsi="Times New Roman" w:cs="Times New Roman"/>
          <w:sz w:val="28"/>
          <w:szCs w:val="28"/>
          <w:lang w:val="uk-UA"/>
        </w:rPr>
        <w:t xml:space="preserve">Інформацію заступника міського голови - директора </w:t>
      </w:r>
      <w:r w:rsidR="002D325E">
        <w:rPr>
          <w:rFonts w:ascii="Times New Roman" w:hAnsi="Times New Roman" w:cs="Times New Roman"/>
          <w:sz w:val="28"/>
          <w:szCs w:val="28"/>
          <w:lang w:val="uk-UA"/>
        </w:rPr>
        <w:t>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по </w:t>
      </w:r>
      <w:r w:rsidRPr="009C3FE4">
        <w:rPr>
          <w:rFonts w:ascii="Times New Roman" w:hAnsi="Times New Roman" w:cs="Times New Roman"/>
          <w:color w:val="000000" w:themeColor="text1"/>
          <w:sz w:val="28"/>
          <w:szCs w:val="28"/>
          <w:lang w:val="uk-UA"/>
        </w:rPr>
        <w:t xml:space="preserve">коригуванню </w:t>
      </w:r>
      <w:r w:rsidRPr="009C3FE4">
        <w:rPr>
          <w:rFonts w:ascii="Times New Roman" w:hAnsi="Times New Roman" w:cs="Times New Roman"/>
          <w:sz w:val="28"/>
          <w:szCs w:val="28"/>
          <w:lang w:val="uk-UA"/>
        </w:rPr>
        <w:t>бюджету Одеської міської територіальної громади</w:t>
      </w:r>
      <w:r w:rsidRPr="009C3FE4">
        <w:rPr>
          <w:rFonts w:ascii="Times New Roman" w:hAnsi="Times New Roman" w:cs="Times New Roman"/>
          <w:color w:val="000000" w:themeColor="text1"/>
          <w:sz w:val="28"/>
          <w:szCs w:val="28"/>
          <w:lang w:val="uk-UA"/>
        </w:rPr>
        <w:t xml:space="preserve"> на 2021 рік </w:t>
      </w:r>
      <w:r w:rsidRPr="00CD0C9D">
        <w:rPr>
          <w:rFonts w:ascii="Times New Roman" w:hAnsi="Times New Roman" w:cs="Times New Roman"/>
          <w:color w:val="000000" w:themeColor="text1"/>
          <w:sz w:val="28"/>
          <w:szCs w:val="28"/>
          <w:lang w:val="uk-UA"/>
        </w:rPr>
        <w:t>(</w:t>
      </w:r>
      <w:r w:rsidRPr="009C3FE4">
        <w:rPr>
          <w:rFonts w:ascii="Times New Roman" w:hAnsi="Times New Roman" w:cs="Times New Roman"/>
          <w:color w:val="000000" w:themeColor="text1"/>
          <w:sz w:val="28"/>
          <w:szCs w:val="28"/>
          <w:lang w:val="uk-UA"/>
        </w:rPr>
        <w:t>лис</w:t>
      </w:r>
      <w:r>
        <w:rPr>
          <w:rFonts w:ascii="Times New Roman" w:hAnsi="Times New Roman" w:cs="Times New Roman"/>
          <w:color w:val="000000" w:themeColor="text1"/>
          <w:sz w:val="28"/>
          <w:szCs w:val="28"/>
          <w:lang w:val="uk-UA"/>
        </w:rPr>
        <w:t>т Д</w:t>
      </w:r>
      <w:r w:rsidRPr="009C3FE4">
        <w:rPr>
          <w:rFonts w:ascii="Times New Roman" w:hAnsi="Times New Roman" w:cs="Times New Roman"/>
          <w:color w:val="000000" w:themeColor="text1"/>
          <w:sz w:val="28"/>
          <w:szCs w:val="28"/>
          <w:lang w:val="uk-UA"/>
        </w:rPr>
        <w:t xml:space="preserve">епартаменту </w:t>
      </w:r>
      <w:r w:rsidR="008E05E5">
        <w:rPr>
          <w:rFonts w:ascii="Times New Roman" w:hAnsi="Times New Roman" w:cs="Times New Roman"/>
          <w:color w:val="000000" w:themeColor="text1"/>
          <w:sz w:val="28"/>
          <w:szCs w:val="28"/>
          <w:lang w:val="uk-UA"/>
        </w:rPr>
        <w:t xml:space="preserve">фінансів Одеської міської ради </w:t>
      </w:r>
      <w:r w:rsidR="008E05E5" w:rsidRPr="003408E5">
        <w:rPr>
          <w:rFonts w:ascii="Times New Roman" w:hAnsi="Times New Roman" w:cs="Times New Roman"/>
          <w:sz w:val="28"/>
          <w:szCs w:val="28"/>
          <w:lang w:val="uk-UA"/>
        </w:rPr>
        <w:t>№ 05-16-712</w:t>
      </w:r>
      <w:r w:rsidR="000C61C6">
        <w:rPr>
          <w:rFonts w:ascii="Times New Roman" w:hAnsi="Times New Roman" w:cs="Times New Roman"/>
          <w:sz w:val="28"/>
          <w:szCs w:val="28"/>
          <w:lang w:val="uk-UA"/>
        </w:rPr>
        <w:t>/177</w:t>
      </w:r>
      <w:r w:rsidR="002D325E">
        <w:rPr>
          <w:rFonts w:ascii="Times New Roman" w:hAnsi="Times New Roman" w:cs="Times New Roman"/>
          <w:sz w:val="28"/>
          <w:szCs w:val="28"/>
          <w:lang w:val="uk-UA"/>
        </w:rPr>
        <w:t>1</w:t>
      </w:r>
      <w:r w:rsidR="008E05E5" w:rsidRPr="008E05E5">
        <w:rPr>
          <w:rFonts w:ascii="Times New Roman" w:hAnsi="Times New Roman" w:cs="Times New Roman"/>
          <w:sz w:val="28"/>
          <w:szCs w:val="28"/>
          <w:lang w:val="uk-UA"/>
        </w:rPr>
        <w:t xml:space="preserve"> </w:t>
      </w:r>
      <w:r w:rsidR="008E05E5" w:rsidRPr="003408E5">
        <w:rPr>
          <w:rFonts w:ascii="Times New Roman" w:hAnsi="Times New Roman" w:cs="Times New Roman"/>
          <w:color w:val="000000" w:themeColor="text1"/>
          <w:sz w:val="28"/>
          <w:szCs w:val="28"/>
          <w:lang w:val="uk-UA"/>
        </w:rPr>
        <w:t xml:space="preserve">від </w:t>
      </w:r>
      <w:r w:rsidR="008E05E5" w:rsidRPr="008E05E5">
        <w:rPr>
          <w:rFonts w:ascii="Times New Roman" w:hAnsi="Times New Roman" w:cs="Times New Roman"/>
          <w:color w:val="000000" w:themeColor="text1"/>
          <w:sz w:val="28"/>
          <w:szCs w:val="28"/>
          <w:lang w:val="uk-UA"/>
        </w:rPr>
        <w:t>23</w:t>
      </w:r>
      <w:r w:rsidR="008E05E5" w:rsidRPr="003408E5">
        <w:rPr>
          <w:rFonts w:ascii="Times New Roman" w:hAnsi="Times New Roman" w:cs="Times New Roman"/>
          <w:color w:val="000000" w:themeColor="text1"/>
          <w:sz w:val="28"/>
          <w:szCs w:val="28"/>
          <w:lang w:val="uk-UA"/>
        </w:rPr>
        <w:t>.10.2021 року</w:t>
      </w:r>
      <w:r w:rsidRPr="00CD0C9D">
        <w:rPr>
          <w:rFonts w:ascii="Times New Roman" w:hAnsi="Times New Roman" w:cs="Times New Roman"/>
          <w:color w:val="000000"/>
          <w:sz w:val="28"/>
          <w:szCs w:val="28"/>
          <w:shd w:val="clear" w:color="auto" w:fill="FFFFFF"/>
          <w:lang w:val="uk-UA"/>
        </w:rPr>
        <w:t>)</w:t>
      </w:r>
      <w:r w:rsidRPr="009C3FE4">
        <w:rPr>
          <w:rFonts w:ascii="Times New Roman" w:hAnsi="Times New Roman" w:cs="Times New Roman"/>
          <w:color w:val="000000"/>
          <w:sz w:val="28"/>
          <w:szCs w:val="28"/>
          <w:shd w:val="clear" w:color="auto" w:fill="FFFFFF"/>
          <w:lang w:val="uk-UA"/>
        </w:rPr>
        <w:t>.</w:t>
      </w:r>
    </w:p>
    <w:p w:rsidR="008E05E5" w:rsidRDefault="00CE50C4" w:rsidP="008E05E5">
      <w:pPr>
        <w:pStyle w:val="a4"/>
        <w:ind w:firstLine="567"/>
        <w:jc w:val="both"/>
        <w:rPr>
          <w:rFonts w:ascii="Times New Roman" w:hAnsi="Times New Roman" w:cs="Times New Roman"/>
          <w:color w:val="000000" w:themeColor="text1"/>
          <w:sz w:val="28"/>
          <w:szCs w:val="28"/>
        </w:rPr>
      </w:pPr>
      <w:r>
        <w:rPr>
          <w:rFonts w:ascii="Times New Roman" w:hAnsi="Times New Roman" w:cs="Times New Roman"/>
          <w:kern w:val="2"/>
          <w:sz w:val="28"/>
          <w:szCs w:val="28"/>
        </w:rPr>
        <w:t xml:space="preserve">Голосували за </w:t>
      </w:r>
      <w:r w:rsidR="008E05E5">
        <w:rPr>
          <w:rFonts w:ascii="Times New Roman" w:hAnsi="Times New Roman" w:cs="Times New Roman"/>
          <w:kern w:val="2"/>
          <w:sz w:val="28"/>
          <w:szCs w:val="28"/>
        </w:rPr>
        <w:t xml:space="preserve">наступні </w:t>
      </w:r>
      <w:r>
        <w:rPr>
          <w:rFonts w:ascii="Times New Roman" w:hAnsi="Times New Roman" w:cs="Times New Roman"/>
          <w:kern w:val="2"/>
          <w:sz w:val="28"/>
          <w:szCs w:val="28"/>
        </w:rPr>
        <w:t xml:space="preserve">коригування </w:t>
      </w:r>
      <w:r w:rsidRPr="00F54F9F">
        <w:rPr>
          <w:rFonts w:ascii="Times New Roman" w:hAnsi="Times New Roman" w:cs="Times New Roman"/>
          <w:sz w:val="28"/>
          <w:szCs w:val="28"/>
        </w:rPr>
        <w:t>бюджету Одеської міської територіальної громади</w:t>
      </w:r>
      <w:r w:rsidRPr="00F54F9F">
        <w:rPr>
          <w:rFonts w:ascii="Times New Roman" w:hAnsi="Times New Roman" w:cs="Times New Roman"/>
          <w:color w:val="000000" w:themeColor="text1"/>
          <w:sz w:val="28"/>
          <w:szCs w:val="28"/>
        </w:rPr>
        <w:t xml:space="preserve"> на 2021 рік</w:t>
      </w:r>
      <w:r w:rsidR="008E05E5">
        <w:rPr>
          <w:rFonts w:ascii="Times New Roman" w:hAnsi="Times New Roman" w:cs="Times New Roman"/>
          <w:color w:val="000000" w:themeColor="text1"/>
          <w:sz w:val="28"/>
          <w:szCs w:val="28"/>
        </w:rPr>
        <w:t>:</w:t>
      </w:r>
    </w:p>
    <w:p w:rsidR="008E05E5" w:rsidRDefault="008E05E5" w:rsidP="008E05E5">
      <w:pPr>
        <w:tabs>
          <w:tab w:val="left" w:pos="-5940"/>
        </w:tabs>
        <w:ind w:firstLine="720"/>
        <w:jc w:val="both"/>
        <w:rPr>
          <w:sz w:val="28"/>
          <w:szCs w:val="28"/>
          <w:lang w:val="uk-UA"/>
        </w:rPr>
      </w:pPr>
      <w:r>
        <w:rPr>
          <w:sz w:val="28"/>
          <w:szCs w:val="28"/>
          <w:lang w:val="uk-UA"/>
        </w:rPr>
        <w:t xml:space="preserve">На виконання ст. 78 Бюджетного кодексу України Департаментом фінансів Одеської міської ради за результатами очікуваних надходжень за 10 місяців 2021 року та динаміки надходжень за звітний період проведено аналіз очікуваного надходження доходів до бюджету Одеської міської територіальної громади у 2021 році та на підставі проведеного аналізу направляємо пропозиції по </w:t>
      </w:r>
      <w:r w:rsidRPr="00EA2F7B">
        <w:rPr>
          <w:sz w:val="28"/>
          <w:szCs w:val="28"/>
          <w:u w:val="single"/>
          <w:lang w:val="uk-UA"/>
        </w:rPr>
        <w:t>уточненню</w:t>
      </w:r>
      <w:r>
        <w:rPr>
          <w:sz w:val="28"/>
          <w:szCs w:val="28"/>
          <w:lang w:val="uk-UA"/>
        </w:rPr>
        <w:t xml:space="preserve"> окремих джерел доходів загального фонду бюджету </w:t>
      </w:r>
      <w:r w:rsidRPr="00F63D85">
        <w:rPr>
          <w:sz w:val="28"/>
          <w:szCs w:val="28"/>
          <w:lang w:val="uk-UA"/>
        </w:rPr>
        <w:t>Одеської міської територіальної громади</w:t>
      </w:r>
      <w:r>
        <w:rPr>
          <w:sz w:val="28"/>
          <w:szCs w:val="28"/>
          <w:lang w:val="uk-UA"/>
        </w:rPr>
        <w:t xml:space="preserve"> на 2021 рік</w:t>
      </w:r>
      <w:r w:rsidRPr="002B381C">
        <w:rPr>
          <w:sz w:val="28"/>
          <w:szCs w:val="28"/>
          <w:lang w:val="uk-UA"/>
        </w:rPr>
        <w:t xml:space="preserve"> </w:t>
      </w:r>
      <w:r>
        <w:rPr>
          <w:sz w:val="28"/>
          <w:szCs w:val="28"/>
          <w:lang w:val="uk-UA"/>
        </w:rPr>
        <w:t>без зміни загального обсягу згідно додатку до листа.</w:t>
      </w:r>
    </w:p>
    <w:p w:rsidR="008E05E5" w:rsidRPr="008E05E5" w:rsidRDefault="008E05E5" w:rsidP="008E05E5">
      <w:pPr>
        <w:pStyle w:val="a4"/>
        <w:ind w:firstLine="567"/>
        <w:jc w:val="both"/>
        <w:rPr>
          <w:rFonts w:ascii="Times New Roman" w:hAnsi="Times New Roman" w:cs="Times New Roman"/>
          <w:b/>
          <w:color w:val="000000" w:themeColor="text1"/>
          <w:sz w:val="28"/>
          <w:szCs w:val="28"/>
        </w:rPr>
      </w:pPr>
      <w:r w:rsidRPr="008E05E5">
        <w:rPr>
          <w:rFonts w:ascii="Times New Roman" w:hAnsi="Times New Roman" w:cs="Times New Roman"/>
          <w:b/>
          <w:color w:val="000000" w:themeColor="text1"/>
          <w:sz w:val="28"/>
          <w:szCs w:val="28"/>
        </w:rPr>
        <w:t>За – одноголосно.</w:t>
      </w:r>
    </w:p>
    <w:p w:rsidR="009F571B" w:rsidRDefault="008E05E5" w:rsidP="008E05E5">
      <w:pPr>
        <w:pStyle w:val="a4"/>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ВИСНОВОК: Погодити коригування </w:t>
      </w:r>
      <w:r w:rsidRPr="00F54F9F">
        <w:rPr>
          <w:rFonts w:ascii="Times New Roman" w:hAnsi="Times New Roman" w:cs="Times New Roman"/>
          <w:sz w:val="28"/>
          <w:szCs w:val="28"/>
        </w:rPr>
        <w:t>бюджету Одеської міської територіальної громади</w:t>
      </w:r>
      <w:r w:rsidRPr="00F54F9F">
        <w:rPr>
          <w:rFonts w:ascii="Times New Roman" w:hAnsi="Times New Roman" w:cs="Times New Roman"/>
          <w:color w:val="000000" w:themeColor="text1"/>
          <w:sz w:val="28"/>
          <w:szCs w:val="28"/>
        </w:rPr>
        <w:t xml:space="preserve"> на 2021 рік</w:t>
      </w:r>
      <w:r w:rsidR="00CE50C4">
        <w:rPr>
          <w:rFonts w:ascii="Times New Roman" w:hAnsi="Times New Roman" w:cs="Times New Roman"/>
          <w:color w:val="000000" w:themeColor="text1"/>
          <w:sz w:val="28"/>
          <w:szCs w:val="28"/>
        </w:rPr>
        <w:t xml:space="preserve"> за </w:t>
      </w:r>
      <w:r w:rsidR="00CE50C4" w:rsidRPr="009C3FE4">
        <w:rPr>
          <w:rFonts w:ascii="Times New Roman" w:hAnsi="Times New Roman" w:cs="Times New Roman"/>
          <w:color w:val="000000" w:themeColor="text1"/>
          <w:sz w:val="28"/>
          <w:szCs w:val="28"/>
        </w:rPr>
        <w:t>лис</w:t>
      </w:r>
      <w:r w:rsidR="00CE50C4">
        <w:rPr>
          <w:rFonts w:ascii="Times New Roman" w:hAnsi="Times New Roman" w:cs="Times New Roman"/>
          <w:color w:val="000000" w:themeColor="text1"/>
          <w:sz w:val="28"/>
          <w:szCs w:val="28"/>
        </w:rPr>
        <w:t>том</w:t>
      </w:r>
      <w:r>
        <w:rPr>
          <w:rFonts w:ascii="Times New Roman" w:hAnsi="Times New Roman" w:cs="Times New Roman"/>
          <w:color w:val="000000" w:themeColor="text1"/>
          <w:sz w:val="28"/>
          <w:szCs w:val="28"/>
        </w:rPr>
        <w:t xml:space="preserve"> Д</w:t>
      </w:r>
      <w:r w:rsidR="00CE50C4" w:rsidRPr="009C3FE4">
        <w:rPr>
          <w:rFonts w:ascii="Times New Roman" w:hAnsi="Times New Roman" w:cs="Times New Roman"/>
          <w:color w:val="000000" w:themeColor="text1"/>
          <w:sz w:val="28"/>
          <w:szCs w:val="28"/>
        </w:rPr>
        <w:t>епартаменту</w:t>
      </w:r>
      <w:r>
        <w:rPr>
          <w:rFonts w:ascii="Times New Roman" w:hAnsi="Times New Roman" w:cs="Times New Roman"/>
          <w:color w:val="000000" w:themeColor="text1"/>
          <w:sz w:val="28"/>
          <w:szCs w:val="28"/>
        </w:rPr>
        <w:t xml:space="preserve"> фінансів Одеської міської ради </w:t>
      </w:r>
      <w:r w:rsidR="00CE50C4" w:rsidRPr="009C3FE4">
        <w:rPr>
          <w:rFonts w:ascii="Times New Roman" w:hAnsi="Times New Roman" w:cs="Times New Roman"/>
          <w:color w:val="000000" w:themeColor="text1"/>
          <w:sz w:val="28"/>
          <w:szCs w:val="28"/>
        </w:rPr>
        <w:t xml:space="preserve"> </w:t>
      </w:r>
      <w:r w:rsidRPr="003408E5">
        <w:rPr>
          <w:rFonts w:ascii="Times New Roman" w:hAnsi="Times New Roman" w:cs="Times New Roman"/>
          <w:sz w:val="28"/>
          <w:szCs w:val="28"/>
        </w:rPr>
        <w:t>№ 05-16-712</w:t>
      </w:r>
      <w:r w:rsidR="000C61C6">
        <w:rPr>
          <w:rFonts w:ascii="Times New Roman" w:hAnsi="Times New Roman" w:cs="Times New Roman"/>
          <w:sz w:val="28"/>
          <w:szCs w:val="28"/>
        </w:rPr>
        <w:t>/177</w:t>
      </w:r>
      <w:r w:rsidR="002D325E">
        <w:rPr>
          <w:rFonts w:ascii="Times New Roman" w:hAnsi="Times New Roman" w:cs="Times New Roman"/>
          <w:sz w:val="28"/>
          <w:szCs w:val="28"/>
        </w:rPr>
        <w:t>1</w:t>
      </w:r>
      <w:r w:rsidRPr="008E05E5">
        <w:rPr>
          <w:rFonts w:ascii="Times New Roman" w:hAnsi="Times New Roman" w:cs="Times New Roman"/>
          <w:sz w:val="28"/>
          <w:szCs w:val="28"/>
        </w:rPr>
        <w:t xml:space="preserve"> </w:t>
      </w:r>
      <w:r w:rsidRPr="003408E5">
        <w:rPr>
          <w:rFonts w:ascii="Times New Roman" w:hAnsi="Times New Roman" w:cs="Times New Roman"/>
          <w:color w:val="000000" w:themeColor="text1"/>
          <w:sz w:val="28"/>
          <w:szCs w:val="28"/>
        </w:rPr>
        <w:t xml:space="preserve">від </w:t>
      </w:r>
      <w:r w:rsidRPr="008E05E5">
        <w:rPr>
          <w:rFonts w:ascii="Times New Roman" w:hAnsi="Times New Roman" w:cs="Times New Roman"/>
          <w:color w:val="000000" w:themeColor="text1"/>
          <w:sz w:val="28"/>
          <w:szCs w:val="28"/>
        </w:rPr>
        <w:t>23</w:t>
      </w:r>
      <w:r w:rsidRPr="003408E5">
        <w:rPr>
          <w:rFonts w:ascii="Times New Roman" w:hAnsi="Times New Roman" w:cs="Times New Roman"/>
          <w:color w:val="000000" w:themeColor="text1"/>
          <w:sz w:val="28"/>
          <w:szCs w:val="28"/>
        </w:rPr>
        <w:t>.10.2021 року</w:t>
      </w:r>
      <w:r>
        <w:rPr>
          <w:rFonts w:ascii="Times New Roman" w:hAnsi="Times New Roman" w:cs="Times New Roman"/>
          <w:color w:val="000000" w:themeColor="text1"/>
          <w:sz w:val="28"/>
          <w:szCs w:val="28"/>
        </w:rPr>
        <w:t>.</w:t>
      </w:r>
    </w:p>
    <w:p w:rsidR="008E05E5" w:rsidRDefault="008E05E5" w:rsidP="008E05E5">
      <w:pPr>
        <w:pStyle w:val="a4"/>
        <w:ind w:firstLine="567"/>
        <w:jc w:val="both"/>
        <w:rPr>
          <w:rFonts w:ascii="Times New Roman" w:hAnsi="Times New Roman" w:cs="Times New Roman"/>
          <w:color w:val="000000" w:themeColor="text1"/>
          <w:sz w:val="28"/>
          <w:szCs w:val="28"/>
        </w:rPr>
      </w:pPr>
    </w:p>
    <w:p w:rsidR="008E05E5" w:rsidRDefault="008E05E5" w:rsidP="008E05E5">
      <w:pPr>
        <w:pStyle w:val="a4"/>
        <w:ind w:firstLine="567"/>
        <w:jc w:val="both"/>
        <w:rPr>
          <w:rFonts w:ascii="Times New Roman" w:hAnsi="Times New Roman" w:cs="Times New Roman"/>
          <w:color w:val="000000" w:themeColor="text1"/>
          <w:sz w:val="28"/>
          <w:szCs w:val="28"/>
        </w:rPr>
      </w:pPr>
    </w:p>
    <w:p w:rsidR="008E05E5" w:rsidRPr="008E05E5" w:rsidRDefault="008E05E5" w:rsidP="008E05E5">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СЛУХАЛИ: </w:t>
      </w:r>
      <w:r w:rsidRPr="009C3FE4">
        <w:rPr>
          <w:rFonts w:ascii="Times New Roman" w:hAnsi="Times New Roman" w:cs="Times New Roman"/>
          <w:sz w:val="28"/>
          <w:szCs w:val="28"/>
          <w:lang w:val="uk-UA"/>
        </w:rPr>
        <w:t xml:space="preserve">Інформацію заступника міського голови - директора </w:t>
      </w:r>
      <w:r w:rsidR="002D325E">
        <w:rPr>
          <w:rFonts w:ascii="Times New Roman" w:hAnsi="Times New Roman" w:cs="Times New Roman"/>
          <w:sz w:val="28"/>
          <w:szCs w:val="28"/>
          <w:lang w:val="uk-UA"/>
        </w:rPr>
        <w:t>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по </w:t>
      </w:r>
      <w:r w:rsidRPr="009C3FE4">
        <w:rPr>
          <w:rFonts w:ascii="Times New Roman" w:hAnsi="Times New Roman" w:cs="Times New Roman"/>
          <w:color w:val="000000" w:themeColor="text1"/>
          <w:sz w:val="28"/>
          <w:szCs w:val="28"/>
          <w:lang w:val="uk-UA"/>
        </w:rPr>
        <w:t xml:space="preserve">коригуванню </w:t>
      </w:r>
      <w:r w:rsidRPr="009C3FE4">
        <w:rPr>
          <w:rFonts w:ascii="Times New Roman" w:hAnsi="Times New Roman" w:cs="Times New Roman"/>
          <w:sz w:val="28"/>
          <w:szCs w:val="28"/>
          <w:lang w:val="uk-UA"/>
        </w:rPr>
        <w:t>бюджету Одеської міської територіальної громади</w:t>
      </w:r>
      <w:r w:rsidRPr="009C3FE4">
        <w:rPr>
          <w:rFonts w:ascii="Times New Roman" w:hAnsi="Times New Roman" w:cs="Times New Roman"/>
          <w:color w:val="000000" w:themeColor="text1"/>
          <w:sz w:val="28"/>
          <w:szCs w:val="28"/>
          <w:lang w:val="uk-UA"/>
        </w:rPr>
        <w:t xml:space="preserve"> на 2021 рік </w:t>
      </w:r>
      <w:r w:rsidRPr="00CD0C9D">
        <w:rPr>
          <w:rFonts w:ascii="Times New Roman" w:hAnsi="Times New Roman" w:cs="Times New Roman"/>
          <w:color w:val="000000" w:themeColor="text1"/>
          <w:sz w:val="28"/>
          <w:szCs w:val="28"/>
          <w:lang w:val="uk-UA"/>
        </w:rPr>
        <w:t>(</w:t>
      </w:r>
      <w:r w:rsidRPr="009C3FE4">
        <w:rPr>
          <w:rFonts w:ascii="Times New Roman" w:hAnsi="Times New Roman" w:cs="Times New Roman"/>
          <w:color w:val="000000" w:themeColor="text1"/>
          <w:sz w:val="28"/>
          <w:szCs w:val="28"/>
          <w:lang w:val="uk-UA"/>
        </w:rPr>
        <w:t>лис</w:t>
      </w:r>
      <w:r>
        <w:rPr>
          <w:rFonts w:ascii="Times New Roman" w:hAnsi="Times New Roman" w:cs="Times New Roman"/>
          <w:color w:val="000000" w:themeColor="text1"/>
          <w:sz w:val="28"/>
          <w:szCs w:val="28"/>
          <w:lang w:val="uk-UA"/>
        </w:rPr>
        <w:t>т Д</w:t>
      </w:r>
      <w:r w:rsidRPr="009C3FE4">
        <w:rPr>
          <w:rFonts w:ascii="Times New Roman" w:hAnsi="Times New Roman" w:cs="Times New Roman"/>
          <w:color w:val="000000" w:themeColor="text1"/>
          <w:sz w:val="28"/>
          <w:szCs w:val="28"/>
          <w:lang w:val="uk-UA"/>
        </w:rPr>
        <w:t xml:space="preserve">епартаменту </w:t>
      </w:r>
      <w:r>
        <w:rPr>
          <w:rFonts w:ascii="Times New Roman" w:hAnsi="Times New Roman" w:cs="Times New Roman"/>
          <w:color w:val="000000" w:themeColor="text1"/>
          <w:sz w:val="28"/>
          <w:szCs w:val="28"/>
          <w:lang w:val="uk-UA"/>
        </w:rPr>
        <w:t xml:space="preserve">фінансів Одеської міської ради </w:t>
      </w:r>
      <w:r w:rsidRPr="003408E5">
        <w:rPr>
          <w:rFonts w:ascii="Times New Roman" w:hAnsi="Times New Roman" w:cs="Times New Roman"/>
          <w:sz w:val="28"/>
          <w:szCs w:val="28"/>
          <w:lang w:val="uk-UA"/>
        </w:rPr>
        <w:t>№ 04-14/302/</w:t>
      </w:r>
      <w:r w:rsidRPr="008E05E5">
        <w:rPr>
          <w:rFonts w:ascii="Times New Roman" w:hAnsi="Times New Roman" w:cs="Times New Roman"/>
          <w:sz w:val="28"/>
          <w:szCs w:val="28"/>
          <w:lang w:val="uk-UA"/>
        </w:rPr>
        <w:t>1</w:t>
      </w:r>
      <w:r w:rsidRPr="003408E5">
        <w:rPr>
          <w:rFonts w:ascii="Times New Roman" w:hAnsi="Times New Roman" w:cs="Times New Roman"/>
          <w:sz w:val="28"/>
          <w:szCs w:val="28"/>
          <w:lang w:val="uk-UA"/>
        </w:rPr>
        <w:t>773</w:t>
      </w:r>
      <w:r>
        <w:rPr>
          <w:rFonts w:ascii="Times New Roman" w:hAnsi="Times New Roman" w:cs="Times New Roman"/>
          <w:sz w:val="28"/>
          <w:szCs w:val="28"/>
          <w:lang w:val="uk-UA"/>
        </w:rPr>
        <w:t xml:space="preserve"> в</w:t>
      </w:r>
      <w:r w:rsidRPr="003408E5">
        <w:rPr>
          <w:rFonts w:ascii="Times New Roman" w:hAnsi="Times New Roman" w:cs="Times New Roman"/>
          <w:color w:val="000000" w:themeColor="text1"/>
          <w:sz w:val="28"/>
          <w:szCs w:val="28"/>
          <w:lang w:val="uk-UA"/>
        </w:rPr>
        <w:t>ід 23.10.2021 року</w:t>
      </w:r>
      <w:r w:rsidRPr="00CD0C9D">
        <w:rPr>
          <w:rFonts w:ascii="Times New Roman" w:hAnsi="Times New Roman" w:cs="Times New Roman"/>
          <w:color w:val="000000"/>
          <w:sz w:val="28"/>
          <w:szCs w:val="28"/>
          <w:shd w:val="clear" w:color="auto" w:fill="FFFFFF"/>
          <w:lang w:val="uk-UA"/>
        </w:rPr>
        <w:t>)</w:t>
      </w:r>
      <w:r w:rsidRPr="009C3FE4">
        <w:rPr>
          <w:rFonts w:ascii="Times New Roman" w:hAnsi="Times New Roman" w:cs="Times New Roman"/>
          <w:color w:val="000000"/>
          <w:sz w:val="28"/>
          <w:szCs w:val="28"/>
          <w:shd w:val="clear" w:color="auto" w:fill="FFFFFF"/>
          <w:lang w:val="uk-UA"/>
        </w:rPr>
        <w:t>.</w:t>
      </w:r>
    </w:p>
    <w:p w:rsidR="008E05E5" w:rsidRPr="008E05E5" w:rsidRDefault="008E05E5" w:rsidP="008E05E5">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Виступили: </w:t>
      </w:r>
      <w:proofErr w:type="spellStart"/>
      <w:r>
        <w:rPr>
          <w:rFonts w:ascii="Times New Roman" w:hAnsi="Times New Roman" w:cs="Times New Roman"/>
          <w:color w:val="000000"/>
          <w:sz w:val="28"/>
          <w:szCs w:val="28"/>
          <w:shd w:val="clear" w:color="auto" w:fill="FFFFFF"/>
          <w:lang w:val="uk-UA"/>
        </w:rPr>
        <w:t>Потапський</w:t>
      </w:r>
      <w:proofErr w:type="spellEnd"/>
      <w:r>
        <w:rPr>
          <w:rFonts w:ascii="Times New Roman" w:hAnsi="Times New Roman" w:cs="Times New Roman"/>
          <w:color w:val="000000"/>
          <w:sz w:val="28"/>
          <w:szCs w:val="28"/>
          <w:shd w:val="clear" w:color="auto" w:fill="FFFFFF"/>
          <w:lang w:val="uk-UA"/>
        </w:rPr>
        <w:t xml:space="preserve"> О.Ю., </w:t>
      </w:r>
      <w:proofErr w:type="spellStart"/>
      <w:r w:rsidR="000C61C6">
        <w:rPr>
          <w:rFonts w:ascii="Times New Roman" w:hAnsi="Times New Roman" w:cs="Times New Roman"/>
          <w:color w:val="000000"/>
          <w:sz w:val="28"/>
          <w:szCs w:val="28"/>
          <w:shd w:val="clear" w:color="auto" w:fill="FFFFFF"/>
          <w:lang w:val="uk-UA"/>
        </w:rPr>
        <w:t>Обухов</w:t>
      </w:r>
      <w:proofErr w:type="spellEnd"/>
      <w:r w:rsidR="000C61C6">
        <w:rPr>
          <w:rFonts w:ascii="Times New Roman" w:hAnsi="Times New Roman" w:cs="Times New Roman"/>
          <w:color w:val="000000"/>
          <w:sz w:val="28"/>
          <w:szCs w:val="28"/>
          <w:shd w:val="clear" w:color="auto" w:fill="FFFFFF"/>
          <w:lang w:val="uk-UA"/>
        </w:rPr>
        <w:t xml:space="preserve"> П.Г., </w:t>
      </w:r>
      <w:proofErr w:type="spellStart"/>
      <w:r w:rsidR="000C61C6">
        <w:rPr>
          <w:rFonts w:ascii="Times New Roman" w:hAnsi="Times New Roman" w:cs="Times New Roman"/>
          <w:color w:val="000000"/>
          <w:sz w:val="28"/>
          <w:szCs w:val="28"/>
          <w:shd w:val="clear" w:color="auto" w:fill="FFFFFF"/>
          <w:lang w:val="uk-UA"/>
        </w:rPr>
        <w:t>Звягін</w:t>
      </w:r>
      <w:proofErr w:type="spellEnd"/>
      <w:r w:rsidR="000C61C6">
        <w:rPr>
          <w:rFonts w:ascii="Times New Roman" w:hAnsi="Times New Roman" w:cs="Times New Roman"/>
          <w:color w:val="000000"/>
          <w:sz w:val="28"/>
          <w:szCs w:val="28"/>
          <w:shd w:val="clear" w:color="auto" w:fill="FFFFFF"/>
          <w:lang w:val="uk-UA"/>
        </w:rPr>
        <w:t xml:space="preserve"> О.С.</w:t>
      </w:r>
    </w:p>
    <w:p w:rsidR="008E05E5" w:rsidRDefault="008E05E5" w:rsidP="008E05E5">
      <w:pPr>
        <w:pStyle w:val="a4"/>
        <w:ind w:firstLine="567"/>
        <w:jc w:val="both"/>
        <w:rPr>
          <w:rFonts w:ascii="Times New Roman" w:hAnsi="Times New Roman" w:cs="Times New Roman"/>
          <w:color w:val="000000" w:themeColor="text1"/>
          <w:sz w:val="28"/>
          <w:szCs w:val="28"/>
        </w:rPr>
      </w:pPr>
      <w:r>
        <w:rPr>
          <w:rFonts w:ascii="Times New Roman" w:hAnsi="Times New Roman" w:cs="Times New Roman"/>
          <w:kern w:val="2"/>
          <w:sz w:val="28"/>
          <w:szCs w:val="28"/>
        </w:rPr>
        <w:t xml:space="preserve">Голосували за наступні коригування </w:t>
      </w:r>
      <w:r w:rsidRPr="00F54F9F">
        <w:rPr>
          <w:rFonts w:ascii="Times New Roman" w:hAnsi="Times New Roman" w:cs="Times New Roman"/>
          <w:sz w:val="28"/>
          <w:szCs w:val="28"/>
        </w:rPr>
        <w:t>бюджету Одеської міської територіальної громади</w:t>
      </w:r>
      <w:r w:rsidRPr="00F54F9F">
        <w:rPr>
          <w:rFonts w:ascii="Times New Roman" w:hAnsi="Times New Roman" w:cs="Times New Roman"/>
          <w:color w:val="000000" w:themeColor="text1"/>
          <w:sz w:val="28"/>
          <w:szCs w:val="28"/>
        </w:rPr>
        <w:t xml:space="preserve"> на 2021 рік</w:t>
      </w:r>
      <w:r>
        <w:rPr>
          <w:rFonts w:ascii="Times New Roman" w:hAnsi="Times New Roman" w:cs="Times New Roman"/>
          <w:color w:val="000000" w:themeColor="text1"/>
          <w:sz w:val="28"/>
          <w:szCs w:val="28"/>
        </w:rPr>
        <w:t>:</w:t>
      </w:r>
    </w:p>
    <w:p w:rsidR="009274DF" w:rsidRPr="00F5537A" w:rsidRDefault="009274DF" w:rsidP="009274DF">
      <w:pPr>
        <w:ind w:firstLine="708"/>
        <w:jc w:val="both"/>
        <w:rPr>
          <w:rFonts w:ascii="Times New Roman" w:hAnsi="Times New Roman" w:cs="Times New Roman"/>
          <w:b/>
          <w:bCs/>
          <w:sz w:val="26"/>
          <w:szCs w:val="26"/>
          <w:lang w:val="uk-UA"/>
        </w:rPr>
      </w:pPr>
      <w:r w:rsidRPr="00F5537A">
        <w:rPr>
          <w:rFonts w:ascii="Times New Roman" w:hAnsi="Times New Roman" w:cs="Times New Roman"/>
          <w:b/>
          <w:bCs/>
          <w:sz w:val="26"/>
          <w:szCs w:val="26"/>
        </w:rPr>
        <w:t>1.</w:t>
      </w:r>
      <w:r w:rsidRPr="00F5537A">
        <w:rPr>
          <w:b/>
          <w:bCs/>
          <w:sz w:val="26"/>
          <w:szCs w:val="26"/>
        </w:rPr>
        <w:t xml:space="preserve"> </w:t>
      </w:r>
      <w:r w:rsidRPr="00F5537A">
        <w:rPr>
          <w:rFonts w:ascii="Times New Roman" w:hAnsi="Times New Roman" w:cs="Times New Roman"/>
          <w:b/>
          <w:bCs/>
          <w:sz w:val="26"/>
          <w:szCs w:val="26"/>
          <w:lang w:val="uk-UA"/>
        </w:rPr>
        <w:t>Пропозиції щодо перерозподілу бюджетних призначень:</w:t>
      </w:r>
    </w:p>
    <w:p w:rsidR="009274DF" w:rsidRPr="009274DF" w:rsidRDefault="009274DF" w:rsidP="009274DF">
      <w:pPr>
        <w:ind w:firstLine="708"/>
        <w:jc w:val="both"/>
        <w:rPr>
          <w:rFonts w:ascii="Times New Roman" w:hAnsi="Times New Roman" w:cs="Times New Roman"/>
          <w:lang w:val="uk-UA"/>
        </w:rPr>
      </w:pPr>
      <w:r w:rsidRPr="009274DF">
        <w:rPr>
          <w:rFonts w:ascii="Times New Roman" w:hAnsi="Times New Roman" w:cs="Times New Roman"/>
          <w:lang w:val="uk-UA"/>
        </w:rPr>
        <w:t xml:space="preserve">1.1. </w:t>
      </w:r>
      <w:r w:rsidRPr="009274DF">
        <w:rPr>
          <w:rFonts w:ascii="Times New Roman" w:hAnsi="Times New Roman" w:cs="Times New Roman"/>
          <w:bCs/>
          <w:lang w:val="uk-UA"/>
        </w:rPr>
        <w:t>Департаментом міського господарства Одеської міської ради надані пропозиції (</w:t>
      </w:r>
      <w:r w:rsidRPr="009274DF">
        <w:rPr>
          <w:rFonts w:ascii="Times New Roman" w:hAnsi="Times New Roman" w:cs="Times New Roman"/>
          <w:bCs/>
          <w:i/>
          <w:iCs/>
          <w:lang w:val="uk-UA"/>
        </w:rPr>
        <w:t>копія листа додається</w:t>
      </w:r>
      <w:r w:rsidRPr="009274DF">
        <w:rPr>
          <w:rFonts w:ascii="Times New Roman" w:hAnsi="Times New Roman" w:cs="Times New Roman"/>
          <w:bCs/>
          <w:lang w:val="uk-UA"/>
        </w:rPr>
        <w:t xml:space="preserve">) щодо </w:t>
      </w:r>
      <w:r w:rsidRPr="009274DF">
        <w:rPr>
          <w:rFonts w:ascii="Times New Roman" w:hAnsi="Times New Roman" w:cs="Times New Roman"/>
          <w:lang w:val="uk-UA"/>
        </w:rPr>
        <w:t xml:space="preserve">перерозподілу бюджетних призначень спеціального фонду (бюджету розвитку), визначених для Комунального підприємства «Сервісний центр» за КПКВКМБ 1216030 «Організація благоустрою населених пунктів», у зв’язку з економією, яка виникла після проведення ремонтних робіт на об’єктах та коригування </w:t>
      </w:r>
      <w:proofErr w:type="spellStart"/>
      <w:r w:rsidRPr="009274DF">
        <w:rPr>
          <w:rFonts w:ascii="Times New Roman" w:hAnsi="Times New Roman" w:cs="Times New Roman"/>
          <w:lang w:val="uk-UA"/>
        </w:rPr>
        <w:t>проєктно-кошторисної</w:t>
      </w:r>
      <w:proofErr w:type="spellEnd"/>
      <w:r w:rsidRPr="009274DF">
        <w:rPr>
          <w:rFonts w:ascii="Times New Roman" w:hAnsi="Times New Roman" w:cs="Times New Roman"/>
          <w:lang w:val="uk-UA"/>
        </w:rPr>
        <w:t xml:space="preserve"> документації:</w:t>
      </w:r>
    </w:p>
    <w:tbl>
      <w:tblPr>
        <w:tblStyle w:val="a3"/>
        <w:tblW w:w="9464" w:type="dxa"/>
        <w:tblLayout w:type="fixed"/>
        <w:tblLook w:val="04A0" w:firstRow="1" w:lastRow="0" w:firstColumn="1" w:lastColumn="0" w:noHBand="0" w:noVBand="1"/>
      </w:tblPr>
      <w:tblGrid>
        <w:gridCol w:w="4219"/>
        <w:gridCol w:w="1701"/>
        <w:gridCol w:w="1985"/>
        <w:gridCol w:w="1559"/>
      </w:tblGrid>
      <w:tr w:rsidR="009274DF" w:rsidRPr="00B7792D" w:rsidTr="00B51639">
        <w:trPr>
          <w:tblHeader/>
        </w:trPr>
        <w:tc>
          <w:tcPr>
            <w:tcW w:w="4219" w:type="dxa"/>
          </w:tcPr>
          <w:p w:rsidR="009274DF" w:rsidRPr="00B7792D" w:rsidRDefault="009274DF" w:rsidP="009274DF">
            <w:pPr>
              <w:ind w:firstLine="0"/>
              <w:contextualSpacing/>
              <w:jc w:val="center"/>
              <w:rPr>
                <w:rFonts w:ascii="Times New Roman" w:hAnsi="Times New Roman"/>
                <w:bCs/>
                <w:sz w:val="22"/>
                <w:szCs w:val="22"/>
                <w:lang w:val="uk-UA" w:eastAsia="en-US"/>
              </w:rPr>
            </w:pPr>
            <w:r w:rsidRPr="00B7792D">
              <w:rPr>
                <w:rFonts w:ascii="Times New Roman" w:hAnsi="Times New Roman"/>
                <w:sz w:val="22"/>
                <w:szCs w:val="22"/>
                <w:lang w:val="uk-UA"/>
              </w:rPr>
              <w:t>Найменування об’єкта бюджету розвитку</w:t>
            </w:r>
          </w:p>
        </w:tc>
        <w:tc>
          <w:tcPr>
            <w:tcW w:w="1701" w:type="dxa"/>
          </w:tcPr>
          <w:p w:rsidR="009274DF" w:rsidRPr="00B7792D" w:rsidRDefault="009274DF" w:rsidP="009274DF">
            <w:pPr>
              <w:ind w:firstLine="0"/>
              <w:contextualSpacing/>
              <w:jc w:val="center"/>
              <w:rPr>
                <w:rFonts w:ascii="Times New Roman" w:hAnsi="Times New Roman"/>
                <w:bCs/>
                <w:sz w:val="22"/>
                <w:szCs w:val="22"/>
                <w:lang w:val="uk-UA" w:eastAsia="en-US"/>
              </w:rPr>
            </w:pPr>
            <w:r w:rsidRPr="00B7792D">
              <w:rPr>
                <w:rFonts w:ascii="Times New Roman" w:hAnsi="Times New Roman"/>
                <w:bCs/>
                <w:sz w:val="22"/>
                <w:szCs w:val="22"/>
                <w:lang w:val="uk-UA" w:eastAsia="en-US"/>
              </w:rPr>
              <w:t>Передбачено у бюджеті</w:t>
            </w:r>
          </w:p>
        </w:tc>
        <w:tc>
          <w:tcPr>
            <w:tcW w:w="1985" w:type="dxa"/>
          </w:tcPr>
          <w:p w:rsidR="009274DF" w:rsidRPr="00B7792D" w:rsidRDefault="009274DF" w:rsidP="009274DF">
            <w:pPr>
              <w:ind w:firstLine="0"/>
              <w:contextualSpacing/>
              <w:jc w:val="center"/>
              <w:rPr>
                <w:rFonts w:ascii="Times New Roman" w:hAnsi="Times New Roman"/>
                <w:bCs/>
                <w:sz w:val="22"/>
                <w:szCs w:val="22"/>
                <w:lang w:val="uk-UA" w:eastAsia="en-US"/>
              </w:rPr>
            </w:pPr>
            <w:r w:rsidRPr="00B7792D">
              <w:rPr>
                <w:rFonts w:ascii="Times New Roman" w:hAnsi="Times New Roman"/>
                <w:bCs/>
                <w:sz w:val="22"/>
                <w:szCs w:val="22"/>
                <w:lang w:val="uk-UA" w:eastAsia="en-US"/>
              </w:rPr>
              <w:t>Профінансовано</w:t>
            </w:r>
          </w:p>
        </w:tc>
        <w:tc>
          <w:tcPr>
            <w:tcW w:w="1559" w:type="dxa"/>
          </w:tcPr>
          <w:p w:rsidR="009274DF" w:rsidRPr="00B7792D" w:rsidRDefault="009274DF" w:rsidP="009274DF">
            <w:pPr>
              <w:ind w:firstLine="0"/>
              <w:contextualSpacing/>
              <w:jc w:val="center"/>
              <w:rPr>
                <w:rFonts w:ascii="Times New Roman" w:hAnsi="Times New Roman"/>
                <w:bCs/>
                <w:sz w:val="22"/>
                <w:szCs w:val="22"/>
                <w:lang w:val="uk-UA" w:eastAsia="en-US"/>
              </w:rPr>
            </w:pPr>
            <w:r w:rsidRPr="00B7792D">
              <w:rPr>
                <w:rFonts w:ascii="Times New Roman" w:hAnsi="Times New Roman"/>
                <w:bCs/>
                <w:sz w:val="22"/>
                <w:szCs w:val="22"/>
                <w:lang w:val="uk-UA" w:eastAsia="en-US"/>
              </w:rPr>
              <w:t>Пропозиції щодо змін</w:t>
            </w:r>
          </w:p>
        </w:tc>
      </w:tr>
      <w:tr w:rsidR="009274DF" w:rsidRPr="00B7792D" w:rsidTr="00B51639">
        <w:trPr>
          <w:trHeight w:val="654"/>
        </w:trPr>
        <w:tc>
          <w:tcPr>
            <w:tcW w:w="4219" w:type="dxa"/>
          </w:tcPr>
          <w:p w:rsidR="009274DF" w:rsidRPr="00B7792D" w:rsidRDefault="009274DF" w:rsidP="009274DF">
            <w:pPr>
              <w:ind w:firstLine="0"/>
              <w:rPr>
                <w:rFonts w:ascii="Times New Roman" w:hAnsi="Times New Roman"/>
                <w:bCs/>
                <w:sz w:val="22"/>
                <w:szCs w:val="22"/>
                <w:lang w:val="uk-UA"/>
              </w:rPr>
            </w:pPr>
            <w:r w:rsidRPr="00B7792D">
              <w:rPr>
                <w:rFonts w:ascii="Times New Roman" w:hAnsi="Times New Roman"/>
                <w:bCs/>
                <w:sz w:val="22"/>
                <w:szCs w:val="22"/>
                <w:lang w:val="uk-UA"/>
              </w:rPr>
              <w:t>Капітальний ремонт пожежної водойми за адресою: м. Одеса, вул. Варненська, 14/2 (КП "Сервісний центр")</w:t>
            </w:r>
          </w:p>
        </w:tc>
        <w:tc>
          <w:tcPr>
            <w:tcW w:w="1701"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814 020</w:t>
            </w:r>
          </w:p>
        </w:tc>
        <w:tc>
          <w:tcPr>
            <w:tcW w:w="1985"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647 802</w:t>
            </w:r>
          </w:p>
        </w:tc>
        <w:tc>
          <w:tcPr>
            <w:tcW w:w="1559"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 xml:space="preserve"> -166 210</w:t>
            </w:r>
          </w:p>
        </w:tc>
      </w:tr>
      <w:tr w:rsidR="009274DF" w:rsidRPr="00B7792D" w:rsidTr="00B51639">
        <w:trPr>
          <w:trHeight w:val="654"/>
        </w:trPr>
        <w:tc>
          <w:tcPr>
            <w:tcW w:w="4219" w:type="dxa"/>
          </w:tcPr>
          <w:p w:rsidR="009274DF" w:rsidRPr="00B7792D" w:rsidRDefault="009274DF" w:rsidP="009274DF">
            <w:pPr>
              <w:ind w:firstLine="0"/>
              <w:rPr>
                <w:rFonts w:ascii="Times New Roman" w:hAnsi="Times New Roman"/>
                <w:bCs/>
                <w:sz w:val="22"/>
                <w:szCs w:val="22"/>
                <w:lang w:val="uk-UA"/>
              </w:rPr>
            </w:pPr>
            <w:r w:rsidRPr="00B7792D">
              <w:rPr>
                <w:rFonts w:ascii="Times New Roman" w:hAnsi="Times New Roman"/>
                <w:bCs/>
                <w:sz w:val="22"/>
                <w:szCs w:val="22"/>
                <w:lang w:val="uk-UA"/>
              </w:rPr>
              <w:t xml:space="preserve">Капітальний ремонт пожежної водойми за адресою: м. Одеса, </w:t>
            </w:r>
            <w:proofErr w:type="spellStart"/>
            <w:r w:rsidRPr="00B7792D">
              <w:rPr>
                <w:rFonts w:ascii="Times New Roman" w:hAnsi="Times New Roman"/>
                <w:bCs/>
                <w:sz w:val="22"/>
                <w:szCs w:val="22"/>
                <w:lang w:val="uk-UA"/>
              </w:rPr>
              <w:t>Фон</w:t>
            </w:r>
            <w:proofErr w:type="spellEnd"/>
            <w:r w:rsidRPr="00B7792D">
              <w:rPr>
                <w:rFonts w:ascii="Times New Roman" w:hAnsi="Times New Roman"/>
                <w:bCs/>
                <w:sz w:val="22"/>
                <w:szCs w:val="22"/>
                <w:lang w:val="uk-UA"/>
              </w:rPr>
              <w:t xml:space="preserve">танська дор., 26 (КП </w:t>
            </w:r>
            <w:r>
              <w:rPr>
                <w:rFonts w:ascii="Times New Roman" w:hAnsi="Times New Roman"/>
                <w:bCs/>
                <w:sz w:val="22"/>
                <w:szCs w:val="22"/>
                <w:lang w:val="uk-UA"/>
              </w:rPr>
              <w:t>«</w:t>
            </w:r>
            <w:r w:rsidRPr="00B7792D">
              <w:rPr>
                <w:rFonts w:ascii="Times New Roman" w:hAnsi="Times New Roman"/>
                <w:bCs/>
                <w:sz w:val="22"/>
                <w:szCs w:val="22"/>
                <w:lang w:val="uk-UA"/>
              </w:rPr>
              <w:t>Сервісний центр</w:t>
            </w:r>
            <w:r>
              <w:rPr>
                <w:rFonts w:ascii="Times New Roman" w:hAnsi="Times New Roman"/>
                <w:bCs/>
                <w:sz w:val="22"/>
                <w:szCs w:val="22"/>
                <w:lang w:val="uk-UA"/>
              </w:rPr>
              <w:t>»</w:t>
            </w:r>
            <w:r w:rsidRPr="00B7792D">
              <w:rPr>
                <w:rFonts w:ascii="Times New Roman" w:hAnsi="Times New Roman"/>
                <w:bCs/>
                <w:sz w:val="22"/>
                <w:szCs w:val="22"/>
                <w:lang w:val="uk-UA"/>
              </w:rPr>
              <w:t>)</w:t>
            </w:r>
          </w:p>
        </w:tc>
        <w:tc>
          <w:tcPr>
            <w:tcW w:w="1701"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565 560</w:t>
            </w:r>
          </w:p>
        </w:tc>
        <w:tc>
          <w:tcPr>
            <w:tcW w:w="1985"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466 415</w:t>
            </w:r>
          </w:p>
        </w:tc>
        <w:tc>
          <w:tcPr>
            <w:tcW w:w="1559"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-99 145</w:t>
            </w:r>
          </w:p>
        </w:tc>
      </w:tr>
      <w:tr w:rsidR="009274DF" w:rsidRPr="00B7792D" w:rsidTr="00B51639">
        <w:trPr>
          <w:trHeight w:val="654"/>
        </w:trPr>
        <w:tc>
          <w:tcPr>
            <w:tcW w:w="4219" w:type="dxa"/>
          </w:tcPr>
          <w:p w:rsidR="009274DF" w:rsidRPr="00B7792D" w:rsidRDefault="009274DF" w:rsidP="009274DF">
            <w:pPr>
              <w:ind w:firstLine="0"/>
              <w:rPr>
                <w:rFonts w:ascii="Times New Roman" w:hAnsi="Times New Roman"/>
                <w:bCs/>
                <w:sz w:val="22"/>
                <w:szCs w:val="22"/>
                <w:lang w:val="uk-UA"/>
              </w:rPr>
            </w:pPr>
            <w:r w:rsidRPr="00B7792D">
              <w:rPr>
                <w:rFonts w:ascii="Times New Roman" w:hAnsi="Times New Roman"/>
                <w:bCs/>
                <w:sz w:val="22"/>
                <w:szCs w:val="22"/>
                <w:lang w:val="uk-UA"/>
              </w:rPr>
              <w:t xml:space="preserve">Капітальний ремонт пожежної водойми за адресою: м. Одеса, вул. Тіниста, 1 </w:t>
            </w:r>
            <w:r>
              <w:rPr>
                <w:rFonts w:ascii="Times New Roman" w:hAnsi="Times New Roman"/>
                <w:bCs/>
                <w:sz w:val="22"/>
                <w:szCs w:val="22"/>
                <w:lang w:val="uk-UA"/>
              </w:rPr>
              <w:t xml:space="preserve">                </w:t>
            </w:r>
            <w:r w:rsidRPr="00B7792D">
              <w:rPr>
                <w:rFonts w:ascii="Times New Roman" w:hAnsi="Times New Roman"/>
                <w:bCs/>
                <w:sz w:val="22"/>
                <w:szCs w:val="22"/>
                <w:lang w:val="uk-UA"/>
              </w:rPr>
              <w:t xml:space="preserve">(КП </w:t>
            </w:r>
            <w:r>
              <w:rPr>
                <w:rFonts w:ascii="Times New Roman" w:hAnsi="Times New Roman"/>
                <w:bCs/>
                <w:sz w:val="22"/>
                <w:szCs w:val="22"/>
                <w:lang w:val="uk-UA"/>
              </w:rPr>
              <w:t>«</w:t>
            </w:r>
            <w:r w:rsidRPr="00B7792D">
              <w:rPr>
                <w:rFonts w:ascii="Times New Roman" w:hAnsi="Times New Roman"/>
                <w:bCs/>
                <w:sz w:val="22"/>
                <w:szCs w:val="22"/>
                <w:lang w:val="uk-UA"/>
              </w:rPr>
              <w:t>Сервісний центр</w:t>
            </w:r>
            <w:r>
              <w:rPr>
                <w:rFonts w:ascii="Times New Roman" w:hAnsi="Times New Roman"/>
                <w:bCs/>
                <w:sz w:val="22"/>
                <w:szCs w:val="22"/>
                <w:lang w:val="uk-UA"/>
              </w:rPr>
              <w:t>»</w:t>
            </w:r>
            <w:r w:rsidRPr="00B7792D">
              <w:rPr>
                <w:rFonts w:ascii="Times New Roman" w:hAnsi="Times New Roman"/>
                <w:bCs/>
                <w:sz w:val="22"/>
                <w:szCs w:val="22"/>
                <w:lang w:val="uk-UA"/>
              </w:rPr>
              <w:t>)</w:t>
            </w:r>
          </w:p>
        </w:tc>
        <w:tc>
          <w:tcPr>
            <w:tcW w:w="1701"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573 620</w:t>
            </w:r>
          </w:p>
        </w:tc>
        <w:tc>
          <w:tcPr>
            <w:tcW w:w="1985"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451 042</w:t>
            </w:r>
          </w:p>
        </w:tc>
        <w:tc>
          <w:tcPr>
            <w:tcW w:w="1559"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- 122 575</w:t>
            </w:r>
          </w:p>
        </w:tc>
      </w:tr>
      <w:tr w:rsidR="009274DF" w:rsidRPr="00B7792D" w:rsidTr="00B51639">
        <w:trPr>
          <w:trHeight w:val="654"/>
        </w:trPr>
        <w:tc>
          <w:tcPr>
            <w:tcW w:w="4219" w:type="dxa"/>
          </w:tcPr>
          <w:p w:rsidR="009274DF" w:rsidRPr="00B7792D" w:rsidRDefault="009274DF" w:rsidP="009274DF">
            <w:pPr>
              <w:ind w:firstLine="0"/>
              <w:rPr>
                <w:rFonts w:ascii="Times New Roman" w:hAnsi="Times New Roman"/>
                <w:bCs/>
                <w:sz w:val="22"/>
                <w:szCs w:val="22"/>
                <w:lang w:val="uk-UA"/>
              </w:rPr>
            </w:pPr>
            <w:r w:rsidRPr="00B7792D">
              <w:rPr>
                <w:rFonts w:ascii="Times New Roman" w:hAnsi="Times New Roman"/>
                <w:bCs/>
                <w:sz w:val="22"/>
                <w:szCs w:val="22"/>
                <w:lang w:val="uk-UA"/>
              </w:rPr>
              <w:t xml:space="preserve">Капітальний ремонт пожежної водойми за адресою: м. Одеса, вул. Героїв Крут, 34 (КП </w:t>
            </w:r>
            <w:r>
              <w:rPr>
                <w:rFonts w:ascii="Times New Roman" w:hAnsi="Times New Roman"/>
                <w:bCs/>
                <w:sz w:val="22"/>
                <w:szCs w:val="22"/>
                <w:lang w:val="uk-UA"/>
              </w:rPr>
              <w:t>«</w:t>
            </w:r>
            <w:r w:rsidRPr="00B7792D">
              <w:rPr>
                <w:rFonts w:ascii="Times New Roman" w:hAnsi="Times New Roman"/>
                <w:bCs/>
                <w:sz w:val="22"/>
                <w:szCs w:val="22"/>
                <w:lang w:val="uk-UA"/>
              </w:rPr>
              <w:t>Сервісний центр</w:t>
            </w:r>
            <w:r>
              <w:rPr>
                <w:rFonts w:ascii="Times New Roman" w:hAnsi="Times New Roman"/>
                <w:bCs/>
                <w:sz w:val="22"/>
                <w:szCs w:val="22"/>
                <w:lang w:val="uk-UA"/>
              </w:rPr>
              <w:t>»</w:t>
            </w:r>
            <w:r w:rsidRPr="00B7792D">
              <w:rPr>
                <w:rFonts w:ascii="Times New Roman" w:hAnsi="Times New Roman"/>
                <w:bCs/>
                <w:sz w:val="22"/>
                <w:szCs w:val="22"/>
                <w:lang w:val="uk-UA"/>
              </w:rPr>
              <w:t>)</w:t>
            </w:r>
          </w:p>
        </w:tc>
        <w:tc>
          <w:tcPr>
            <w:tcW w:w="1701"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1 011 300</w:t>
            </w:r>
          </w:p>
        </w:tc>
        <w:tc>
          <w:tcPr>
            <w:tcW w:w="1985"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49 598</w:t>
            </w:r>
          </w:p>
        </w:tc>
        <w:tc>
          <w:tcPr>
            <w:tcW w:w="1559"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-250 470</w:t>
            </w:r>
          </w:p>
        </w:tc>
      </w:tr>
      <w:tr w:rsidR="009274DF" w:rsidRPr="00B7792D" w:rsidTr="00B51639">
        <w:trPr>
          <w:trHeight w:val="654"/>
        </w:trPr>
        <w:tc>
          <w:tcPr>
            <w:tcW w:w="4219" w:type="dxa"/>
          </w:tcPr>
          <w:p w:rsidR="009274DF" w:rsidRPr="00B7792D" w:rsidRDefault="009274DF" w:rsidP="009274DF">
            <w:pPr>
              <w:ind w:firstLine="0"/>
              <w:rPr>
                <w:rFonts w:ascii="Times New Roman" w:hAnsi="Times New Roman"/>
                <w:bCs/>
                <w:sz w:val="22"/>
                <w:szCs w:val="22"/>
                <w:lang w:val="uk-UA"/>
              </w:rPr>
            </w:pPr>
            <w:r w:rsidRPr="00B7792D">
              <w:rPr>
                <w:rFonts w:ascii="Times New Roman" w:hAnsi="Times New Roman"/>
                <w:bCs/>
                <w:sz w:val="22"/>
                <w:szCs w:val="22"/>
                <w:lang w:val="uk-UA"/>
              </w:rPr>
              <w:t xml:space="preserve">Капітальний ремонт пожежної водойми за адресою: м. Одеса, вул. Іцхака </w:t>
            </w:r>
            <w:proofErr w:type="spellStart"/>
            <w:r w:rsidRPr="00B7792D">
              <w:rPr>
                <w:rFonts w:ascii="Times New Roman" w:hAnsi="Times New Roman"/>
                <w:bCs/>
                <w:sz w:val="22"/>
                <w:szCs w:val="22"/>
                <w:lang w:val="uk-UA"/>
              </w:rPr>
              <w:t>Рабіна</w:t>
            </w:r>
            <w:proofErr w:type="spellEnd"/>
            <w:r w:rsidRPr="00B7792D">
              <w:rPr>
                <w:rFonts w:ascii="Times New Roman" w:hAnsi="Times New Roman"/>
                <w:bCs/>
                <w:sz w:val="22"/>
                <w:szCs w:val="22"/>
                <w:lang w:val="uk-UA"/>
              </w:rPr>
              <w:t xml:space="preserve">, 33 (КП </w:t>
            </w:r>
            <w:r>
              <w:rPr>
                <w:rFonts w:ascii="Times New Roman" w:hAnsi="Times New Roman"/>
                <w:bCs/>
                <w:sz w:val="22"/>
                <w:szCs w:val="22"/>
                <w:lang w:val="uk-UA"/>
              </w:rPr>
              <w:t>«</w:t>
            </w:r>
            <w:r w:rsidRPr="00B7792D">
              <w:rPr>
                <w:rFonts w:ascii="Times New Roman" w:hAnsi="Times New Roman"/>
                <w:bCs/>
                <w:sz w:val="22"/>
                <w:szCs w:val="22"/>
                <w:lang w:val="uk-UA"/>
              </w:rPr>
              <w:t>Сервісний центр</w:t>
            </w:r>
            <w:r>
              <w:rPr>
                <w:rFonts w:ascii="Times New Roman" w:hAnsi="Times New Roman"/>
                <w:bCs/>
                <w:sz w:val="22"/>
                <w:szCs w:val="22"/>
                <w:lang w:val="uk-UA"/>
              </w:rPr>
              <w:t>»</w:t>
            </w:r>
            <w:r w:rsidRPr="00B7792D">
              <w:rPr>
                <w:rFonts w:ascii="Times New Roman" w:hAnsi="Times New Roman"/>
                <w:bCs/>
                <w:sz w:val="22"/>
                <w:szCs w:val="22"/>
                <w:lang w:val="uk-UA"/>
              </w:rPr>
              <w:t>)</w:t>
            </w:r>
          </w:p>
        </w:tc>
        <w:tc>
          <w:tcPr>
            <w:tcW w:w="1701"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0</w:t>
            </w:r>
          </w:p>
        </w:tc>
        <w:tc>
          <w:tcPr>
            <w:tcW w:w="1985"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0</w:t>
            </w:r>
          </w:p>
        </w:tc>
        <w:tc>
          <w:tcPr>
            <w:tcW w:w="1559" w:type="dxa"/>
            <w:vAlign w:val="center"/>
          </w:tcPr>
          <w:p w:rsidR="009274DF" w:rsidRPr="00B7792D" w:rsidRDefault="009274DF" w:rsidP="009274DF">
            <w:pPr>
              <w:ind w:firstLine="0"/>
              <w:jc w:val="center"/>
              <w:rPr>
                <w:rFonts w:ascii="Times New Roman" w:hAnsi="Times New Roman"/>
                <w:bCs/>
                <w:sz w:val="22"/>
                <w:szCs w:val="22"/>
                <w:lang w:val="uk-UA" w:eastAsia="uk-UA"/>
              </w:rPr>
            </w:pPr>
            <w:r w:rsidRPr="00B7792D">
              <w:rPr>
                <w:rFonts w:ascii="Times New Roman" w:hAnsi="Times New Roman"/>
                <w:bCs/>
                <w:sz w:val="22"/>
                <w:szCs w:val="22"/>
                <w:lang w:val="uk-UA" w:eastAsia="uk-UA"/>
              </w:rPr>
              <w:t>+ 638 400</w:t>
            </w:r>
          </w:p>
        </w:tc>
      </w:tr>
      <w:tr w:rsidR="009274DF" w:rsidRPr="00B7792D" w:rsidTr="00B51639">
        <w:trPr>
          <w:trHeight w:val="360"/>
        </w:trPr>
        <w:tc>
          <w:tcPr>
            <w:tcW w:w="4219" w:type="dxa"/>
            <w:vAlign w:val="center"/>
          </w:tcPr>
          <w:p w:rsidR="009274DF" w:rsidRPr="00B7792D" w:rsidRDefault="009274DF" w:rsidP="009274DF">
            <w:pPr>
              <w:ind w:firstLine="0"/>
              <w:jc w:val="center"/>
              <w:rPr>
                <w:rFonts w:ascii="Times New Roman" w:hAnsi="Times New Roman"/>
                <w:b/>
                <w:sz w:val="22"/>
                <w:szCs w:val="22"/>
                <w:lang w:val="uk-UA"/>
              </w:rPr>
            </w:pPr>
            <w:r w:rsidRPr="00B7792D">
              <w:rPr>
                <w:rFonts w:ascii="Times New Roman" w:hAnsi="Times New Roman"/>
                <w:b/>
                <w:sz w:val="22"/>
                <w:szCs w:val="22"/>
                <w:lang w:val="uk-UA"/>
              </w:rPr>
              <w:t>ВСЬОГО</w:t>
            </w:r>
          </w:p>
        </w:tc>
        <w:tc>
          <w:tcPr>
            <w:tcW w:w="1701" w:type="dxa"/>
            <w:vAlign w:val="center"/>
          </w:tcPr>
          <w:p w:rsidR="009274DF" w:rsidRPr="00B7792D" w:rsidRDefault="009274DF" w:rsidP="009274DF">
            <w:pPr>
              <w:ind w:firstLine="0"/>
              <w:jc w:val="center"/>
              <w:rPr>
                <w:rFonts w:ascii="Times New Roman" w:hAnsi="Times New Roman"/>
                <w:b/>
                <w:sz w:val="22"/>
                <w:szCs w:val="22"/>
                <w:lang w:val="uk-UA" w:eastAsia="uk-UA"/>
              </w:rPr>
            </w:pPr>
            <w:r w:rsidRPr="00B7792D">
              <w:rPr>
                <w:rFonts w:ascii="Times New Roman" w:hAnsi="Times New Roman"/>
                <w:b/>
                <w:sz w:val="22"/>
                <w:szCs w:val="22"/>
                <w:lang w:val="uk-UA" w:eastAsia="uk-UA"/>
              </w:rPr>
              <w:t>х</w:t>
            </w:r>
          </w:p>
        </w:tc>
        <w:tc>
          <w:tcPr>
            <w:tcW w:w="1985" w:type="dxa"/>
            <w:vAlign w:val="center"/>
          </w:tcPr>
          <w:p w:rsidR="009274DF" w:rsidRPr="00B7792D" w:rsidRDefault="009274DF" w:rsidP="009274DF">
            <w:pPr>
              <w:ind w:firstLine="0"/>
              <w:jc w:val="center"/>
              <w:rPr>
                <w:rFonts w:ascii="Times New Roman" w:hAnsi="Times New Roman"/>
                <w:b/>
                <w:sz w:val="22"/>
                <w:szCs w:val="22"/>
                <w:lang w:val="uk-UA" w:eastAsia="uk-UA"/>
              </w:rPr>
            </w:pPr>
            <w:r w:rsidRPr="00B7792D">
              <w:rPr>
                <w:rFonts w:ascii="Times New Roman" w:hAnsi="Times New Roman"/>
                <w:b/>
                <w:sz w:val="22"/>
                <w:szCs w:val="22"/>
                <w:lang w:val="uk-UA" w:eastAsia="uk-UA"/>
              </w:rPr>
              <w:t>х</w:t>
            </w:r>
          </w:p>
        </w:tc>
        <w:tc>
          <w:tcPr>
            <w:tcW w:w="1559" w:type="dxa"/>
            <w:vAlign w:val="center"/>
          </w:tcPr>
          <w:p w:rsidR="009274DF" w:rsidRPr="00B7792D" w:rsidRDefault="009274DF" w:rsidP="009274DF">
            <w:pPr>
              <w:ind w:firstLine="0"/>
              <w:jc w:val="center"/>
              <w:rPr>
                <w:rFonts w:ascii="Times New Roman" w:hAnsi="Times New Roman"/>
                <w:b/>
                <w:sz w:val="22"/>
                <w:szCs w:val="22"/>
                <w:lang w:val="uk-UA" w:eastAsia="uk-UA"/>
              </w:rPr>
            </w:pPr>
            <w:r w:rsidRPr="00B7792D">
              <w:rPr>
                <w:rFonts w:ascii="Times New Roman" w:hAnsi="Times New Roman"/>
                <w:b/>
                <w:sz w:val="22"/>
                <w:szCs w:val="22"/>
                <w:lang w:val="uk-UA" w:eastAsia="uk-UA"/>
              </w:rPr>
              <w:t>0</w:t>
            </w:r>
          </w:p>
        </w:tc>
      </w:tr>
    </w:tbl>
    <w:p w:rsidR="009274DF" w:rsidRPr="00137C93" w:rsidRDefault="009274DF" w:rsidP="009274DF">
      <w:pPr>
        <w:ind w:firstLine="708"/>
        <w:jc w:val="both"/>
        <w:rPr>
          <w:rFonts w:ascii="Times New Roman" w:hAnsi="Times New Roman" w:cs="Times New Roman"/>
          <w:sz w:val="26"/>
          <w:szCs w:val="26"/>
          <w:lang w:val="uk-UA"/>
        </w:rPr>
      </w:pPr>
    </w:p>
    <w:p w:rsidR="009274DF" w:rsidRPr="009274DF" w:rsidRDefault="009274DF" w:rsidP="009274DF">
      <w:pPr>
        <w:shd w:val="clear" w:color="auto" w:fill="FFFFFF" w:themeFill="background1"/>
        <w:tabs>
          <w:tab w:val="left" w:pos="1134"/>
        </w:tabs>
        <w:ind w:firstLine="709"/>
        <w:contextualSpacing/>
        <w:jc w:val="both"/>
        <w:rPr>
          <w:rFonts w:ascii="Times New Roman" w:hAnsi="Times New Roman" w:cs="Times New Roman"/>
          <w:b/>
          <w:bCs/>
          <w:lang w:val="uk-UA"/>
        </w:rPr>
      </w:pPr>
      <w:r w:rsidRPr="009274DF">
        <w:rPr>
          <w:rFonts w:ascii="Times New Roman" w:hAnsi="Times New Roman" w:cs="Times New Roman"/>
          <w:lang w:val="uk-UA"/>
        </w:rPr>
        <w:t>1.2. У бюджеті Одеської міської територіальної громади на 2021 рік головному розпоряднику бюджетних коштів – Департаменту транспорту, зв’язку та організації дорожнього руху Одеської міської ради визначені бюджетні призначень на виконання заходів Міської цільової програми «Безпека дорожнього руху в місті Одесі» на 2020-2022 роки (далі Програма), затвердженої рішенням Одеської міської ради від 11 грудня 2019 року № 5471</w:t>
      </w:r>
      <w:r w:rsidRPr="009274DF">
        <w:rPr>
          <w:rFonts w:ascii="Times New Roman" w:hAnsi="Times New Roman" w:cs="Times New Roman"/>
          <w:bCs/>
          <w:lang w:val="uk-UA"/>
        </w:rPr>
        <w:t>-</w:t>
      </w:r>
      <w:r w:rsidRPr="009274DF">
        <w:rPr>
          <w:rStyle w:val="a9"/>
          <w:rFonts w:ascii="Times New Roman" w:hAnsi="Times New Roman"/>
          <w:b w:val="0"/>
          <w:shd w:val="clear" w:color="auto" w:fill="FFFFFF"/>
          <w:lang w:val="uk-UA"/>
        </w:rPr>
        <w:t>VII</w:t>
      </w:r>
      <w:r w:rsidRPr="009274DF">
        <w:rPr>
          <w:rFonts w:ascii="Times New Roman" w:hAnsi="Times New Roman" w:cs="Times New Roman"/>
          <w:b/>
          <w:bCs/>
          <w:lang w:val="uk-UA"/>
        </w:rPr>
        <w:t xml:space="preserve">. </w:t>
      </w:r>
    </w:p>
    <w:p w:rsidR="009274DF" w:rsidRPr="009274DF" w:rsidRDefault="009274DF" w:rsidP="009274DF">
      <w:pPr>
        <w:shd w:val="clear" w:color="auto" w:fill="FFFFFF" w:themeFill="background1"/>
        <w:tabs>
          <w:tab w:val="left" w:pos="1134"/>
        </w:tabs>
        <w:ind w:firstLine="709"/>
        <w:contextualSpacing/>
        <w:jc w:val="both"/>
        <w:rPr>
          <w:rFonts w:ascii="Times New Roman" w:hAnsi="Times New Roman" w:cs="Times New Roman"/>
          <w:lang w:val="uk-UA"/>
        </w:rPr>
      </w:pPr>
      <w:r w:rsidRPr="009274DF">
        <w:rPr>
          <w:rFonts w:ascii="Times New Roman" w:hAnsi="Times New Roman" w:cs="Times New Roman"/>
          <w:lang w:val="uk-UA"/>
        </w:rPr>
        <w:t>За підсумками проведеного аналізу виконання заходів Програми Департаментом транспорту, зв’язку та організації дорожнього руху Одеської міської ради надані пропозиції (</w:t>
      </w:r>
      <w:r w:rsidRPr="009274DF">
        <w:rPr>
          <w:rFonts w:ascii="Times New Roman" w:hAnsi="Times New Roman" w:cs="Times New Roman"/>
          <w:i/>
          <w:iCs/>
          <w:lang w:val="uk-UA"/>
        </w:rPr>
        <w:t>копія листа додається</w:t>
      </w:r>
      <w:r w:rsidRPr="009274DF">
        <w:rPr>
          <w:rFonts w:ascii="Times New Roman" w:hAnsi="Times New Roman" w:cs="Times New Roman"/>
          <w:lang w:val="uk-UA"/>
        </w:rPr>
        <w:t>) щодо наступного перерозподілу визначених бюджетних призначень:</w:t>
      </w:r>
    </w:p>
    <w:tbl>
      <w:tblPr>
        <w:tblStyle w:val="3"/>
        <w:tblW w:w="9468" w:type="dxa"/>
        <w:jc w:val="center"/>
        <w:tblLook w:val="0000" w:firstRow="0" w:lastRow="0" w:firstColumn="0" w:lastColumn="0" w:noHBand="0" w:noVBand="0"/>
      </w:tblPr>
      <w:tblGrid>
        <w:gridCol w:w="1624"/>
        <w:gridCol w:w="1182"/>
        <w:gridCol w:w="1152"/>
        <w:gridCol w:w="1381"/>
        <w:gridCol w:w="2005"/>
        <w:gridCol w:w="2124"/>
      </w:tblGrid>
      <w:tr w:rsidR="009274DF" w:rsidRPr="00353AE1" w:rsidTr="00B51639">
        <w:trPr>
          <w:trHeight w:val="230"/>
          <w:tblHeader/>
          <w:jc w:val="center"/>
        </w:trPr>
        <w:tc>
          <w:tcPr>
            <w:tcW w:w="1624" w:type="dxa"/>
            <w:vMerge w:val="restart"/>
            <w:vAlign w:val="center"/>
          </w:tcPr>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lang w:val="uk-UA"/>
              </w:rPr>
              <w:t>КПКВКМБ</w:t>
            </w:r>
          </w:p>
        </w:tc>
        <w:tc>
          <w:tcPr>
            <w:tcW w:w="1182" w:type="dxa"/>
            <w:vMerge w:val="restart"/>
            <w:vAlign w:val="center"/>
          </w:tcPr>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lang w:val="uk-UA"/>
              </w:rPr>
              <w:t>РАЗОМ</w:t>
            </w:r>
          </w:p>
        </w:tc>
        <w:tc>
          <w:tcPr>
            <w:tcW w:w="2533" w:type="dxa"/>
            <w:gridSpan w:val="2"/>
            <w:vAlign w:val="center"/>
          </w:tcPr>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lang w:val="uk-UA"/>
              </w:rPr>
              <w:t>у тому числі:</w:t>
            </w:r>
          </w:p>
        </w:tc>
        <w:tc>
          <w:tcPr>
            <w:tcW w:w="2005" w:type="dxa"/>
            <w:vMerge w:val="restart"/>
            <w:vAlign w:val="center"/>
          </w:tcPr>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lang w:val="uk-UA"/>
              </w:rPr>
              <w:t xml:space="preserve">Найменування </w:t>
            </w:r>
            <w:r w:rsidRPr="00353AE1">
              <w:rPr>
                <w:rFonts w:ascii="Times New Roman" w:hAnsi="Times New Roman"/>
                <w:sz w:val="21"/>
                <w:szCs w:val="21"/>
                <w:lang w:val="uk-UA"/>
              </w:rPr>
              <w:lastRenderedPageBreak/>
              <w:t>об’єкта бюджету розвитку</w:t>
            </w:r>
          </w:p>
        </w:tc>
        <w:tc>
          <w:tcPr>
            <w:tcW w:w="2124" w:type="dxa"/>
            <w:vMerge w:val="restart"/>
            <w:vAlign w:val="center"/>
          </w:tcPr>
          <w:p w:rsidR="009274DF" w:rsidRPr="00353AE1" w:rsidRDefault="009274DF" w:rsidP="009274DF">
            <w:pPr>
              <w:jc w:val="center"/>
              <w:rPr>
                <w:rFonts w:ascii="Times New Roman" w:hAnsi="Times New Roman"/>
                <w:sz w:val="21"/>
                <w:szCs w:val="21"/>
                <w:lang w:val="uk-UA"/>
              </w:rPr>
            </w:pPr>
            <w:proofErr w:type="spellStart"/>
            <w:r w:rsidRPr="00353AE1">
              <w:rPr>
                <w:rFonts w:ascii="Times New Roman" w:hAnsi="Times New Roman"/>
                <w:sz w:val="21"/>
                <w:szCs w:val="21"/>
                <w:lang w:val="uk-UA"/>
              </w:rPr>
              <w:lastRenderedPageBreak/>
              <w:t>Довідково</w:t>
            </w:r>
            <w:proofErr w:type="spellEnd"/>
            <w:r w:rsidRPr="00353AE1">
              <w:rPr>
                <w:rFonts w:ascii="Times New Roman" w:hAnsi="Times New Roman"/>
                <w:sz w:val="21"/>
                <w:szCs w:val="21"/>
                <w:lang w:val="uk-UA"/>
              </w:rPr>
              <w:t xml:space="preserve">: Захід </w:t>
            </w:r>
            <w:r w:rsidRPr="00353AE1">
              <w:rPr>
                <w:rFonts w:ascii="Times New Roman" w:hAnsi="Times New Roman"/>
                <w:sz w:val="21"/>
                <w:szCs w:val="21"/>
                <w:lang w:val="uk-UA"/>
              </w:rPr>
              <w:lastRenderedPageBreak/>
              <w:t>Програми</w:t>
            </w:r>
          </w:p>
        </w:tc>
      </w:tr>
      <w:tr w:rsidR="009274DF" w:rsidRPr="00353AE1" w:rsidTr="00B51639">
        <w:tblPrEx>
          <w:tblLook w:val="04A0" w:firstRow="1" w:lastRow="0" w:firstColumn="1" w:lastColumn="0" w:noHBand="0" w:noVBand="1"/>
        </w:tblPrEx>
        <w:trPr>
          <w:tblHeader/>
          <w:jc w:val="center"/>
        </w:trPr>
        <w:tc>
          <w:tcPr>
            <w:tcW w:w="1624" w:type="dxa"/>
            <w:vMerge/>
            <w:vAlign w:val="center"/>
          </w:tcPr>
          <w:p w:rsidR="009274DF" w:rsidRPr="00353AE1" w:rsidRDefault="009274DF" w:rsidP="009274DF">
            <w:pPr>
              <w:jc w:val="center"/>
              <w:rPr>
                <w:rFonts w:ascii="Times New Roman" w:hAnsi="Times New Roman"/>
                <w:sz w:val="21"/>
                <w:szCs w:val="21"/>
                <w:lang w:val="uk-UA"/>
              </w:rPr>
            </w:pPr>
          </w:p>
        </w:tc>
        <w:tc>
          <w:tcPr>
            <w:tcW w:w="1182" w:type="dxa"/>
            <w:vMerge/>
            <w:vAlign w:val="center"/>
          </w:tcPr>
          <w:p w:rsidR="009274DF" w:rsidRPr="00353AE1" w:rsidRDefault="009274DF" w:rsidP="009274DF">
            <w:pPr>
              <w:jc w:val="center"/>
              <w:rPr>
                <w:rFonts w:ascii="Times New Roman" w:hAnsi="Times New Roman"/>
                <w:sz w:val="21"/>
                <w:szCs w:val="21"/>
                <w:lang w:val="uk-UA"/>
              </w:rPr>
            </w:pPr>
          </w:p>
        </w:tc>
        <w:tc>
          <w:tcPr>
            <w:tcW w:w="1152" w:type="dxa"/>
            <w:vAlign w:val="center"/>
          </w:tcPr>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lang w:val="uk-UA"/>
              </w:rPr>
              <w:t>Загальний</w:t>
            </w:r>
          </w:p>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lang w:val="uk-UA"/>
              </w:rPr>
              <w:t xml:space="preserve">фонд, </w:t>
            </w:r>
            <w:proofErr w:type="spellStart"/>
            <w:r w:rsidRPr="00353AE1">
              <w:rPr>
                <w:rFonts w:ascii="Times New Roman" w:hAnsi="Times New Roman"/>
                <w:sz w:val="21"/>
                <w:szCs w:val="21"/>
                <w:lang w:val="uk-UA"/>
              </w:rPr>
              <w:t>грн</w:t>
            </w:r>
            <w:proofErr w:type="spellEnd"/>
          </w:p>
        </w:tc>
        <w:tc>
          <w:tcPr>
            <w:tcW w:w="1381" w:type="dxa"/>
            <w:vAlign w:val="center"/>
          </w:tcPr>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lang w:val="uk-UA"/>
              </w:rPr>
              <w:t xml:space="preserve">Спеціальний фонд (бюджет розвитку), </w:t>
            </w:r>
            <w:proofErr w:type="spellStart"/>
            <w:r w:rsidRPr="00353AE1">
              <w:rPr>
                <w:rFonts w:ascii="Times New Roman" w:hAnsi="Times New Roman"/>
                <w:sz w:val="21"/>
                <w:szCs w:val="21"/>
                <w:lang w:val="uk-UA"/>
              </w:rPr>
              <w:t>грн</w:t>
            </w:r>
            <w:proofErr w:type="spellEnd"/>
          </w:p>
        </w:tc>
        <w:tc>
          <w:tcPr>
            <w:tcW w:w="2005" w:type="dxa"/>
            <w:vMerge/>
            <w:vAlign w:val="center"/>
          </w:tcPr>
          <w:p w:rsidR="009274DF" w:rsidRPr="00353AE1" w:rsidRDefault="009274DF" w:rsidP="009274DF">
            <w:pPr>
              <w:jc w:val="center"/>
              <w:rPr>
                <w:rFonts w:ascii="Times New Roman" w:hAnsi="Times New Roman"/>
                <w:sz w:val="21"/>
                <w:szCs w:val="21"/>
                <w:lang w:val="uk-UA"/>
              </w:rPr>
            </w:pPr>
          </w:p>
        </w:tc>
        <w:tc>
          <w:tcPr>
            <w:tcW w:w="2124" w:type="dxa"/>
            <w:vMerge/>
          </w:tcPr>
          <w:p w:rsidR="009274DF" w:rsidRPr="00353AE1" w:rsidRDefault="009274DF" w:rsidP="009274DF">
            <w:pPr>
              <w:jc w:val="center"/>
              <w:rPr>
                <w:rFonts w:ascii="Times New Roman" w:hAnsi="Times New Roman"/>
                <w:sz w:val="21"/>
                <w:szCs w:val="21"/>
                <w:lang w:val="uk-UA"/>
              </w:rPr>
            </w:pPr>
          </w:p>
        </w:tc>
      </w:tr>
      <w:tr w:rsidR="009274DF" w:rsidRPr="00353AE1" w:rsidTr="00B51639">
        <w:tblPrEx>
          <w:tblLook w:val="04A0" w:firstRow="1" w:lastRow="0" w:firstColumn="1" w:lastColumn="0" w:noHBand="0" w:noVBand="1"/>
        </w:tblPrEx>
        <w:trPr>
          <w:jc w:val="center"/>
        </w:trPr>
        <w:tc>
          <w:tcPr>
            <w:tcW w:w="1624" w:type="dxa"/>
            <w:vAlign w:val="center"/>
          </w:tcPr>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lang w:val="uk-UA"/>
              </w:rPr>
              <w:lastRenderedPageBreak/>
              <w:t>1910160 «Керівництво і управління у відповідній сфері у містах (місті Києві), селищах, селах, територіальних громадах»</w:t>
            </w:r>
          </w:p>
        </w:tc>
        <w:tc>
          <w:tcPr>
            <w:tcW w:w="1182" w:type="dxa"/>
            <w:vAlign w:val="center"/>
          </w:tcPr>
          <w:p w:rsidR="009274DF" w:rsidRPr="00353AE1" w:rsidRDefault="009274DF" w:rsidP="009274DF">
            <w:pPr>
              <w:ind w:left="-194" w:right="-144"/>
              <w:jc w:val="center"/>
              <w:rPr>
                <w:rFonts w:ascii="Times New Roman" w:hAnsi="Times New Roman"/>
                <w:sz w:val="21"/>
                <w:szCs w:val="21"/>
                <w:lang w:val="uk-UA"/>
              </w:rPr>
            </w:pPr>
            <w:r w:rsidRPr="00353AE1">
              <w:rPr>
                <w:rFonts w:ascii="Times New Roman" w:hAnsi="Times New Roman"/>
                <w:sz w:val="21"/>
                <w:szCs w:val="21"/>
                <w:lang w:val="uk-UA"/>
              </w:rPr>
              <w:t>- 3 200 000</w:t>
            </w:r>
          </w:p>
        </w:tc>
        <w:tc>
          <w:tcPr>
            <w:tcW w:w="1152" w:type="dxa"/>
            <w:vAlign w:val="center"/>
          </w:tcPr>
          <w:p w:rsidR="009274DF" w:rsidRPr="00353AE1" w:rsidRDefault="009274DF" w:rsidP="009274DF">
            <w:pPr>
              <w:jc w:val="center"/>
              <w:rPr>
                <w:rFonts w:ascii="Times New Roman" w:hAnsi="Times New Roman"/>
                <w:sz w:val="21"/>
                <w:szCs w:val="21"/>
                <w:lang w:val="en-US"/>
              </w:rPr>
            </w:pPr>
            <w:r w:rsidRPr="00353AE1">
              <w:rPr>
                <w:rFonts w:ascii="Times New Roman" w:hAnsi="Times New Roman"/>
                <w:sz w:val="21"/>
                <w:szCs w:val="21"/>
                <w:lang w:val="en-US"/>
              </w:rPr>
              <w:t>-3 200 000</w:t>
            </w:r>
          </w:p>
        </w:tc>
        <w:tc>
          <w:tcPr>
            <w:tcW w:w="1381" w:type="dxa"/>
            <w:vAlign w:val="center"/>
          </w:tcPr>
          <w:p w:rsidR="009274DF" w:rsidRPr="00353AE1" w:rsidRDefault="009274DF" w:rsidP="009274DF">
            <w:pPr>
              <w:jc w:val="center"/>
              <w:rPr>
                <w:rFonts w:ascii="Times New Roman" w:hAnsi="Times New Roman"/>
                <w:sz w:val="21"/>
                <w:szCs w:val="21"/>
                <w:lang w:val="uk-UA"/>
              </w:rPr>
            </w:pPr>
          </w:p>
        </w:tc>
        <w:tc>
          <w:tcPr>
            <w:tcW w:w="2005" w:type="dxa"/>
            <w:vAlign w:val="center"/>
          </w:tcPr>
          <w:p w:rsidR="009274DF" w:rsidRPr="00353AE1" w:rsidRDefault="009274DF" w:rsidP="009274DF">
            <w:pPr>
              <w:jc w:val="center"/>
              <w:rPr>
                <w:rFonts w:ascii="Times New Roman" w:hAnsi="Times New Roman"/>
                <w:sz w:val="21"/>
                <w:szCs w:val="21"/>
                <w:lang w:val="uk-UA"/>
              </w:rPr>
            </w:pPr>
          </w:p>
        </w:tc>
        <w:tc>
          <w:tcPr>
            <w:tcW w:w="2124" w:type="dxa"/>
          </w:tcPr>
          <w:p w:rsidR="009274DF" w:rsidRPr="00353AE1" w:rsidRDefault="009274DF" w:rsidP="009274DF">
            <w:pPr>
              <w:shd w:val="clear" w:color="auto" w:fill="FFFFFF" w:themeFill="background1"/>
              <w:tabs>
                <w:tab w:val="left" w:pos="1080"/>
              </w:tabs>
              <w:contextualSpacing/>
              <w:jc w:val="both"/>
              <w:rPr>
                <w:rFonts w:ascii="Times New Roman" w:hAnsi="Times New Roman"/>
                <w:spacing w:val="-14"/>
                <w:sz w:val="21"/>
                <w:szCs w:val="21"/>
                <w:lang w:val="uk-UA"/>
              </w:rPr>
            </w:pPr>
            <w:r w:rsidRPr="00353AE1">
              <w:rPr>
                <w:rFonts w:ascii="Times New Roman" w:hAnsi="Times New Roman"/>
                <w:sz w:val="21"/>
                <w:szCs w:val="21"/>
                <w:lang w:val="uk-UA"/>
              </w:rPr>
              <w:t>-М</w:t>
            </w:r>
            <w:r w:rsidRPr="00353AE1">
              <w:rPr>
                <w:rFonts w:ascii="Times New Roman" w:hAnsi="Times New Roman"/>
                <w:spacing w:val="-14"/>
                <w:sz w:val="21"/>
                <w:szCs w:val="21"/>
                <w:lang w:val="uk-UA"/>
              </w:rPr>
              <w:t xml:space="preserve">атеріально-технічне забезпечення діяльності Департаменту транспорту, зв’язку та організації дорожнього руху Одеської міської ради, зокрема інспекторів з паркування –  </w:t>
            </w:r>
            <w:r>
              <w:rPr>
                <w:rFonts w:ascii="Times New Roman" w:hAnsi="Times New Roman"/>
                <w:spacing w:val="-14"/>
                <w:sz w:val="21"/>
                <w:szCs w:val="21"/>
                <w:lang w:val="uk-UA"/>
              </w:rPr>
              <w:t xml:space="preserve">             </w:t>
            </w:r>
            <w:r w:rsidRPr="00353AE1">
              <w:rPr>
                <w:rFonts w:ascii="Times New Roman" w:hAnsi="Times New Roman"/>
                <w:spacing w:val="-14"/>
                <w:sz w:val="21"/>
                <w:szCs w:val="21"/>
                <w:lang w:val="uk-UA"/>
              </w:rPr>
              <w:t xml:space="preserve">1 000 000 </w:t>
            </w:r>
            <w:proofErr w:type="spellStart"/>
            <w:r w:rsidRPr="00353AE1">
              <w:rPr>
                <w:rFonts w:ascii="Times New Roman" w:hAnsi="Times New Roman"/>
                <w:spacing w:val="-14"/>
                <w:sz w:val="21"/>
                <w:szCs w:val="21"/>
                <w:lang w:val="uk-UA"/>
              </w:rPr>
              <w:t>грн</w:t>
            </w:r>
            <w:proofErr w:type="spellEnd"/>
            <w:r w:rsidRPr="00353AE1">
              <w:rPr>
                <w:rFonts w:ascii="Times New Roman" w:hAnsi="Times New Roman"/>
                <w:spacing w:val="-14"/>
                <w:sz w:val="21"/>
                <w:szCs w:val="21"/>
                <w:lang w:val="uk-UA"/>
              </w:rPr>
              <w:t>;</w:t>
            </w:r>
          </w:p>
          <w:p w:rsidR="009274DF" w:rsidRPr="00353AE1" w:rsidRDefault="009274DF" w:rsidP="009274DF">
            <w:pPr>
              <w:jc w:val="both"/>
              <w:rPr>
                <w:rFonts w:ascii="Times New Roman" w:hAnsi="Times New Roman"/>
                <w:sz w:val="21"/>
                <w:szCs w:val="21"/>
                <w:lang w:val="uk-UA"/>
              </w:rPr>
            </w:pPr>
            <w:proofErr w:type="spellStart"/>
            <w:r w:rsidRPr="00353AE1">
              <w:rPr>
                <w:rFonts w:ascii="Times New Roman" w:hAnsi="Times New Roman"/>
                <w:sz w:val="21"/>
                <w:szCs w:val="21"/>
                <w:lang w:val="uk-UA"/>
              </w:rPr>
              <w:t>-Впровадження</w:t>
            </w:r>
            <w:proofErr w:type="spellEnd"/>
            <w:r w:rsidRPr="00353AE1">
              <w:rPr>
                <w:rFonts w:ascii="Times New Roman" w:hAnsi="Times New Roman"/>
                <w:sz w:val="21"/>
                <w:szCs w:val="21"/>
                <w:lang w:val="uk-UA"/>
              </w:rPr>
              <w:t xml:space="preserve"> цифрової мультимодальної транспортної моделі міста Одеси – </w:t>
            </w:r>
            <w:r>
              <w:rPr>
                <w:rFonts w:ascii="Times New Roman" w:hAnsi="Times New Roman"/>
                <w:sz w:val="21"/>
                <w:szCs w:val="21"/>
                <w:lang w:val="uk-UA"/>
              </w:rPr>
              <w:t xml:space="preserve">              </w:t>
            </w:r>
            <w:r w:rsidRPr="00353AE1">
              <w:rPr>
                <w:rFonts w:ascii="Times New Roman" w:hAnsi="Times New Roman"/>
                <w:sz w:val="21"/>
                <w:szCs w:val="21"/>
                <w:lang w:val="uk-UA"/>
              </w:rPr>
              <w:t>2 200 000 грн.</w:t>
            </w:r>
          </w:p>
        </w:tc>
      </w:tr>
      <w:tr w:rsidR="009274DF" w:rsidRPr="00353AE1" w:rsidTr="00B51639">
        <w:tblPrEx>
          <w:tblLook w:val="04A0" w:firstRow="1" w:lastRow="0" w:firstColumn="1" w:lastColumn="0" w:noHBand="0" w:noVBand="1"/>
        </w:tblPrEx>
        <w:trPr>
          <w:jc w:val="center"/>
        </w:trPr>
        <w:tc>
          <w:tcPr>
            <w:tcW w:w="1624" w:type="dxa"/>
            <w:vAlign w:val="center"/>
          </w:tcPr>
          <w:p w:rsidR="009274DF" w:rsidRPr="00353AE1" w:rsidRDefault="009274DF" w:rsidP="009274DF">
            <w:pPr>
              <w:jc w:val="center"/>
              <w:rPr>
                <w:rFonts w:ascii="Times New Roman" w:hAnsi="Times New Roman"/>
                <w:sz w:val="21"/>
                <w:szCs w:val="21"/>
                <w:lang w:val="uk-UA"/>
              </w:rPr>
            </w:pPr>
            <w:r w:rsidRPr="00353AE1">
              <w:rPr>
                <w:rFonts w:ascii="Times New Roman" w:hAnsi="Times New Roman"/>
                <w:sz w:val="21"/>
                <w:szCs w:val="21"/>
              </w:rPr>
              <w:t>1917470</w:t>
            </w:r>
            <w:r w:rsidRPr="00353AE1">
              <w:rPr>
                <w:rFonts w:ascii="Times New Roman" w:hAnsi="Times New Roman"/>
                <w:sz w:val="21"/>
                <w:szCs w:val="21"/>
                <w:lang w:val="uk-UA"/>
              </w:rPr>
              <w:t xml:space="preserve"> «Інша діяльність у сфері дорожнього господарства»</w:t>
            </w:r>
          </w:p>
        </w:tc>
        <w:tc>
          <w:tcPr>
            <w:tcW w:w="1182" w:type="dxa"/>
            <w:vAlign w:val="center"/>
          </w:tcPr>
          <w:p w:rsidR="009274DF" w:rsidRPr="00353AE1" w:rsidRDefault="009274DF" w:rsidP="009274DF">
            <w:pPr>
              <w:ind w:left="-209" w:right="-135"/>
              <w:jc w:val="center"/>
              <w:rPr>
                <w:rFonts w:ascii="Times New Roman" w:hAnsi="Times New Roman"/>
                <w:bCs/>
                <w:sz w:val="21"/>
                <w:szCs w:val="21"/>
                <w:vertAlign w:val="subscript"/>
                <w:lang w:val="uk-UA"/>
              </w:rPr>
            </w:pPr>
            <w:r w:rsidRPr="00353AE1">
              <w:rPr>
                <w:rFonts w:ascii="Times New Roman" w:hAnsi="Times New Roman"/>
                <w:bCs/>
                <w:sz w:val="21"/>
                <w:szCs w:val="21"/>
                <w:lang w:val="uk-UA"/>
              </w:rPr>
              <w:t xml:space="preserve">+3 200 000                        </w:t>
            </w:r>
          </w:p>
        </w:tc>
        <w:tc>
          <w:tcPr>
            <w:tcW w:w="1152" w:type="dxa"/>
            <w:vAlign w:val="center"/>
          </w:tcPr>
          <w:p w:rsidR="009274DF" w:rsidRPr="00353AE1" w:rsidRDefault="009274DF" w:rsidP="009274DF">
            <w:pPr>
              <w:ind w:left="-59" w:right="-99"/>
              <w:jc w:val="center"/>
              <w:rPr>
                <w:rFonts w:ascii="Times New Roman" w:hAnsi="Times New Roman"/>
                <w:sz w:val="21"/>
                <w:szCs w:val="21"/>
                <w:lang w:val="en-US"/>
              </w:rPr>
            </w:pPr>
            <w:r w:rsidRPr="00353AE1">
              <w:rPr>
                <w:rFonts w:ascii="Times New Roman" w:hAnsi="Times New Roman"/>
                <w:sz w:val="21"/>
                <w:szCs w:val="21"/>
                <w:lang w:val="uk-UA"/>
              </w:rPr>
              <w:t>+</w:t>
            </w:r>
            <w:r w:rsidRPr="00353AE1">
              <w:rPr>
                <w:rFonts w:ascii="Times New Roman" w:hAnsi="Times New Roman"/>
                <w:sz w:val="21"/>
                <w:szCs w:val="21"/>
                <w:lang w:val="en-US"/>
              </w:rPr>
              <w:t>2 600 000</w:t>
            </w:r>
          </w:p>
        </w:tc>
        <w:tc>
          <w:tcPr>
            <w:tcW w:w="1381" w:type="dxa"/>
            <w:vAlign w:val="center"/>
          </w:tcPr>
          <w:p w:rsidR="009274DF" w:rsidRPr="00353AE1" w:rsidRDefault="009274DF" w:rsidP="009274DF">
            <w:pPr>
              <w:jc w:val="center"/>
              <w:rPr>
                <w:rFonts w:ascii="Times New Roman" w:hAnsi="Times New Roman"/>
                <w:sz w:val="21"/>
                <w:szCs w:val="21"/>
                <w:lang w:val="en-US"/>
              </w:rPr>
            </w:pPr>
            <w:r w:rsidRPr="00353AE1">
              <w:rPr>
                <w:rFonts w:ascii="Times New Roman" w:hAnsi="Times New Roman"/>
                <w:sz w:val="21"/>
                <w:szCs w:val="21"/>
                <w:lang w:val="uk-UA"/>
              </w:rPr>
              <w:t>+</w:t>
            </w:r>
            <w:r w:rsidRPr="00353AE1">
              <w:rPr>
                <w:rFonts w:ascii="Times New Roman" w:hAnsi="Times New Roman"/>
                <w:sz w:val="21"/>
                <w:szCs w:val="21"/>
                <w:lang w:val="en-US"/>
              </w:rPr>
              <w:t>600 000</w:t>
            </w:r>
          </w:p>
        </w:tc>
        <w:tc>
          <w:tcPr>
            <w:tcW w:w="2005" w:type="dxa"/>
            <w:vAlign w:val="center"/>
          </w:tcPr>
          <w:p w:rsidR="009274DF" w:rsidRPr="00353AE1" w:rsidRDefault="009274DF" w:rsidP="009274DF">
            <w:pPr>
              <w:ind w:left="-95" w:right="-123"/>
              <w:jc w:val="center"/>
              <w:rPr>
                <w:rFonts w:ascii="Times New Roman" w:hAnsi="Times New Roman"/>
                <w:sz w:val="21"/>
                <w:szCs w:val="21"/>
                <w:lang w:val="uk-UA"/>
              </w:rPr>
            </w:pPr>
            <w:r w:rsidRPr="00353AE1">
              <w:rPr>
                <w:rFonts w:ascii="Times New Roman" w:hAnsi="Times New Roman"/>
                <w:sz w:val="21"/>
                <w:szCs w:val="21"/>
                <w:lang w:val="uk-UA"/>
              </w:rPr>
              <w:t>Придбання обладнання та предметів довгострокового користування (КУ «Спеціалізований монтажно-експлуатаційний підрозділ» Одеської міської ради)</w:t>
            </w:r>
          </w:p>
        </w:tc>
        <w:tc>
          <w:tcPr>
            <w:tcW w:w="2124" w:type="dxa"/>
          </w:tcPr>
          <w:p w:rsidR="009274DF" w:rsidRPr="00353AE1" w:rsidRDefault="009274DF" w:rsidP="009274DF">
            <w:pPr>
              <w:shd w:val="clear" w:color="auto" w:fill="FFFFFF" w:themeFill="background1"/>
              <w:tabs>
                <w:tab w:val="left" w:pos="1134"/>
              </w:tabs>
              <w:contextualSpacing/>
              <w:jc w:val="both"/>
              <w:rPr>
                <w:rFonts w:ascii="Times New Roman" w:hAnsi="Times New Roman"/>
                <w:sz w:val="21"/>
                <w:szCs w:val="21"/>
                <w:lang w:val="uk-UA"/>
              </w:rPr>
            </w:pPr>
            <w:r w:rsidRPr="00353AE1">
              <w:rPr>
                <w:rFonts w:ascii="Times New Roman" w:hAnsi="Times New Roman"/>
                <w:sz w:val="21"/>
                <w:szCs w:val="21"/>
                <w:lang w:val="uk-UA"/>
              </w:rPr>
              <w:t>Забезпечення організації, управління та контролю дорожнього руху в м. Одесі – 3 200 000 грн.</w:t>
            </w:r>
          </w:p>
          <w:p w:rsidR="009274DF" w:rsidRPr="00353AE1" w:rsidRDefault="009274DF" w:rsidP="009274DF">
            <w:pPr>
              <w:jc w:val="center"/>
              <w:rPr>
                <w:rFonts w:ascii="Times New Roman" w:hAnsi="Times New Roman"/>
                <w:sz w:val="21"/>
                <w:szCs w:val="21"/>
                <w:lang w:val="uk-UA"/>
              </w:rPr>
            </w:pPr>
          </w:p>
        </w:tc>
      </w:tr>
      <w:tr w:rsidR="009274DF" w:rsidRPr="00353AE1" w:rsidTr="00B51639">
        <w:tblPrEx>
          <w:tblLook w:val="04A0" w:firstRow="1" w:lastRow="0" w:firstColumn="1" w:lastColumn="0" w:noHBand="0" w:noVBand="1"/>
        </w:tblPrEx>
        <w:trPr>
          <w:jc w:val="center"/>
        </w:trPr>
        <w:tc>
          <w:tcPr>
            <w:tcW w:w="1624" w:type="dxa"/>
            <w:vAlign w:val="center"/>
          </w:tcPr>
          <w:p w:rsidR="009274DF" w:rsidRPr="00353AE1" w:rsidRDefault="009274DF" w:rsidP="009274DF">
            <w:pPr>
              <w:jc w:val="center"/>
              <w:rPr>
                <w:rFonts w:ascii="Times New Roman" w:hAnsi="Times New Roman"/>
                <w:b/>
                <w:sz w:val="21"/>
                <w:szCs w:val="21"/>
                <w:lang w:val="uk-UA"/>
              </w:rPr>
            </w:pPr>
            <w:r w:rsidRPr="00353AE1">
              <w:rPr>
                <w:rFonts w:ascii="Times New Roman" w:hAnsi="Times New Roman"/>
                <w:b/>
                <w:sz w:val="21"/>
                <w:szCs w:val="21"/>
                <w:lang w:val="uk-UA"/>
              </w:rPr>
              <w:t>РАЗОМ</w:t>
            </w:r>
          </w:p>
        </w:tc>
        <w:tc>
          <w:tcPr>
            <w:tcW w:w="1182" w:type="dxa"/>
            <w:vAlign w:val="center"/>
          </w:tcPr>
          <w:p w:rsidR="009274DF" w:rsidRPr="00353AE1" w:rsidRDefault="009274DF" w:rsidP="009274DF">
            <w:pPr>
              <w:jc w:val="center"/>
              <w:rPr>
                <w:rFonts w:ascii="Times New Roman" w:hAnsi="Times New Roman"/>
                <w:b/>
                <w:sz w:val="21"/>
                <w:szCs w:val="21"/>
                <w:lang w:val="uk-UA"/>
              </w:rPr>
            </w:pPr>
            <w:r w:rsidRPr="00353AE1">
              <w:rPr>
                <w:rFonts w:ascii="Times New Roman" w:hAnsi="Times New Roman"/>
                <w:b/>
                <w:sz w:val="21"/>
                <w:szCs w:val="21"/>
                <w:lang w:val="uk-UA"/>
              </w:rPr>
              <w:t>0</w:t>
            </w:r>
          </w:p>
        </w:tc>
        <w:tc>
          <w:tcPr>
            <w:tcW w:w="1152" w:type="dxa"/>
            <w:vAlign w:val="center"/>
          </w:tcPr>
          <w:p w:rsidR="009274DF" w:rsidRPr="00353AE1" w:rsidRDefault="009274DF" w:rsidP="009274DF">
            <w:pPr>
              <w:jc w:val="center"/>
              <w:rPr>
                <w:rFonts w:ascii="Times New Roman" w:hAnsi="Times New Roman"/>
                <w:b/>
                <w:sz w:val="21"/>
                <w:szCs w:val="21"/>
                <w:lang w:val="uk-UA"/>
              </w:rPr>
            </w:pPr>
            <w:r w:rsidRPr="00353AE1">
              <w:rPr>
                <w:rFonts w:ascii="Times New Roman" w:hAnsi="Times New Roman"/>
                <w:b/>
                <w:sz w:val="21"/>
                <w:szCs w:val="21"/>
                <w:lang w:val="uk-UA"/>
              </w:rPr>
              <w:t>-600 000</w:t>
            </w:r>
          </w:p>
        </w:tc>
        <w:tc>
          <w:tcPr>
            <w:tcW w:w="1381" w:type="dxa"/>
            <w:vAlign w:val="center"/>
          </w:tcPr>
          <w:p w:rsidR="009274DF" w:rsidRPr="00353AE1" w:rsidRDefault="009274DF" w:rsidP="009274DF">
            <w:pPr>
              <w:jc w:val="center"/>
              <w:rPr>
                <w:rFonts w:ascii="Times New Roman" w:hAnsi="Times New Roman"/>
                <w:b/>
                <w:sz w:val="21"/>
                <w:szCs w:val="21"/>
                <w:lang w:val="uk-UA"/>
              </w:rPr>
            </w:pPr>
            <w:r w:rsidRPr="00353AE1">
              <w:rPr>
                <w:rFonts w:ascii="Times New Roman" w:hAnsi="Times New Roman"/>
                <w:b/>
                <w:sz w:val="21"/>
                <w:szCs w:val="21"/>
                <w:lang w:val="uk-UA"/>
              </w:rPr>
              <w:t>600 000</w:t>
            </w:r>
          </w:p>
        </w:tc>
        <w:tc>
          <w:tcPr>
            <w:tcW w:w="2005" w:type="dxa"/>
            <w:vAlign w:val="center"/>
          </w:tcPr>
          <w:p w:rsidR="009274DF" w:rsidRPr="00353AE1" w:rsidRDefault="009274DF" w:rsidP="009274DF">
            <w:pPr>
              <w:jc w:val="center"/>
              <w:rPr>
                <w:rFonts w:ascii="Times New Roman" w:hAnsi="Times New Roman"/>
                <w:b/>
                <w:sz w:val="21"/>
                <w:szCs w:val="21"/>
                <w:lang w:val="uk-UA"/>
              </w:rPr>
            </w:pPr>
            <w:r w:rsidRPr="00353AE1">
              <w:rPr>
                <w:rFonts w:ascii="Times New Roman" w:hAnsi="Times New Roman"/>
                <w:b/>
                <w:sz w:val="21"/>
                <w:szCs w:val="21"/>
                <w:lang w:val="uk-UA"/>
              </w:rPr>
              <w:t>Х</w:t>
            </w:r>
          </w:p>
        </w:tc>
        <w:tc>
          <w:tcPr>
            <w:tcW w:w="2124" w:type="dxa"/>
          </w:tcPr>
          <w:p w:rsidR="009274DF" w:rsidRPr="00353AE1" w:rsidRDefault="009274DF" w:rsidP="009274DF">
            <w:pPr>
              <w:jc w:val="center"/>
              <w:rPr>
                <w:rFonts w:ascii="Times New Roman" w:hAnsi="Times New Roman"/>
                <w:b/>
                <w:sz w:val="21"/>
                <w:szCs w:val="21"/>
                <w:lang w:val="uk-UA"/>
              </w:rPr>
            </w:pPr>
          </w:p>
        </w:tc>
      </w:tr>
    </w:tbl>
    <w:p w:rsidR="009274DF" w:rsidRDefault="009274DF" w:rsidP="009274DF">
      <w:pPr>
        <w:ind w:firstLine="708"/>
        <w:jc w:val="both"/>
        <w:rPr>
          <w:rFonts w:ascii="Times New Roman" w:hAnsi="Times New Roman" w:cs="Times New Roman"/>
          <w:sz w:val="26"/>
          <w:szCs w:val="26"/>
          <w:lang w:val="uk-UA"/>
        </w:rPr>
      </w:pPr>
    </w:p>
    <w:p w:rsidR="009274DF" w:rsidRPr="009274DF" w:rsidRDefault="009274DF" w:rsidP="009274DF">
      <w:pPr>
        <w:pStyle w:val="a4"/>
        <w:numPr>
          <w:ilvl w:val="1"/>
          <w:numId w:val="5"/>
        </w:numPr>
        <w:tabs>
          <w:tab w:val="left" w:pos="1276"/>
        </w:tabs>
        <w:ind w:left="0" w:firstLine="567"/>
        <w:jc w:val="both"/>
        <w:rPr>
          <w:rFonts w:ascii="Times New Roman" w:hAnsi="Times New Roman" w:cs="Times New Roman"/>
          <w:sz w:val="24"/>
          <w:szCs w:val="24"/>
        </w:rPr>
      </w:pPr>
      <w:r w:rsidRPr="009274DF">
        <w:rPr>
          <w:rFonts w:ascii="Times New Roman" w:hAnsi="Times New Roman" w:cs="Times New Roman"/>
          <w:sz w:val="24"/>
          <w:szCs w:val="24"/>
        </w:rPr>
        <w:t>Виконавчим комітетом Одеської міської ради надані пропозиції (</w:t>
      </w:r>
      <w:r w:rsidRPr="009274DF">
        <w:rPr>
          <w:rFonts w:ascii="Times New Roman" w:hAnsi="Times New Roman" w:cs="Times New Roman"/>
          <w:i/>
          <w:iCs/>
          <w:sz w:val="24"/>
          <w:szCs w:val="24"/>
        </w:rPr>
        <w:t>копія листа додається</w:t>
      </w:r>
      <w:r w:rsidRPr="009274DF">
        <w:rPr>
          <w:rFonts w:ascii="Times New Roman" w:hAnsi="Times New Roman" w:cs="Times New Roman"/>
          <w:sz w:val="24"/>
          <w:szCs w:val="24"/>
        </w:rPr>
        <w:t>) щодо перерозподілу бюджетних призначень за КПКВКМБ 0210150 «Організаційне, інформаційно-аналітичне та матеріально-технічне забезпечення діяльності обласної ради, районної ради, районної у місті ради (у разі її створення), міської, селищної, сільської рад»:</w:t>
      </w:r>
    </w:p>
    <w:p w:rsidR="009274DF" w:rsidRPr="009274DF" w:rsidRDefault="009274DF" w:rsidP="009274DF">
      <w:pPr>
        <w:pStyle w:val="a4"/>
        <w:ind w:firstLine="567"/>
        <w:jc w:val="both"/>
        <w:rPr>
          <w:rFonts w:ascii="Times New Roman" w:hAnsi="Times New Roman" w:cs="Times New Roman"/>
          <w:sz w:val="24"/>
          <w:szCs w:val="24"/>
        </w:rPr>
      </w:pPr>
      <w:r w:rsidRPr="009274DF">
        <w:rPr>
          <w:rFonts w:ascii="Times New Roman" w:hAnsi="Times New Roman" w:cs="Times New Roman"/>
          <w:sz w:val="24"/>
          <w:szCs w:val="24"/>
        </w:rPr>
        <w:t xml:space="preserve">- зменшити бюджетні призначення, визначені на оплату комунальних послуг та енергоносіїв (перенесення початку опалювального сезону) у сумі 120 100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ind w:firstLine="567"/>
        <w:jc w:val="both"/>
        <w:rPr>
          <w:rFonts w:ascii="Times New Roman" w:hAnsi="Times New Roman" w:cs="Times New Roman"/>
          <w:sz w:val="24"/>
          <w:szCs w:val="24"/>
        </w:rPr>
      </w:pPr>
      <w:r w:rsidRPr="009274DF">
        <w:rPr>
          <w:rFonts w:ascii="Times New Roman" w:hAnsi="Times New Roman" w:cs="Times New Roman"/>
          <w:sz w:val="24"/>
          <w:szCs w:val="24"/>
        </w:rPr>
        <w:t>- збільшити бюджетні призначення на оплату судового збору у сумі 120 100грн.</w:t>
      </w:r>
    </w:p>
    <w:p w:rsidR="009274DF" w:rsidRPr="009274DF" w:rsidRDefault="009274DF" w:rsidP="009274DF">
      <w:pPr>
        <w:pStyle w:val="a4"/>
        <w:numPr>
          <w:ilvl w:val="1"/>
          <w:numId w:val="5"/>
        </w:numPr>
        <w:tabs>
          <w:tab w:val="left" w:pos="1276"/>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Головними розпорядниками бюджетних коштів надані пропозиції (</w:t>
      </w:r>
      <w:r w:rsidRPr="009274DF">
        <w:rPr>
          <w:rFonts w:ascii="Times New Roman" w:hAnsi="Times New Roman" w:cs="Times New Roman"/>
          <w:i/>
          <w:iCs/>
          <w:sz w:val="24"/>
          <w:szCs w:val="24"/>
        </w:rPr>
        <w:t>копії листів додаються</w:t>
      </w:r>
      <w:r w:rsidRPr="009274DF">
        <w:rPr>
          <w:rFonts w:ascii="Times New Roman" w:hAnsi="Times New Roman" w:cs="Times New Roman"/>
          <w:sz w:val="24"/>
          <w:szCs w:val="24"/>
        </w:rPr>
        <w:t xml:space="preserve">) щодо перерозподілу бюджетних призначень за КТПКВКМБ 0160 «Керівництво і управління у відповідній сфері у містах (місті Києві), селищах, селах,  територіальних громадах», а саме: </w:t>
      </w:r>
    </w:p>
    <w:p w:rsidR="009274DF" w:rsidRPr="009274DF" w:rsidRDefault="009274DF" w:rsidP="009274DF">
      <w:pPr>
        <w:pStyle w:val="a4"/>
        <w:numPr>
          <w:ilvl w:val="2"/>
          <w:numId w:val="5"/>
        </w:numPr>
        <w:tabs>
          <w:tab w:val="left" w:pos="1276"/>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Зменшення інших поточних видатків та збільшення видатків на оплату комунальних послуг та енергоносіїв (у зв’язку з підвищенням тарифів) у загальній сумі 345 000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у тому числі:</w:t>
      </w:r>
    </w:p>
    <w:p w:rsidR="009274DF" w:rsidRPr="009274DF" w:rsidRDefault="009274DF" w:rsidP="009274DF">
      <w:pPr>
        <w:pStyle w:val="a4"/>
        <w:numPr>
          <w:ilvl w:val="0"/>
          <w:numId w:val="6"/>
        </w:numPr>
        <w:tabs>
          <w:tab w:val="left" w:pos="851"/>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Департамент праці та соціальної політики Одеської міської ради - 184 100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numPr>
          <w:ilvl w:val="0"/>
          <w:numId w:val="6"/>
        </w:numPr>
        <w:tabs>
          <w:tab w:val="left" w:pos="851"/>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Управління з питань охорони об’єктів культурної спадщини Одеської міської ради - 12 800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xml:space="preserve">; </w:t>
      </w:r>
    </w:p>
    <w:p w:rsidR="009274DF" w:rsidRPr="009274DF" w:rsidRDefault="009274DF" w:rsidP="009274DF">
      <w:pPr>
        <w:pStyle w:val="a4"/>
        <w:numPr>
          <w:ilvl w:val="0"/>
          <w:numId w:val="6"/>
        </w:numPr>
        <w:tabs>
          <w:tab w:val="left" w:pos="851"/>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Управління інженерного захисту території міста та розвитку узбережжя Одеської міської ради - 50 000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numPr>
          <w:ilvl w:val="0"/>
          <w:numId w:val="6"/>
        </w:numPr>
        <w:tabs>
          <w:tab w:val="left" w:pos="851"/>
        </w:tabs>
        <w:ind w:left="567" w:firstLine="142"/>
        <w:jc w:val="both"/>
        <w:rPr>
          <w:rFonts w:ascii="Times New Roman" w:hAnsi="Times New Roman" w:cs="Times New Roman"/>
          <w:sz w:val="24"/>
          <w:szCs w:val="24"/>
        </w:rPr>
      </w:pPr>
      <w:r w:rsidRPr="009274DF">
        <w:rPr>
          <w:rFonts w:ascii="Times New Roman" w:hAnsi="Times New Roman" w:cs="Times New Roman"/>
          <w:sz w:val="24"/>
          <w:szCs w:val="24"/>
        </w:rPr>
        <w:t>Київська районна адміністрація Одеської міської ради - 98 100 грн.</w:t>
      </w:r>
    </w:p>
    <w:p w:rsidR="009274DF" w:rsidRPr="009274DF" w:rsidRDefault="009274DF" w:rsidP="009274DF">
      <w:pPr>
        <w:pStyle w:val="a4"/>
        <w:numPr>
          <w:ilvl w:val="2"/>
          <w:numId w:val="5"/>
        </w:numPr>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З метою забезпечення  своєчасної оплати в повному обсязі нарахувань на оплату праці (у зв’язку з великою кількістю лікарняних здійснювалось використання  </w:t>
      </w:r>
      <w:r w:rsidRPr="009274DF">
        <w:rPr>
          <w:rFonts w:ascii="Times New Roman" w:hAnsi="Times New Roman" w:cs="Times New Roman"/>
          <w:sz w:val="24"/>
          <w:szCs w:val="24"/>
        </w:rPr>
        <w:lastRenderedPageBreak/>
        <w:t xml:space="preserve">бюджетних призначень за КЕКВ 2120 «Нарахування на оплату праці») та </w:t>
      </w:r>
      <w:proofErr w:type="spellStart"/>
      <w:r w:rsidRPr="009274DF">
        <w:rPr>
          <w:rFonts w:ascii="Times New Roman" w:hAnsi="Times New Roman" w:cs="Times New Roman"/>
          <w:sz w:val="24"/>
          <w:szCs w:val="24"/>
        </w:rPr>
        <w:t>профвнесків</w:t>
      </w:r>
      <w:proofErr w:type="spellEnd"/>
      <w:r w:rsidRPr="009274DF">
        <w:rPr>
          <w:rFonts w:ascii="Times New Roman" w:hAnsi="Times New Roman" w:cs="Times New Roman"/>
          <w:sz w:val="24"/>
          <w:szCs w:val="24"/>
        </w:rPr>
        <w:t xml:space="preserve"> по Департаменту надання адміністративних послуг Одеської міської ради:</w:t>
      </w:r>
    </w:p>
    <w:p w:rsidR="009274DF" w:rsidRPr="009274DF" w:rsidRDefault="009274DF" w:rsidP="009274DF">
      <w:pPr>
        <w:pStyle w:val="a4"/>
        <w:ind w:left="709"/>
        <w:jc w:val="both"/>
        <w:rPr>
          <w:rFonts w:ascii="Times New Roman" w:hAnsi="Times New Roman" w:cs="Times New Roman"/>
          <w:sz w:val="24"/>
          <w:szCs w:val="24"/>
        </w:rPr>
      </w:pPr>
      <w:r w:rsidRPr="009274DF">
        <w:rPr>
          <w:rFonts w:ascii="Times New Roman" w:hAnsi="Times New Roman" w:cs="Times New Roman"/>
          <w:sz w:val="24"/>
          <w:szCs w:val="24"/>
        </w:rPr>
        <w:t xml:space="preserve">- зменшити інші поточні видатки загального фонду у сумі 239 600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 зменшити видатки спеціального фонду (бюджету розвитку) (найменування об’єкту бюджету розвитку: «Придбання обладнання і предметів довгострокового користування») - 105 400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tabs>
          <w:tab w:val="left" w:pos="851"/>
        </w:tabs>
        <w:ind w:firstLine="709"/>
        <w:jc w:val="both"/>
        <w:rPr>
          <w:rFonts w:ascii="Times New Roman" w:hAnsi="Times New Roman" w:cs="Times New Roman"/>
          <w:sz w:val="24"/>
          <w:szCs w:val="24"/>
        </w:rPr>
      </w:pPr>
      <w:r w:rsidRPr="009274DF">
        <w:rPr>
          <w:rFonts w:ascii="Times New Roman" w:hAnsi="Times New Roman" w:cs="Times New Roman"/>
          <w:sz w:val="24"/>
          <w:szCs w:val="24"/>
        </w:rPr>
        <w:t>- збільшити видатки загального фонду на оплату праці з нарахуваннями – 345 000 грн.</w:t>
      </w:r>
    </w:p>
    <w:p w:rsidR="009274DF" w:rsidRPr="009274DF" w:rsidRDefault="009274DF" w:rsidP="009274DF">
      <w:pPr>
        <w:pStyle w:val="a4"/>
        <w:numPr>
          <w:ilvl w:val="1"/>
          <w:numId w:val="5"/>
        </w:numPr>
        <w:tabs>
          <w:tab w:val="left" w:pos="1134"/>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Департаментом земельних ресурсів Одеської міської ради надані пропозиції (</w:t>
      </w:r>
      <w:r w:rsidRPr="009274DF">
        <w:rPr>
          <w:rFonts w:ascii="Times New Roman" w:hAnsi="Times New Roman" w:cs="Times New Roman"/>
          <w:i/>
          <w:iCs/>
          <w:sz w:val="24"/>
          <w:szCs w:val="24"/>
        </w:rPr>
        <w:t>копія листа додається</w:t>
      </w:r>
      <w:r w:rsidRPr="009274DF">
        <w:rPr>
          <w:rFonts w:ascii="Times New Roman" w:hAnsi="Times New Roman" w:cs="Times New Roman"/>
          <w:sz w:val="24"/>
          <w:szCs w:val="24"/>
        </w:rPr>
        <w:t>) щодо перерозподілу бюджетних призначень загального фонду:</w:t>
      </w:r>
    </w:p>
    <w:p w:rsidR="009274DF" w:rsidRPr="009274DF" w:rsidRDefault="009274DF" w:rsidP="009274DF">
      <w:pPr>
        <w:pStyle w:val="a4"/>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 зменшити бюджетні призначення за КПКВКМБ 3010160  «Керівництво і управління у відповідній сфері у містах (місті Києві), селищах, селах,  територіальних громадах» у загальні сумі 101 500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xml:space="preserve">, у тому числі: інші поточні видатки – 4 500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оплата комунальних послуг та енергоносіїв (фактичні видатки по новому приміщенню менші за очікувані) – 97 000 грн.</w:t>
      </w:r>
    </w:p>
    <w:p w:rsidR="009274DF" w:rsidRPr="009274DF" w:rsidRDefault="009274DF" w:rsidP="009274DF">
      <w:pPr>
        <w:pStyle w:val="a4"/>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 - збільшити бюджетні призначення за КПКВКМБ 3017130 «Здійснення  заходів  із  землеустрою» на поточне утримання КУ «Муніципальна служба земельних ресурсів Одеської міської ради» (придбання кондиціонерів, канцтоварів, системних телефонів, технічне обслуговування автомобіля) у загальній сумі 101 500 грн. </w:t>
      </w:r>
    </w:p>
    <w:p w:rsidR="009274DF" w:rsidRPr="009274DF" w:rsidRDefault="009274DF" w:rsidP="009274DF">
      <w:pPr>
        <w:pStyle w:val="a4"/>
        <w:numPr>
          <w:ilvl w:val="1"/>
          <w:numId w:val="5"/>
        </w:numPr>
        <w:tabs>
          <w:tab w:val="left" w:pos="1134"/>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Департаментом  комунальної власності Одеської міської ради надані пропозиції (</w:t>
      </w:r>
      <w:r w:rsidRPr="009274DF">
        <w:rPr>
          <w:rFonts w:ascii="Times New Roman" w:hAnsi="Times New Roman" w:cs="Times New Roman"/>
          <w:i/>
          <w:iCs/>
          <w:sz w:val="24"/>
          <w:szCs w:val="24"/>
        </w:rPr>
        <w:t>копія листа додається</w:t>
      </w:r>
      <w:r w:rsidRPr="009274DF">
        <w:rPr>
          <w:rFonts w:ascii="Times New Roman" w:hAnsi="Times New Roman" w:cs="Times New Roman"/>
          <w:sz w:val="24"/>
          <w:szCs w:val="24"/>
        </w:rPr>
        <w:t>) щодо перерозподілу бюджетних призначень загального фонду за КПКВКМБ 3116090 «Інша діяльність у сфері житлово-комунального господарства» на утримання КУ «Муніципальна служба комунальної власності Одеської міської ради»:</w:t>
      </w:r>
    </w:p>
    <w:p w:rsidR="009274DF" w:rsidRPr="009274DF" w:rsidRDefault="009274DF" w:rsidP="009274DF">
      <w:pPr>
        <w:pStyle w:val="a4"/>
        <w:tabs>
          <w:tab w:val="left" w:pos="1134"/>
        </w:tabs>
        <w:ind w:left="709"/>
        <w:jc w:val="both"/>
        <w:rPr>
          <w:rFonts w:ascii="Times New Roman" w:hAnsi="Times New Roman" w:cs="Times New Roman"/>
          <w:sz w:val="24"/>
          <w:szCs w:val="24"/>
        </w:rPr>
      </w:pPr>
      <w:proofErr w:type="spellStart"/>
      <w:r w:rsidRPr="009274DF">
        <w:rPr>
          <w:rFonts w:ascii="Times New Roman" w:hAnsi="Times New Roman" w:cs="Times New Roman"/>
          <w:sz w:val="24"/>
          <w:szCs w:val="24"/>
        </w:rPr>
        <w:t>-зменшити</w:t>
      </w:r>
      <w:proofErr w:type="spellEnd"/>
      <w:r w:rsidRPr="009274DF">
        <w:rPr>
          <w:rFonts w:ascii="Times New Roman" w:hAnsi="Times New Roman" w:cs="Times New Roman"/>
          <w:sz w:val="24"/>
          <w:szCs w:val="24"/>
        </w:rPr>
        <w:t xml:space="preserve"> інші поточні видатки у сумі 652 600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tabs>
          <w:tab w:val="left" w:pos="851"/>
        </w:tabs>
        <w:ind w:firstLine="709"/>
        <w:jc w:val="both"/>
        <w:rPr>
          <w:rFonts w:ascii="Times New Roman" w:hAnsi="Times New Roman" w:cs="Times New Roman"/>
          <w:sz w:val="24"/>
          <w:szCs w:val="24"/>
        </w:rPr>
      </w:pPr>
      <w:r w:rsidRPr="009274DF">
        <w:rPr>
          <w:rFonts w:ascii="Times New Roman" w:hAnsi="Times New Roman" w:cs="Times New Roman"/>
          <w:sz w:val="24"/>
          <w:szCs w:val="24"/>
        </w:rPr>
        <w:t>- збільшити видатки на оплату праці з нарахуваннями (у зв’язку зі звільненням працівників внаслідок зменшення штатної чисельності та необхідністю виплати вихідної допомоги та компенсації за невикористану відпустку) – 652 600 грн.</w:t>
      </w:r>
    </w:p>
    <w:p w:rsidR="009274DF" w:rsidRPr="009274DF" w:rsidRDefault="009274DF" w:rsidP="009274DF">
      <w:pPr>
        <w:pStyle w:val="a4"/>
        <w:numPr>
          <w:ilvl w:val="1"/>
          <w:numId w:val="5"/>
        </w:numPr>
        <w:tabs>
          <w:tab w:val="left" w:pos="1134"/>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Суворовською районною адміністрацією Одеської міської ради надані пропозиції (</w:t>
      </w:r>
      <w:r w:rsidRPr="009274DF">
        <w:rPr>
          <w:rFonts w:ascii="Times New Roman" w:hAnsi="Times New Roman" w:cs="Times New Roman"/>
          <w:i/>
          <w:iCs/>
          <w:sz w:val="24"/>
          <w:szCs w:val="24"/>
        </w:rPr>
        <w:t>копія листа додається</w:t>
      </w:r>
      <w:r w:rsidRPr="009274DF">
        <w:rPr>
          <w:rFonts w:ascii="Times New Roman" w:hAnsi="Times New Roman" w:cs="Times New Roman"/>
          <w:sz w:val="24"/>
          <w:szCs w:val="24"/>
        </w:rPr>
        <w:t>) щодо перерозподіл бюджетних призначень  загальному фонду бюджету:</w:t>
      </w:r>
    </w:p>
    <w:p w:rsidR="009274DF" w:rsidRPr="009274DF" w:rsidRDefault="009274DF" w:rsidP="009274DF">
      <w:pPr>
        <w:pStyle w:val="a4"/>
        <w:tabs>
          <w:tab w:val="left" w:pos="1134"/>
        </w:tabs>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 зменшити бюджетні призначення за КПКВКМБ 4310160 «Керівництво і управління у відповідній сфері у містах (місті Києві), селищах, селах, територіальних громадах» у сумі 6 000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tabs>
          <w:tab w:val="left" w:pos="1134"/>
        </w:tabs>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 збільшити бюджетні призначення за КПКВКМБ 4310170 «Підвищення кваліфікації депутатів місцевих рад та посадових осіб місцевого самоврядування» (оплата освітніх послуг з проведення навчання осіб, відповідальних за пожежну безпеку - усунення порушень, виявлених під час проведення перевірки Головним управлінням </w:t>
      </w:r>
      <w:proofErr w:type="spellStart"/>
      <w:r w:rsidRPr="009274DF">
        <w:rPr>
          <w:rFonts w:ascii="Times New Roman" w:hAnsi="Times New Roman" w:cs="Times New Roman"/>
          <w:sz w:val="24"/>
          <w:szCs w:val="24"/>
        </w:rPr>
        <w:t>Держпраці</w:t>
      </w:r>
      <w:proofErr w:type="spellEnd"/>
      <w:r w:rsidRPr="009274DF">
        <w:rPr>
          <w:rFonts w:ascii="Times New Roman" w:hAnsi="Times New Roman" w:cs="Times New Roman"/>
          <w:sz w:val="24"/>
          <w:szCs w:val="24"/>
        </w:rPr>
        <w:t xml:space="preserve"> в Одеській області) - 6 000 грн. </w:t>
      </w:r>
    </w:p>
    <w:p w:rsidR="009274DF" w:rsidRPr="009274DF" w:rsidRDefault="009274DF" w:rsidP="009274DF">
      <w:pPr>
        <w:pStyle w:val="a4"/>
        <w:numPr>
          <w:ilvl w:val="1"/>
          <w:numId w:val="5"/>
        </w:numPr>
        <w:tabs>
          <w:tab w:val="left" w:pos="1134"/>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 Враховуючи протягом року зміни структури, штатної чисельності працівників виконавчих органів Одеської міської ради виникла необхідність здійснення перерозподілу бюджетних призначень на оплату праці з нарахуваннями між головними розпорядниками бюджетних коштів в межах визначених за КТПКВКМБ 0100  «Державне управління», який наведено у додатку до цього листа (</w:t>
      </w:r>
      <w:r w:rsidRPr="009274DF">
        <w:rPr>
          <w:rFonts w:ascii="Times New Roman" w:hAnsi="Times New Roman" w:cs="Times New Roman"/>
          <w:i/>
          <w:iCs/>
          <w:sz w:val="24"/>
          <w:szCs w:val="24"/>
        </w:rPr>
        <w:t>додається</w:t>
      </w:r>
      <w:r w:rsidRPr="009274DF">
        <w:rPr>
          <w:rFonts w:ascii="Times New Roman" w:hAnsi="Times New Roman" w:cs="Times New Roman"/>
          <w:sz w:val="24"/>
          <w:szCs w:val="24"/>
        </w:rPr>
        <w:t>).</w:t>
      </w:r>
    </w:p>
    <w:p w:rsidR="009274DF" w:rsidRPr="009274DF" w:rsidRDefault="009274DF" w:rsidP="009274DF">
      <w:pPr>
        <w:pStyle w:val="2"/>
        <w:numPr>
          <w:ilvl w:val="1"/>
          <w:numId w:val="5"/>
        </w:numPr>
        <w:tabs>
          <w:tab w:val="left" w:pos="1276"/>
        </w:tabs>
        <w:spacing w:before="0" w:beforeAutospacing="0" w:after="0" w:afterAutospacing="0"/>
        <w:ind w:left="0" w:firstLine="709"/>
        <w:jc w:val="both"/>
        <w:rPr>
          <w:rFonts w:eastAsiaTheme="minorHAnsi"/>
          <w:b w:val="0"/>
          <w:bCs w:val="0"/>
          <w:sz w:val="24"/>
          <w:szCs w:val="24"/>
          <w:lang w:eastAsia="en-US"/>
        </w:rPr>
      </w:pPr>
      <w:r w:rsidRPr="009274DF">
        <w:rPr>
          <w:rFonts w:eastAsiaTheme="minorHAnsi"/>
          <w:b w:val="0"/>
          <w:bCs w:val="0"/>
          <w:sz w:val="24"/>
          <w:szCs w:val="24"/>
          <w:lang w:eastAsia="en-US"/>
        </w:rPr>
        <w:t>З метою використання в повному обсязі у 2021 році коштів субвенції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Департаментом праці та соціальної політики Одеської міської ради надані пропозиції (</w:t>
      </w:r>
      <w:r w:rsidRPr="009274DF">
        <w:rPr>
          <w:rFonts w:eastAsiaTheme="minorHAnsi"/>
          <w:b w:val="0"/>
          <w:bCs w:val="0"/>
          <w:i/>
          <w:iCs/>
          <w:sz w:val="24"/>
          <w:szCs w:val="24"/>
          <w:lang w:eastAsia="en-US"/>
        </w:rPr>
        <w:t>копія листа додається</w:t>
      </w:r>
      <w:r w:rsidRPr="009274DF">
        <w:rPr>
          <w:rFonts w:eastAsiaTheme="minorHAnsi"/>
          <w:b w:val="0"/>
          <w:bCs w:val="0"/>
          <w:sz w:val="24"/>
          <w:szCs w:val="24"/>
          <w:lang w:eastAsia="en-US"/>
        </w:rPr>
        <w:t>) щодо перерозподілу бюджетних призначень спеціального фонду бюджету (</w:t>
      </w:r>
      <w:proofErr w:type="spellStart"/>
      <w:r w:rsidRPr="009274DF">
        <w:rPr>
          <w:rFonts w:eastAsiaTheme="minorHAnsi"/>
          <w:b w:val="0"/>
          <w:bCs w:val="0"/>
          <w:sz w:val="24"/>
          <w:szCs w:val="24"/>
          <w:lang w:eastAsia="en-US"/>
        </w:rPr>
        <w:t>бюджету</w:t>
      </w:r>
      <w:proofErr w:type="spellEnd"/>
      <w:r w:rsidRPr="009274DF">
        <w:rPr>
          <w:rFonts w:eastAsiaTheme="minorHAnsi"/>
          <w:b w:val="0"/>
          <w:bCs w:val="0"/>
          <w:sz w:val="24"/>
          <w:szCs w:val="24"/>
          <w:lang w:eastAsia="en-US"/>
        </w:rPr>
        <w:t xml:space="preserve"> розвитку) Одеської міської територіальної громади на 2021 рік в межах видатків, передбачених за КПКВКМБ 0813124 «Створення та </w:t>
      </w:r>
      <w:r w:rsidRPr="009274DF">
        <w:rPr>
          <w:rFonts w:eastAsiaTheme="minorHAnsi"/>
          <w:b w:val="0"/>
          <w:bCs w:val="0"/>
          <w:sz w:val="24"/>
          <w:szCs w:val="24"/>
          <w:lang w:eastAsia="en-US"/>
        </w:rPr>
        <w:lastRenderedPageBreak/>
        <w:t>забезпечення діяльності спеціалізованих служб підтримки осіб, які постраждали від домашнього насильства та/або насильства за ознакою статі», за наступними об’єктами:</w:t>
      </w:r>
    </w:p>
    <w:p w:rsidR="009274DF" w:rsidRPr="009274DF" w:rsidRDefault="009274DF" w:rsidP="009274DF">
      <w:pPr>
        <w:pStyle w:val="a6"/>
        <w:ind w:left="0" w:firstLine="720"/>
        <w:jc w:val="both"/>
        <w:rPr>
          <w:rFonts w:ascii="Times New Roman" w:eastAsiaTheme="minorHAnsi" w:hAnsi="Times New Roman" w:cs="Times New Roman"/>
          <w:szCs w:val="24"/>
          <w:lang w:val="uk-UA" w:eastAsia="en-US"/>
        </w:rPr>
      </w:pPr>
      <w:r w:rsidRPr="009274DF">
        <w:rPr>
          <w:rFonts w:ascii="Times New Roman" w:eastAsiaTheme="minorHAnsi" w:hAnsi="Times New Roman" w:cs="Times New Roman"/>
          <w:szCs w:val="24"/>
          <w:lang w:val="uk-UA" w:eastAsia="en-US"/>
        </w:rPr>
        <w:t xml:space="preserve">- зменшити бюджетні призначення за об’єктом бюджету розвитку: «Субвенція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 Приєднання електроустановок об’єкта (будівництво, реконструкція, технічне переоснащення та введення в експлуатацію електричних мереж зовнішнього електрозабезпечення об’єкта від </w:t>
      </w:r>
      <w:proofErr w:type="spellStart"/>
      <w:r w:rsidRPr="009274DF">
        <w:rPr>
          <w:rFonts w:ascii="Times New Roman" w:eastAsiaTheme="minorHAnsi" w:hAnsi="Times New Roman" w:cs="Times New Roman"/>
          <w:szCs w:val="24"/>
          <w:lang w:val="uk-UA" w:eastAsia="en-US"/>
        </w:rPr>
        <w:t>точки забезпечення поту</w:t>
      </w:r>
      <w:proofErr w:type="spellEnd"/>
      <w:r w:rsidRPr="009274DF">
        <w:rPr>
          <w:rFonts w:ascii="Times New Roman" w:eastAsiaTheme="minorHAnsi" w:hAnsi="Times New Roman" w:cs="Times New Roman"/>
          <w:szCs w:val="24"/>
          <w:lang w:val="uk-UA" w:eastAsia="en-US"/>
        </w:rPr>
        <w:t xml:space="preserve">жності до точки приєднання) до </w:t>
      </w:r>
      <w:proofErr w:type="spellStart"/>
      <w:r w:rsidRPr="009274DF">
        <w:rPr>
          <w:rFonts w:ascii="Times New Roman" w:eastAsiaTheme="minorHAnsi" w:hAnsi="Times New Roman" w:cs="Times New Roman"/>
          <w:szCs w:val="24"/>
          <w:lang w:val="uk-UA" w:eastAsia="en-US"/>
        </w:rPr>
        <w:t>електричних мереж систе</w:t>
      </w:r>
      <w:proofErr w:type="spellEnd"/>
      <w:r w:rsidRPr="009274DF">
        <w:rPr>
          <w:rFonts w:ascii="Times New Roman" w:eastAsiaTheme="minorHAnsi" w:hAnsi="Times New Roman" w:cs="Times New Roman"/>
          <w:szCs w:val="24"/>
          <w:lang w:val="uk-UA" w:eastAsia="en-US"/>
        </w:rPr>
        <w:t xml:space="preserve">ми розподілу, по приміщенням за адресою: м. Одеса, вул. 1-а Сортувальна, 38-А» у сумі 335 298 </w:t>
      </w:r>
      <w:proofErr w:type="spellStart"/>
      <w:r w:rsidRPr="009274DF">
        <w:rPr>
          <w:rFonts w:ascii="Times New Roman" w:eastAsiaTheme="minorHAnsi" w:hAnsi="Times New Roman" w:cs="Times New Roman"/>
          <w:szCs w:val="24"/>
          <w:lang w:val="uk-UA" w:eastAsia="en-US"/>
        </w:rPr>
        <w:t>грн</w:t>
      </w:r>
      <w:proofErr w:type="spellEnd"/>
      <w:r w:rsidRPr="009274DF">
        <w:rPr>
          <w:rFonts w:ascii="Times New Roman" w:eastAsiaTheme="minorHAnsi" w:hAnsi="Times New Roman" w:cs="Times New Roman"/>
          <w:szCs w:val="24"/>
          <w:lang w:val="uk-UA" w:eastAsia="en-US"/>
        </w:rPr>
        <w:t>;</w:t>
      </w:r>
    </w:p>
    <w:p w:rsidR="009274DF" w:rsidRPr="009274DF" w:rsidRDefault="009274DF" w:rsidP="009274DF">
      <w:pPr>
        <w:ind w:firstLine="709"/>
        <w:jc w:val="both"/>
        <w:rPr>
          <w:rFonts w:ascii="Times New Roman" w:hAnsi="Times New Roman" w:cs="Times New Roman"/>
          <w:lang w:val="uk-UA"/>
        </w:rPr>
      </w:pPr>
      <w:r w:rsidRPr="009274DF">
        <w:rPr>
          <w:rFonts w:ascii="Times New Roman" w:hAnsi="Times New Roman" w:cs="Times New Roman"/>
          <w:lang w:val="uk-UA"/>
        </w:rPr>
        <w:t xml:space="preserve">- збільшити бюджетні призначення за об’єктом бюджету розвитку: «Субвенція з державного бюджету місцевим бюджетам на створення мережі спеціалізованих служб підтримки осіб, які постраждали від домашнього насильства та/або насильства за ознакою статі - Капітальний ремонт нежитлових приміщень четвертого поверху адміністративно-житлового будинку за адресою: м. Одеса, вул. 1-а Сортувальна, 38-А» у сумі 335 298 грн. </w:t>
      </w:r>
    </w:p>
    <w:p w:rsidR="009274DF" w:rsidRPr="009274DF" w:rsidRDefault="009274DF" w:rsidP="009274DF">
      <w:pPr>
        <w:pStyle w:val="a4"/>
        <w:numPr>
          <w:ilvl w:val="1"/>
          <w:numId w:val="5"/>
        </w:numPr>
        <w:ind w:left="0" w:firstLine="709"/>
        <w:jc w:val="both"/>
        <w:rPr>
          <w:rFonts w:ascii="Times New Roman" w:hAnsi="Times New Roman" w:cs="Times New Roman"/>
          <w:sz w:val="24"/>
          <w:szCs w:val="24"/>
        </w:rPr>
      </w:pPr>
      <w:r w:rsidRPr="009274DF">
        <w:rPr>
          <w:rFonts w:ascii="Times New Roman" w:hAnsi="Times New Roman" w:cs="Times New Roman"/>
          <w:iCs/>
          <w:sz w:val="24"/>
          <w:szCs w:val="24"/>
        </w:rPr>
        <w:t>Департаментом муніципальної безпеки Одеської міської ради</w:t>
      </w:r>
      <w:r w:rsidRPr="009274DF">
        <w:rPr>
          <w:rFonts w:ascii="Times New Roman" w:hAnsi="Times New Roman" w:cs="Times New Roman"/>
          <w:sz w:val="24"/>
          <w:szCs w:val="24"/>
        </w:rPr>
        <w:t xml:space="preserve"> з метою придбання засобів для облаштування універсальних пунктів обігріву надані пропозиції (</w:t>
      </w:r>
      <w:r w:rsidRPr="009274DF">
        <w:rPr>
          <w:rFonts w:ascii="Times New Roman" w:hAnsi="Times New Roman" w:cs="Times New Roman"/>
          <w:i/>
          <w:iCs/>
          <w:sz w:val="24"/>
          <w:szCs w:val="24"/>
        </w:rPr>
        <w:t>копія листа додається</w:t>
      </w:r>
      <w:r w:rsidRPr="009274DF">
        <w:rPr>
          <w:rFonts w:ascii="Times New Roman" w:hAnsi="Times New Roman" w:cs="Times New Roman"/>
          <w:sz w:val="24"/>
          <w:szCs w:val="24"/>
        </w:rPr>
        <w:t>) щодо наступного перерозподілу бюджетних призначень за КПКВКМБ 2218110 «Заходи із запобігання та ліквідації надзвичайних ситуацій та наслідків стихійного лиха»:</w:t>
      </w:r>
    </w:p>
    <w:p w:rsidR="009274DF" w:rsidRPr="009274DF" w:rsidRDefault="009274DF" w:rsidP="009274DF">
      <w:pPr>
        <w:pStyle w:val="a4"/>
        <w:ind w:firstLine="709"/>
        <w:jc w:val="both"/>
        <w:rPr>
          <w:rFonts w:ascii="Times New Roman" w:eastAsia="Times New Roman" w:hAnsi="Times New Roman" w:cs="Times New Roman"/>
          <w:bCs/>
          <w:sz w:val="24"/>
          <w:szCs w:val="24"/>
          <w:lang w:eastAsia="uk-UA"/>
        </w:rPr>
      </w:pPr>
      <w:r w:rsidRPr="009274DF">
        <w:rPr>
          <w:rFonts w:ascii="Times New Roman" w:eastAsia="Times New Roman" w:hAnsi="Times New Roman" w:cs="Times New Roman"/>
          <w:bCs/>
          <w:sz w:val="24"/>
          <w:szCs w:val="24"/>
          <w:lang w:eastAsia="uk-UA"/>
        </w:rPr>
        <w:t xml:space="preserve">- зменшити бюджетні призначення спеціального фонду (бюджету розвитку) (назва об`єкту: «Придбання обладнання і предметів довгострокового користування») у сумі 332 000 </w:t>
      </w:r>
      <w:proofErr w:type="spellStart"/>
      <w:r w:rsidRPr="009274DF">
        <w:rPr>
          <w:rFonts w:ascii="Times New Roman" w:eastAsia="Times New Roman" w:hAnsi="Times New Roman" w:cs="Times New Roman"/>
          <w:bCs/>
          <w:sz w:val="24"/>
          <w:szCs w:val="24"/>
          <w:lang w:eastAsia="uk-UA"/>
        </w:rPr>
        <w:t>грн</w:t>
      </w:r>
      <w:proofErr w:type="spellEnd"/>
      <w:r w:rsidRPr="009274DF">
        <w:rPr>
          <w:rFonts w:ascii="Times New Roman" w:eastAsia="Times New Roman" w:hAnsi="Times New Roman" w:cs="Times New Roman"/>
          <w:bCs/>
          <w:sz w:val="24"/>
          <w:szCs w:val="24"/>
          <w:lang w:eastAsia="uk-UA"/>
        </w:rPr>
        <w:t>;</w:t>
      </w:r>
    </w:p>
    <w:p w:rsidR="009274DF" w:rsidRPr="009274DF" w:rsidRDefault="009274DF" w:rsidP="009274DF">
      <w:pPr>
        <w:pStyle w:val="a4"/>
        <w:ind w:firstLine="709"/>
        <w:jc w:val="both"/>
        <w:rPr>
          <w:rFonts w:ascii="Times New Roman" w:hAnsi="Times New Roman" w:cs="Times New Roman"/>
          <w:sz w:val="24"/>
          <w:szCs w:val="24"/>
          <w:highlight w:val="yellow"/>
        </w:rPr>
      </w:pPr>
      <w:r w:rsidRPr="009274DF">
        <w:rPr>
          <w:rFonts w:ascii="Times New Roman" w:eastAsia="Times New Roman" w:hAnsi="Times New Roman" w:cs="Times New Roman"/>
          <w:bCs/>
          <w:sz w:val="24"/>
          <w:szCs w:val="24"/>
          <w:lang w:eastAsia="uk-UA"/>
        </w:rPr>
        <w:t xml:space="preserve">- збільшити бюджетні призначення загального фонду (видатки споживання) у сумі 332 000 грн. </w:t>
      </w:r>
    </w:p>
    <w:p w:rsidR="009274DF" w:rsidRPr="009274DF" w:rsidRDefault="009274DF" w:rsidP="009274DF">
      <w:pPr>
        <w:ind w:firstLine="708"/>
        <w:jc w:val="both"/>
        <w:rPr>
          <w:rFonts w:ascii="Times New Roman" w:hAnsi="Times New Roman" w:cs="Times New Roman"/>
          <w:b/>
          <w:bCs/>
          <w:lang w:val="uk-UA"/>
        </w:rPr>
      </w:pPr>
      <w:r w:rsidRPr="009274DF">
        <w:rPr>
          <w:rFonts w:ascii="Times New Roman" w:hAnsi="Times New Roman" w:cs="Times New Roman"/>
          <w:b/>
          <w:bCs/>
          <w:lang w:val="uk-UA"/>
        </w:rPr>
        <w:t>2. Пропозиції щодо перерозподілу та зменшення бюджетних призначень в загальній сумі 4 158 340</w:t>
      </w:r>
      <w:r w:rsidRPr="009274DF">
        <w:rPr>
          <w:rFonts w:ascii="Times New Roman" w:hAnsi="Times New Roman" w:cs="Times New Roman"/>
          <w:b/>
          <w:bCs/>
        </w:rPr>
        <w:t xml:space="preserve"> </w:t>
      </w:r>
      <w:proofErr w:type="spellStart"/>
      <w:r w:rsidRPr="009274DF">
        <w:rPr>
          <w:rFonts w:ascii="Times New Roman" w:hAnsi="Times New Roman" w:cs="Times New Roman"/>
          <w:b/>
          <w:bCs/>
          <w:lang w:val="uk-UA"/>
        </w:rPr>
        <w:t>грн</w:t>
      </w:r>
      <w:proofErr w:type="spellEnd"/>
      <w:r w:rsidRPr="009274DF">
        <w:rPr>
          <w:rFonts w:ascii="Times New Roman" w:hAnsi="Times New Roman" w:cs="Times New Roman"/>
          <w:b/>
          <w:bCs/>
          <w:lang w:val="uk-UA"/>
        </w:rPr>
        <w:t>, у тому числі:</w:t>
      </w:r>
    </w:p>
    <w:p w:rsidR="009274DF" w:rsidRPr="009274DF" w:rsidRDefault="009274DF" w:rsidP="009274DF">
      <w:pPr>
        <w:shd w:val="clear" w:color="auto" w:fill="FFFFFF" w:themeFill="background1"/>
        <w:tabs>
          <w:tab w:val="left" w:pos="1134"/>
        </w:tabs>
        <w:contextualSpacing/>
        <w:jc w:val="both"/>
        <w:rPr>
          <w:rFonts w:ascii="Times New Roman" w:hAnsi="Times New Roman" w:cs="Times New Roman"/>
          <w:lang w:val="uk-UA"/>
        </w:rPr>
      </w:pPr>
      <w:r w:rsidRPr="009274DF">
        <w:rPr>
          <w:rFonts w:ascii="Times New Roman" w:hAnsi="Times New Roman" w:cs="Times New Roman"/>
          <w:lang w:val="uk-UA" w:eastAsia="uk-UA"/>
        </w:rPr>
        <w:t xml:space="preserve">           2.1. </w:t>
      </w:r>
      <w:r w:rsidRPr="009274DF">
        <w:rPr>
          <w:rFonts w:ascii="Times New Roman" w:hAnsi="Times New Roman" w:cs="Times New Roman"/>
          <w:lang w:val="uk-UA"/>
        </w:rPr>
        <w:t xml:space="preserve">У бюджеті Одеської міської територіальної громади на 2021 рік головному розпоряднику бюджетних коштів - Управлінню інженерного захисту території міста та розвитку узбережжя Одеської міської ради визначені бюджетні призначень зального фонду за КПКВКМБ 2916030 «Організація благоустрою населених пунктів» для Комунального підприємства «Узбережжя Одеси» для придбання елементів благоустрою - лавок бетонних у кількості 134 од. у сумі 1 368 658 грн. </w:t>
      </w:r>
    </w:p>
    <w:p w:rsidR="009274DF" w:rsidRPr="009274DF" w:rsidRDefault="009274DF" w:rsidP="009274DF">
      <w:pPr>
        <w:shd w:val="clear" w:color="auto" w:fill="FFFFFF" w:themeFill="background1"/>
        <w:tabs>
          <w:tab w:val="left" w:pos="567"/>
          <w:tab w:val="left" w:pos="1134"/>
        </w:tabs>
        <w:contextualSpacing/>
        <w:jc w:val="both"/>
        <w:rPr>
          <w:rFonts w:ascii="Times New Roman" w:hAnsi="Times New Roman" w:cs="Times New Roman"/>
          <w:lang w:val="uk-UA"/>
        </w:rPr>
      </w:pPr>
      <w:r w:rsidRPr="009274DF">
        <w:rPr>
          <w:rFonts w:ascii="Times New Roman" w:hAnsi="Times New Roman" w:cs="Times New Roman"/>
          <w:lang w:val="uk-UA"/>
        </w:rPr>
        <w:t xml:space="preserve">          Управлінням інженерного захисту території міста та розвитку узбережжя Одеської міської ради надано пропозиції (</w:t>
      </w:r>
      <w:r w:rsidRPr="009274DF">
        <w:rPr>
          <w:rFonts w:ascii="Times New Roman" w:hAnsi="Times New Roman" w:cs="Times New Roman"/>
          <w:i/>
          <w:lang w:val="uk-UA"/>
        </w:rPr>
        <w:t>копія листа додається</w:t>
      </w:r>
      <w:r w:rsidRPr="009274DF">
        <w:rPr>
          <w:rFonts w:ascii="Times New Roman" w:hAnsi="Times New Roman" w:cs="Times New Roman"/>
          <w:lang w:val="uk-UA"/>
        </w:rPr>
        <w:t xml:space="preserve">) щодо зменшення бюджетних призначень загального фонду за КПКВКМБ 2916030 «Організація благоустрою населених пунктів» на суму 1 062 240 </w:t>
      </w:r>
      <w:proofErr w:type="spellStart"/>
      <w:r w:rsidRPr="009274DF">
        <w:rPr>
          <w:rFonts w:ascii="Times New Roman" w:hAnsi="Times New Roman" w:cs="Times New Roman"/>
          <w:lang w:val="uk-UA"/>
        </w:rPr>
        <w:t>грн</w:t>
      </w:r>
      <w:proofErr w:type="spellEnd"/>
      <w:r w:rsidRPr="009274DF">
        <w:rPr>
          <w:rFonts w:ascii="Times New Roman" w:hAnsi="Times New Roman" w:cs="Times New Roman"/>
          <w:lang w:val="uk-UA"/>
        </w:rPr>
        <w:t xml:space="preserve">, у зв’язку з укладанням додаткової угоди про зменшення обсягів закупівлі до 30 од. на загальну суму  306 416 грн. </w:t>
      </w:r>
    </w:p>
    <w:p w:rsidR="009274DF" w:rsidRPr="009274DF" w:rsidRDefault="009274DF" w:rsidP="009274DF">
      <w:pPr>
        <w:pStyle w:val="a4"/>
        <w:numPr>
          <w:ilvl w:val="1"/>
          <w:numId w:val="9"/>
        </w:numPr>
        <w:tabs>
          <w:tab w:val="left" w:pos="1276"/>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Головними розпорядниками бюджетних коштів надані пропозиції (</w:t>
      </w:r>
      <w:r w:rsidRPr="009274DF">
        <w:rPr>
          <w:rFonts w:ascii="Times New Roman" w:hAnsi="Times New Roman" w:cs="Times New Roman"/>
          <w:i/>
          <w:iCs/>
          <w:sz w:val="24"/>
          <w:szCs w:val="24"/>
        </w:rPr>
        <w:t>копії листів додаються</w:t>
      </w:r>
      <w:r w:rsidRPr="009274DF">
        <w:rPr>
          <w:rFonts w:ascii="Times New Roman" w:hAnsi="Times New Roman" w:cs="Times New Roman"/>
          <w:sz w:val="24"/>
          <w:szCs w:val="24"/>
        </w:rPr>
        <w:t xml:space="preserve">) щодо зменшення бюджетних призначень за КТПКВКМБ 0160 «Керівництво і управління у відповідній сфері у містах (місті Києві), селищах, селах,  територіальних громадах», у загальній сумі 1 501 000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xml:space="preserve">, у тому числі: </w:t>
      </w:r>
    </w:p>
    <w:p w:rsidR="009274DF" w:rsidRPr="009274DF" w:rsidRDefault="009274DF" w:rsidP="009274DF">
      <w:pPr>
        <w:pStyle w:val="a4"/>
        <w:numPr>
          <w:ilvl w:val="2"/>
          <w:numId w:val="9"/>
        </w:numPr>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Департаментом освіти та науки Одеської міської ради не проведено тендерну процедуру у зв’язку з цим, запропоновано зменшення бюджетних призначень спеціальному фонду (бюджету розвитку) (найменування об’єкту бюджету розвитку: «Придбання обладнання і предметів довгострокового користування») у сумі 68 000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numPr>
          <w:ilvl w:val="2"/>
          <w:numId w:val="9"/>
        </w:numPr>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Управлінням з питань охорони об`єктів культурної спадщини Одеської міської ради не проведено тендерну процедуру на поточний ремонт приміщення, невикористанням бюджетних призначень, визначених на відрядження та сплату судових витрат у зв’язку з цим, запропоновано зменшення бюджетних призначень загального фонду у сумі 800 000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numPr>
          <w:ilvl w:val="2"/>
          <w:numId w:val="9"/>
        </w:numPr>
        <w:ind w:left="0" w:firstLine="709"/>
        <w:jc w:val="both"/>
        <w:rPr>
          <w:rFonts w:ascii="Times New Roman" w:hAnsi="Times New Roman" w:cs="Times New Roman"/>
          <w:sz w:val="24"/>
          <w:szCs w:val="24"/>
        </w:rPr>
      </w:pPr>
      <w:r w:rsidRPr="009274DF">
        <w:rPr>
          <w:rFonts w:ascii="Times New Roman" w:hAnsi="Times New Roman" w:cs="Times New Roman"/>
          <w:sz w:val="24"/>
          <w:szCs w:val="24"/>
        </w:rPr>
        <w:lastRenderedPageBreak/>
        <w:t xml:space="preserve">Юридичним департаментом Одеської міської ради у зв’язку зі зменшенням штатної чисельності) запропоновано зменшення бюджетних призначень у загальній сумі 633 000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у тому числі:</w:t>
      </w:r>
    </w:p>
    <w:p w:rsidR="009274DF" w:rsidRPr="009274DF" w:rsidRDefault="009274DF" w:rsidP="009274DF">
      <w:pPr>
        <w:pStyle w:val="a4"/>
        <w:ind w:left="709"/>
        <w:jc w:val="both"/>
        <w:rPr>
          <w:rFonts w:ascii="Times New Roman" w:hAnsi="Times New Roman" w:cs="Times New Roman"/>
          <w:sz w:val="24"/>
          <w:szCs w:val="24"/>
        </w:rPr>
      </w:pPr>
      <w:r w:rsidRPr="009274DF">
        <w:rPr>
          <w:rFonts w:ascii="Times New Roman" w:hAnsi="Times New Roman" w:cs="Times New Roman"/>
          <w:sz w:val="24"/>
          <w:szCs w:val="24"/>
        </w:rPr>
        <w:t xml:space="preserve">- загальний фонд (видатки споживання) -  465 000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ind w:firstLine="709"/>
        <w:jc w:val="both"/>
        <w:rPr>
          <w:rFonts w:ascii="Times New Roman" w:hAnsi="Times New Roman" w:cs="Times New Roman"/>
          <w:sz w:val="24"/>
          <w:szCs w:val="24"/>
        </w:rPr>
      </w:pPr>
      <w:r w:rsidRPr="009274DF">
        <w:rPr>
          <w:rFonts w:ascii="Times New Roman" w:hAnsi="Times New Roman" w:cs="Times New Roman"/>
          <w:sz w:val="24"/>
          <w:szCs w:val="24"/>
        </w:rPr>
        <w:t>- спеціальний фонд (бюджет розвитку) (найменування об’єкту бюджету розвитку: «Придбання обладнання і предметів довгострокового користування») у сумі 168 000 грн.</w:t>
      </w:r>
    </w:p>
    <w:p w:rsidR="009274DF" w:rsidRPr="009274DF" w:rsidRDefault="009274DF" w:rsidP="009274DF">
      <w:pPr>
        <w:pStyle w:val="a4"/>
        <w:numPr>
          <w:ilvl w:val="1"/>
          <w:numId w:val="9"/>
        </w:numPr>
        <w:tabs>
          <w:tab w:val="left" w:pos="1134"/>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Юридичним департаментом Одеської міської ради у зв’язку зі зменшенням штатної чисельності) запропоновано зменшення бюджетних призначень загального фонду за КПКВКМБ 3310170 «Підвищення кваліфікації депутатів місцевих рад та посадових осіб місцевого самоврядування» (видатки споживання) у сумі 6 000 грн. </w:t>
      </w:r>
    </w:p>
    <w:p w:rsidR="009274DF" w:rsidRPr="009274DF" w:rsidRDefault="009274DF" w:rsidP="009274DF">
      <w:pPr>
        <w:pStyle w:val="a4"/>
        <w:tabs>
          <w:tab w:val="left" w:pos="993"/>
          <w:tab w:val="left" w:pos="1134"/>
          <w:tab w:val="left" w:pos="1418"/>
        </w:tabs>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2.4.Департаментом економічного розвитку Одеської міської ради запропоновано зменшення бюджетних призначень у загальній сумі 500 000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визначених на реалізацію заходів:</w:t>
      </w:r>
    </w:p>
    <w:p w:rsidR="009274DF" w:rsidRPr="009274DF" w:rsidRDefault="009274DF" w:rsidP="009274DF">
      <w:pPr>
        <w:pStyle w:val="a4"/>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 Міської цільової програми підтримки інвестиційної діяльності на території міста Одеси на 2019-2021 роки, затвердженої рішенням Одеської міської ради від 30 січня 2019 року № 4206-VIІ, (КПКВКМБ 2717693 «Інші заходи, пов`язані з економічною діяльністю» (видатки споживання) у сумі 200 000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w:t>
      </w:r>
    </w:p>
    <w:p w:rsidR="009274DF" w:rsidRPr="009274DF" w:rsidRDefault="009274DF" w:rsidP="009274DF">
      <w:pPr>
        <w:pStyle w:val="a4"/>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 Програми розвитку малого і середнього підприємництва у місті Одесі на </w:t>
      </w:r>
      <w:r>
        <w:rPr>
          <w:rFonts w:ascii="Times New Roman" w:hAnsi="Times New Roman" w:cs="Times New Roman"/>
          <w:sz w:val="24"/>
          <w:szCs w:val="24"/>
        </w:rPr>
        <w:t xml:space="preserve">        </w:t>
      </w:r>
      <w:r w:rsidRPr="009274DF">
        <w:rPr>
          <w:rFonts w:ascii="Times New Roman" w:hAnsi="Times New Roman" w:cs="Times New Roman"/>
          <w:sz w:val="24"/>
          <w:szCs w:val="24"/>
        </w:rPr>
        <w:t xml:space="preserve">2019-2021 роки, затвердженої рішенням Одеської міської ради від 30 січня 2019 року </w:t>
      </w:r>
      <w:r>
        <w:rPr>
          <w:rFonts w:ascii="Times New Roman" w:hAnsi="Times New Roman" w:cs="Times New Roman"/>
          <w:sz w:val="24"/>
          <w:szCs w:val="24"/>
        </w:rPr>
        <w:t xml:space="preserve">       </w:t>
      </w:r>
      <w:r w:rsidRPr="009274DF">
        <w:rPr>
          <w:rFonts w:ascii="Times New Roman" w:hAnsi="Times New Roman" w:cs="Times New Roman"/>
          <w:sz w:val="24"/>
          <w:szCs w:val="24"/>
        </w:rPr>
        <w:t xml:space="preserve">№ 4198-VIІ, (КПКВКМБ 2717610 «Сприяння розвитку малого та середнього підприємництва» (видатки споживання) у сумі 300 000 грн.       </w:t>
      </w:r>
    </w:p>
    <w:p w:rsidR="009274DF" w:rsidRPr="009274DF" w:rsidRDefault="009274DF" w:rsidP="009274DF">
      <w:pPr>
        <w:pStyle w:val="2"/>
        <w:numPr>
          <w:ilvl w:val="1"/>
          <w:numId w:val="10"/>
        </w:numPr>
        <w:tabs>
          <w:tab w:val="left" w:pos="1134"/>
        </w:tabs>
        <w:spacing w:before="0" w:beforeAutospacing="0" w:after="0" w:afterAutospacing="0"/>
        <w:ind w:left="0" w:firstLine="709"/>
        <w:jc w:val="both"/>
        <w:rPr>
          <w:rFonts w:eastAsiaTheme="minorHAnsi"/>
          <w:b w:val="0"/>
          <w:bCs w:val="0"/>
          <w:sz w:val="24"/>
          <w:szCs w:val="24"/>
          <w:lang w:eastAsia="en-US"/>
        </w:rPr>
      </w:pPr>
      <w:r w:rsidRPr="009274DF">
        <w:rPr>
          <w:rFonts w:eastAsiaTheme="minorHAnsi"/>
          <w:b w:val="0"/>
          <w:bCs w:val="0"/>
          <w:sz w:val="24"/>
          <w:szCs w:val="24"/>
          <w:lang w:eastAsia="en-US"/>
        </w:rPr>
        <w:t>З метою виплати матеріального заохочення працівникам комунальних установ у сфері соціального захисту з нагоди відзначення Дня працівника соціальної сфери, збільшення видатків на оплату енергоносіїв, необхідність якого виникла внаслідок збільшення тарифів на їх споживання, а також здійснення поточних видатків по установам соціального захисту та соціального забезпечення, підпорядкованих Департаменту праці та соціальної політики Одеської міської ради, з урахуванням наявної економії бюджетних коштів Департаментом праці та соціальної політики Одеської міської ради надані пропозиції (</w:t>
      </w:r>
      <w:r w:rsidRPr="009274DF">
        <w:rPr>
          <w:rFonts w:eastAsiaTheme="minorHAnsi"/>
          <w:b w:val="0"/>
          <w:bCs w:val="0"/>
          <w:i/>
          <w:iCs/>
          <w:sz w:val="24"/>
          <w:szCs w:val="24"/>
          <w:lang w:eastAsia="en-US"/>
        </w:rPr>
        <w:t>копія листа додається</w:t>
      </w:r>
      <w:r w:rsidRPr="009274DF">
        <w:rPr>
          <w:rFonts w:eastAsiaTheme="minorHAnsi"/>
          <w:b w:val="0"/>
          <w:bCs w:val="0"/>
          <w:sz w:val="24"/>
          <w:szCs w:val="24"/>
          <w:lang w:eastAsia="en-US"/>
        </w:rPr>
        <w:t>) щодо наступного перерозподілу/зменшення бюджетних призначень загального фонду бюджету Одеської міської територіальної громади на 2021 рік:</w:t>
      </w:r>
    </w:p>
    <w:tbl>
      <w:tblPr>
        <w:tblStyle w:val="a3"/>
        <w:tblW w:w="9356" w:type="dxa"/>
        <w:tblInd w:w="108" w:type="dxa"/>
        <w:tblLook w:val="04A0" w:firstRow="1" w:lastRow="0" w:firstColumn="1" w:lastColumn="0" w:noHBand="0" w:noVBand="1"/>
      </w:tblPr>
      <w:tblGrid>
        <w:gridCol w:w="7797"/>
        <w:gridCol w:w="1559"/>
      </w:tblGrid>
      <w:tr w:rsidR="009274DF" w:rsidRPr="003A0CD5" w:rsidTr="002D325E">
        <w:trPr>
          <w:trHeight w:val="340"/>
        </w:trPr>
        <w:tc>
          <w:tcPr>
            <w:tcW w:w="7797" w:type="dxa"/>
            <w:hideMark/>
          </w:tcPr>
          <w:p w:rsidR="009274DF" w:rsidRPr="003A0CD5" w:rsidRDefault="009274DF" w:rsidP="009274DF">
            <w:pPr>
              <w:ind w:firstLine="0"/>
              <w:jc w:val="center"/>
              <w:rPr>
                <w:rFonts w:ascii="Times New Roman" w:eastAsiaTheme="minorHAnsi" w:hAnsi="Times New Roman"/>
                <w:sz w:val="22"/>
                <w:szCs w:val="22"/>
                <w:lang w:val="uk-UA" w:eastAsia="en-US"/>
              </w:rPr>
            </w:pPr>
            <w:r w:rsidRPr="003A0CD5">
              <w:rPr>
                <w:rFonts w:ascii="Times New Roman" w:eastAsiaTheme="minorHAnsi" w:hAnsi="Times New Roman"/>
                <w:sz w:val="22"/>
                <w:szCs w:val="22"/>
                <w:lang w:val="uk-UA" w:eastAsia="en-US"/>
              </w:rPr>
              <w:t>КПКВКМБ/найменування видатків</w:t>
            </w:r>
          </w:p>
        </w:tc>
        <w:tc>
          <w:tcPr>
            <w:tcW w:w="1559" w:type="dxa"/>
          </w:tcPr>
          <w:p w:rsidR="009274DF" w:rsidRPr="003A0CD5" w:rsidRDefault="009274DF" w:rsidP="009274DF">
            <w:pPr>
              <w:ind w:firstLine="0"/>
              <w:jc w:val="center"/>
              <w:rPr>
                <w:rFonts w:ascii="Times New Roman" w:eastAsiaTheme="minorHAnsi" w:hAnsi="Times New Roman"/>
                <w:sz w:val="22"/>
                <w:szCs w:val="22"/>
                <w:lang w:val="uk-UA" w:eastAsia="en-US"/>
              </w:rPr>
            </w:pPr>
            <w:r w:rsidRPr="003A0CD5">
              <w:rPr>
                <w:rFonts w:ascii="Times New Roman" w:eastAsiaTheme="minorHAnsi" w:hAnsi="Times New Roman"/>
                <w:sz w:val="22"/>
                <w:szCs w:val="22"/>
                <w:lang w:val="uk-UA" w:eastAsia="en-US"/>
              </w:rPr>
              <w:t xml:space="preserve">Сума, </w:t>
            </w:r>
            <w:proofErr w:type="spellStart"/>
            <w:r w:rsidRPr="003A0CD5">
              <w:rPr>
                <w:rFonts w:ascii="Times New Roman" w:eastAsiaTheme="minorHAnsi" w:hAnsi="Times New Roman"/>
                <w:sz w:val="22"/>
                <w:szCs w:val="22"/>
                <w:lang w:val="uk-UA" w:eastAsia="en-US"/>
              </w:rPr>
              <w:t>грн</w:t>
            </w:r>
            <w:proofErr w:type="spellEnd"/>
          </w:p>
        </w:tc>
      </w:tr>
      <w:tr w:rsidR="009274DF" w:rsidRPr="003A0CD5" w:rsidTr="002D325E">
        <w:trPr>
          <w:trHeight w:val="840"/>
        </w:trPr>
        <w:tc>
          <w:tcPr>
            <w:tcW w:w="7797" w:type="dxa"/>
          </w:tcPr>
          <w:p w:rsidR="009274DF" w:rsidRPr="003A0CD5" w:rsidRDefault="009274DF" w:rsidP="009274DF">
            <w:pPr>
              <w:ind w:firstLine="0"/>
              <w:rPr>
                <w:rFonts w:ascii="Times New Roman" w:eastAsiaTheme="minorHAnsi" w:hAnsi="Times New Roman"/>
                <w:sz w:val="22"/>
                <w:szCs w:val="22"/>
                <w:lang w:val="uk-UA" w:eastAsia="en-US"/>
              </w:rPr>
            </w:pPr>
            <w:r w:rsidRPr="003A0CD5">
              <w:rPr>
                <w:rFonts w:ascii="Times New Roman" w:eastAsiaTheme="minorHAnsi" w:hAnsi="Times New Roman"/>
                <w:sz w:val="22"/>
                <w:szCs w:val="22"/>
                <w:lang w:val="uk-UA" w:eastAsia="en-US"/>
              </w:rPr>
              <w:t>0813104 «Забезпечення соціальними послугами за місцем проживання громадян, які не здатні до самообслуговування у зв'язку з похилим віком, хворобою, інвалідністю» - разом, у т.ч.:</w:t>
            </w:r>
          </w:p>
        </w:tc>
        <w:tc>
          <w:tcPr>
            <w:tcW w:w="1559" w:type="dxa"/>
          </w:tcPr>
          <w:p w:rsidR="009274DF" w:rsidRPr="003A0CD5" w:rsidRDefault="009274DF" w:rsidP="009274DF">
            <w:pPr>
              <w:ind w:firstLine="0"/>
              <w:jc w:val="center"/>
              <w:rPr>
                <w:rFonts w:ascii="Times New Roman" w:eastAsiaTheme="minorHAnsi" w:hAnsi="Times New Roman"/>
                <w:sz w:val="22"/>
                <w:szCs w:val="22"/>
                <w:lang w:val="uk-UA" w:eastAsia="en-US"/>
              </w:rPr>
            </w:pPr>
            <w:r w:rsidRPr="003A0CD5">
              <w:rPr>
                <w:rFonts w:ascii="Times New Roman" w:eastAsiaTheme="minorHAnsi" w:hAnsi="Times New Roman"/>
                <w:sz w:val="22"/>
                <w:szCs w:val="22"/>
                <w:lang w:val="uk-UA" w:eastAsia="en-US"/>
              </w:rPr>
              <w:t>+ 168 600</w:t>
            </w:r>
          </w:p>
        </w:tc>
      </w:tr>
      <w:tr w:rsidR="009274DF" w:rsidRPr="003A0CD5" w:rsidTr="002D325E">
        <w:trPr>
          <w:trHeight w:val="214"/>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Оплата праці і нарахування на заробітну плату</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- 162 000</w:t>
            </w:r>
          </w:p>
        </w:tc>
      </w:tr>
      <w:tr w:rsidR="009274DF" w:rsidRPr="003A0CD5" w:rsidTr="002D325E">
        <w:trPr>
          <w:trHeight w:val="276"/>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Оплата комунальних послуг та енергоносіїв</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+ 58 300</w:t>
            </w:r>
          </w:p>
        </w:tc>
      </w:tr>
      <w:tr w:rsidR="009274DF" w:rsidRPr="003A0CD5" w:rsidTr="002D325E">
        <w:trPr>
          <w:trHeight w:val="268"/>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Інші видатки споживання</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+ 272 300</w:t>
            </w:r>
          </w:p>
        </w:tc>
      </w:tr>
      <w:tr w:rsidR="009274DF" w:rsidRPr="003A0CD5" w:rsidTr="002D325E">
        <w:trPr>
          <w:trHeight w:val="573"/>
        </w:trPr>
        <w:tc>
          <w:tcPr>
            <w:tcW w:w="7797" w:type="dxa"/>
          </w:tcPr>
          <w:p w:rsidR="009274DF" w:rsidRPr="003A0CD5" w:rsidRDefault="009274DF" w:rsidP="009274DF">
            <w:pPr>
              <w:ind w:firstLine="0"/>
              <w:rPr>
                <w:rFonts w:ascii="Times New Roman" w:eastAsiaTheme="minorHAnsi" w:hAnsi="Times New Roman"/>
                <w:sz w:val="22"/>
                <w:szCs w:val="22"/>
                <w:lang w:val="uk-UA" w:eastAsia="en-US"/>
              </w:rPr>
            </w:pPr>
            <w:r w:rsidRPr="003A0CD5">
              <w:rPr>
                <w:rFonts w:ascii="Times New Roman" w:eastAsiaTheme="minorHAnsi" w:hAnsi="Times New Roman"/>
                <w:sz w:val="22"/>
                <w:szCs w:val="22"/>
                <w:lang w:val="uk-UA" w:eastAsia="en-US"/>
              </w:rPr>
              <w:t>0813121 «Утримання та забезпечення діяльності центрів соціальних служб» - разом, у т.ч.:</w:t>
            </w:r>
          </w:p>
        </w:tc>
        <w:tc>
          <w:tcPr>
            <w:tcW w:w="1559" w:type="dxa"/>
          </w:tcPr>
          <w:p w:rsidR="009274DF" w:rsidRPr="003A0CD5" w:rsidRDefault="009274DF" w:rsidP="009274DF">
            <w:pPr>
              <w:ind w:firstLine="0"/>
              <w:jc w:val="center"/>
              <w:rPr>
                <w:rFonts w:ascii="Times New Roman" w:eastAsiaTheme="minorHAnsi" w:hAnsi="Times New Roman"/>
                <w:sz w:val="22"/>
                <w:szCs w:val="22"/>
                <w:lang w:val="uk-UA" w:eastAsia="en-US"/>
              </w:rPr>
            </w:pPr>
            <w:r w:rsidRPr="003A0CD5">
              <w:rPr>
                <w:rFonts w:ascii="Times New Roman" w:eastAsiaTheme="minorHAnsi" w:hAnsi="Times New Roman"/>
                <w:sz w:val="22"/>
                <w:szCs w:val="22"/>
                <w:lang w:val="uk-UA" w:eastAsia="en-US"/>
              </w:rPr>
              <w:t>+ 840 500</w:t>
            </w:r>
          </w:p>
        </w:tc>
      </w:tr>
      <w:tr w:rsidR="009274DF" w:rsidRPr="003A0CD5" w:rsidTr="002D325E">
        <w:trPr>
          <w:trHeight w:val="210"/>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Оплата праці і нарахування на заробітну плату</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+ 813 000</w:t>
            </w:r>
          </w:p>
        </w:tc>
      </w:tr>
      <w:tr w:rsidR="009274DF" w:rsidRPr="003A0CD5" w:rsidTr="002D325E">
        <w:trPr>
          <w:trHeight w:val="272"/>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Оплата комунальних послуг та енергоносіїв</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+ 25 500</w:t>
            </w:r>
          </w:p>
        </w:tc>
      </w:tr>
      <w:tr w:rsidR="009274DF" w:rsidRPr="003A0CD5" w:rsidTr="002D325E">
        <w:trPr>
          <w:trHeight w:val="264"/>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Інші видатки споживання</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+ 2 000</w:t>
            </w:r>
          </w:p>
        </w:tc>
      </w:tr>
      <w:tr w:rsidR="009274DF" w:rsidRPr="003A0CD5" w:rsidTr="002D325E">
        <w:trPr>
          <w:trHeight w:val="595"/>
        </w:trPr>
        <w:tc>
          <w:tcPr>
            <w:tcW w:w="7797" w:type="dxa"/>
          </w:tcPr>
          <w:p w:rsidR="009274DF" w:rsidRPr="003A0CD5" w:rsidRDefault="009274DF" w:rsidP="009274DF">
            <w:pPr>
              <w:ind w:firstLine="0"/>
              <w:rPr>
                <w:rFonts w:ascii="Times New Roman" w:eastAsiaTheme="minorHAnsi" w:hAnsi="Times New Roman"/>
                <w:sz w:val="22"/>
                <w:szCs w:val="22"/>
                <w:lang w:val="uk-UA" w:eastAsia="en-US"/>
              </w:rPr>
            </w:pPr>
            <w:r w:rsidRPr="003A0CD5">
              <w:rPr>
                <w:rFonts w:ascii="Times New Roman" w:eastAsiaTheme="minorHAnsi" w:hAnsi="Times New Roman"/>
                <w:sz w:val="22"/>
                <w:szCs w:val="22"/>
                <w:lang w:val="uk-UA" w:eastAsia="en-US"/>
              </w:rPr>
              <w:t>0813241 «Забезпечення діяльності інших закладів у сфері соціального захисту і соціального забезпечення» - разом, у т.ч.:</w:t>
            </w:r>
          </w:p>
        </w:tc>
        <w:tc>
          <w:tcPr>
            <w:tcW w:w="1559" w:type="dxa"/>
          </w:tcPr>
          <w:p w:rsidR="009274DF" w:rsidRPr="003A0CD5" w:rsidRDefault="009274DF" w:rsidP="009274DF">
            <w:pPr>
              <w:ind w:firstLine="0"/>
              <w:jc w:val="center"/>
              <w:rPr>
                <w:rFonts w:ascii="Times New Roman" w:eastAsiaTheme="minorHAnsi" w:hAnsi="Times New Roman"/>
                <w:sz w:val="22"/>
                <w:szCs w:val="22"/>
                <w:lang w:val="uk-UA" w:eastAsia="en-US"/>
              </w:rPr>
            </w:pPr>
            <w:r w:rsidRPr="003A0CD5">
              <w:rPr>
                <w:rFonts w:ascii="Times New Roman" w:eastAsiaTheme="minorHAnsi" w:hAnsi="Times New Roman"/>
                <w:sz w:val="22"/>
                <w:szCs w:val="22"/>
                <w:lang w:val="uk-UA" w:eastAsia="en-US"/>
              </w:rPr>
              <w:t>- 1 806 000</w:t>
            </w:r>
          </w:p>
        </w:tc>
      </w:tr>
      <w:tr w:rsidR="009274DF" w:rsidRPr="003A0CD5" w:rsidTr="002D325E">
        <w:trPr>
          <w:trHeight w:val="306"/>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Оплата праці і нарахування на заробітну плату</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- 913 000</w:t>
            </w:r>
          </w:p>
        </w:tc>
      </w:tr>
      <w:tr w:rsidR="009274DF" w:rsidRPr="003A0CD5" w:rsidTr="002D325E">
        <w:trPr>
          <w:trHeight w:val="281"/>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Продукти харчування</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- 717 900</w:t>
            </w:r>
          </w:p>
        </w:tc>
      </w:tr>
      <w:tr w:rsidR="009274DF" w:rsidRPr="003A0CD5" w:rsidTr="002D325E">
        <w:trPr>
          <w:trHeight w:val="258"/>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Оплата комунальних послуг та енергоносіїв</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+ 74 400</w:t>
            </w:r>
          </w:p>
        </w:tc>
      </w:tr>
      <w:tr w:rsidR="009274DF" w:rsidRPr="003A0CD5" w:rsidTr="002D325E">
        <w:trPr>
          <w:trHeight w:val="276"/>
        </w:trPr>
        <w:tc>
          <w:tcPr>
            <w:tcW w:w="7797"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Інші видатки споживання</w:t>
            </w:r>
          </w:p>
        </w:tc>
        <w:tc>
          <w:tcPr>
            <w:tcW w:w="1559" w:type="dxa"/>
          </w:tcPr>
          <w:p w:rsidR="009274DF" w:rsidRPr="003A0CD5" w:rsidRDefault="009274DF" w:rsidP="009274DF">
            <w:pPr>
              <w:ind w:firstLine="0"/>
              <w:jc w:val="right"/>
              <w:rPr>
                <w:rFonts w:ascii="Times New Roman" w:eastAsiaTheme="minorHAnsi" w:hAnsi="Times New Roman"/>
                <w:i/>
                <w:iCs/>
                <w:sz w:val="22"/>
                <w:szCs w:val="22"/>
                <w:lang w:val="uk-UA" w:eastAsia="en-US"/>
              </w:rPr>
            </w:pPr>
            <w:r w:rsidRPr="003A0CD5">
              <w:rPr>
                <w:rFonts w:ascii="Times New Roman" w:eastAsiaTheme="minorHAnsi" w:hAnsi="Times New Roman"/>
                <w:i/>
                <w:iCs/>
                <w:sz w:val="22"/>
                <w:szCs w:val="22"/>
                <w:lang w:val="uk-UA" w:eastAsia="en-US"/>
              </w:rPr>
              <w:t>- 249 500</w:t>
            </w:r>
          </w:p>
        </w:tc>
      </w:tr>
      <w:tr w:rsidR="009274DF" w:rsidRPr="003A0CD5" w:rsidTr="002D325E">
        <w:trPr>
          <w:trHeight w:val="316"/>
        </w:trPr>
        <w:tc>
          <w:tcPr>
            <w:tcW w:w="7797" w:type="dxa"/>
          </w:tcPr>
          <w:p w:rsidR="009274DF" w:rsidRPr="003A0CD5" w:rsidRDefault="009274DF" w:rsidP="009274DF">
            <w:pPr>
              <w:ind w:firstLine="0"/>
              <w:jc w:val="center"/>
              <w:rPr>
                <w:rFonts w:ascii="Times New Roman" w:eastAsiaTheme="minorHAnsi" w:hAnsi="Times New Roman"/>
                <w:b/>
                <w:bCs/>
                <w:sz w:val="22"/>
                <w:szCs w:val="22"/>
                <w:lang w:val="uk-UA" w:eastAsia="en-US"/>
              </w:rPr>
            </w:pPr>
            <w:r w:rsidRPr="003A0CD5">
              <w:rPr>
                <w:rFonts w:ascii="Times New Roman" w:eastAsiaTheme="minorHAnsi" w:hAnsi="Times New Roman"/>
                <w:b/>
                <w:bCs/>
                <w:sz w:val="22"/>
                <w:szCs w:val="22"/>
                <w:lang w:val="uk-UA" w:eastAsia="en-US"/>
              </w:rPr>
              <w:t>Разом</w:t>
            </w:r>
          </w:p>
        </w:tc>
        <w:tc>
          <w:tcPr>
            <w:tcW w:w="1559" w:type="dxa"/>
          </w:tcPr>
          <w:p w:rsidR="009274DF" w:rsidRPr="003A0CD5" w:rsidRDefault="009274DF" w:rsidP="009274DF">
            <w:pPr>
              <w:ind w:firstLine="0"/>
              <w:jc w:val="center"/>
              <w:rPr>
                <w:rFonts w:ascii="Times New Roman" w:eastAsiaTheme="minorHAnsi" w:hAnsi="Times New Roman"/>
                <w:b/>
                <w:bCs/>
                <w:sz w:val="22"/>
                <w:szCs w:val="22"/>
                <w:lang w:val="uk-UA" w:eastAsia="en-US"/>
              </w:rPr>
            </w:pPr>
            <w:r w:rsidRPr="003A0CD5">
              <w:rPr>
                <w:rFonts w:ascii="Times New Roman" w:eastAsiaTheme="minorHAnsi" w:hAnsi="Times New Roman"/>
                <w:b/>
                <w:bCs/>
                <w:sz w:val="22"/>
                <w:szCs w:val="22"/>
                <w:lang w:val="uk-UA" w:eastAsia="en-US"/>
              </w:rPr>
              <w:t>- 796 900</w:t>
            </w:r>
          </w:p>
        </w:tc>
      </w:tr>
    </w:tbl>
    <w:p w:rsidR="009274DF" w:rsidRPr="00C0141B" w:rsidRDefault="009274DF" w:rsidP="009274DF">
      <w:pPr>
        <w:pStyle w:val="2"/>
        <w:spacing w:before="0" w:beforeAutospacing="0" w:after="0" w:afterAutospacing="0"/>
        <w:ind w:firstLine="709"/>
        <w:jc w:val="both"/>
        <w:rPr>
          <w:sz w:val="26"/>
          <w:szCs w:val="26"/>
        </w:rPr>
      </w:pPr>
      <w:r w:rsidRPr="00C0141B">
        <w:rPr>
          <w:sz w:val="26"/>
          <w:szCs w:val="26"/>
        </w:rPr>
        <w:tab/>
      </w:r>
    </w:p>
    <w:p w:rsidR="009274DF" w:rsidRPr="009274DF" w:rsidRDefault="009274DF" w:rsidP="009274DF">
      <w:pPr>
        <w:pStyle w:val="2"/>
        <w:numPr>
          <w:ilvl w:val="1"/>
          <w:numId w:val="10"/>
        </w:numPr>
        <w:spacing w:before="0" w:beforeAutospacing="0" w:after="0" w:afterAutospacing="0"/>
        <w:ind w:left="0" w:firstLine="709"/>
        <w:jc w:val="both"/>
        <w:rPr>
          <w:rFonts w:eastAsiaTheme="minorHAnsi"/>
          <w:b w:val="0"/>
          <w:bCs w:val="0"/>
          <w:sz w:val="24"/>
          <w:szCs w:val="24"/>
          <w:lang w:eastAsia="en-US"/>
        </w:rPr>
      </w:pPr>
      <w:r w:rsidRPr="009274DF">
        <w:rPr>
          <w:rFonts w:eastAsiaTheme="minorHAnsi"/>
          <w:b w:val="0"/>
          <w:bCs w:val="0"/>
          <w:sz w:val="24"/>
          <w:szCs w:val="24"/>
          <w:lang w:eastAsia="en-US"/>
        </w:rPr>
        <w:lastRenderedPageBreak/>
        <w:t>На підставі проведеного аналізу виконання видатків в межах Міської цільової програми з реалізації сімейної, гендерної політики, попередження домашнього насильства та протидії торгівлі людьми на 2019-2021, затвердженої рішенням Одеської міської ради від 12 червня 2019 року № 4694-VII, Департаментом праці та соціальної політики Одеської міської ради надані пропозиції (</w:t>
      </w:r>
      <w:r w:rsidRPr="009274DF">
        <w:rPr>
          <w:rFonts w:eastAsiaTheme="minorHAnsi"/>
          <w:b w:val="0"/>
          <w:bCs w:val="0"/>
          <w:i/>
          <w:iCs/>
          <w:sz w:val="24"/>
          <w:szCs w:val="24"/>
          <w:lang w:eastAsia="en-US"/>
        </w:rPr>
        <w:t>копія листа додається</w:t>
      </w:r>
      <w:r w:rsidRPr="009274DF">
        <w:rPr>
          <w:rFonts w:eastAsiaTheme="minorHAnsi"/>
          <w:b w:val="0"/>
          <w:bCs w:val="0"/>
          <w:sz w:val="24"/>
          <w:szCs w:val="24"/>
          <w:lang w:eastAsia="en-US"/>
        </w:rPr>
        <w:t>) щодо наступного зменшення бюджетних призначень спеціального фонду бюджету (</w:t>
      </w:r>
      <w:proofErr w:type="spellStart"/>
      <w:r w:rsidRPr="009274DF">
        <w:rPr>
          <w:rFonts w:eastAsiaTheme="minorHAnsi"/>
          <w:b w:val="0"/>
          <w:bCs w:val="0"/>
          <w:sz w:val="24"/>
          <w:szCs w:val="24"/>
          <w:lang w:eastAsia="en-US"/>
        </w:rPr>
        <w:t>бюджету</w:t>
      </w:r>
      <w:proofErr w:type="spellEnd"/>
      <w:r w:rsidRPr="009274DF">
        <w:rPr>
          <w:rFonts w:eastAsiaTheme="minorHAnsi"/>
          <w:b w:val="0"/>
          <w:bCs w:val="0"/>
          <w:sz w:val="24"/>
          <w:szCs w:val="24"/>
          <w:lang w:eastAsia="en-US"/>
        </w:rPr>
        <w:t xml:space="preserve"> розвитку) Одеської міської територіальної громади на 2021 рік:</w:t>
      </w:r>
    </w:p>
    <w:tbl>
      <w:tblPr>
        <w:tblStyle w:val="a3"/>
        <w:tblW w:w="9356" w:type="dxa"/>
        <w:tblInd w:w="108" w:type="dxa"/>
        <w:tblLook w:val="04A0" w:firstRow="1" w:lastRow="0" w:firstColumn="1" w:lastColumn="0" w:noHBand="0" w:noVBand="1"/>
      </w:tblPr>
      <w:tblGrid>
        <w:gridCol w:w="3402"/>
        <w:gridCol w:w="4678"/>
        <w:gridCol w:w="1276"/>
      </w:tblGrid>
      <w:tr w:rsidR="009274DF" w:rsidRPr="00C0141B" w:rsidTr="002D325E">
        <w:trPr>
          <w:trHeight w:val="388"/>
        </w:trPr>
        <w:tc>
          <w:tcPr>
            <w:tcW w:w="3402" w:type="dxa"/>
            <w:hideMark/>
          </w:tcPr>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КПКВКМБ</w:t>
            </w:r>
          </w:p>
        </w:tc>
        <w:tc>
          <w:tcPr>
            <w:tcW w:w="4678" w:type="dxa"/>
          </w:tcPr>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Найменування об'єкта бюджету розвитку</w:t>
            </w:r>
          </w:p>
        </w:tc>
        <w:tc>
          <w:tcPr>
            <w:tcW w:w="1276" w:type="dxa"/>
          </w:tcPr>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 xml:space="preserve">Сума, </w:t>
            </w:r>
            <w:proofErr w:type="spellStart"/>
            <w:r w:rsidRPr="00C0141B">
              <w:rPr>
                <w:rFonts w:ascii="Times New Roman" w:eastAsia="Times New Roman" w:hAnsi="Times New Roman"/>
                <w:color w:val="000000"/>
                <w:sz w:val="22"/>
                <w:szCs w:val="22"/>
                <w:lang w:val="uk-UA" w:eastAsia="uk-UA"/>
              </w:rPr>
              <w:t>грн</w:t>
            </w:r>
            <w:proofErr w:type="spellEnd"/>
          </w:p>
        </w:tc>
      </w:tr>
      <w:tr w:rsidR="009274DF" w:rsidRPr="00C0141B" w:rsidTr="002D325E">
        <w:trPr>
          <w:trHeight w:val="691"/>
        </w:trPr>
        <w:tc>
          <w:tcPr>
            <w:tcW w:w="3402" w:type="dxa"/>
          </w:tcPr>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0813242 «Інші заходи у сфері соціального захисту і соціального забезпечення»</w:t>
            </w:r>
          </w:p>
        </w:tc>
        <w:tc>
          <w:tcPr>
            <w:tcW w:w="4678" w:type="dxa"/>
          </w:tcPr>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Придбання обладнання і предметів довгострокового користування</w:t>
            </w:r>
          </w:p>
        </w:tc>
        <w:tc>
          <w:tcPr>
            <w:tcW w:w="1276" w:type="dxa"/>
          </w:tcPr>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- 205 300</w:t>
            </w:r>
          </w:p>
        </w:tc>
      </w:tr>
      <w:tr w:rsidR="009274DF" w:rsidRPr="00C0141B" w:rsidTr="002D325E">
        <w:trPr>
          <w:trHeight w:val="944"/>
        </w:trPr>
        <w:tc>
          <w:tcPr>
            <w:tcW w:w="3402" w:type="dxa"/>
          </w:tcPr>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0817323 «Будівництво установ та закладів соціальної сфери»</w:t>
            </w:r>
          </w:p>
        </w:tc>
        <w:tc>
          <w:tcPr>
            <w:tcW w:w="4678" w:type="dxa"/>
          </w:tcPr>
          <w:p w:rsidR="009274DF"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 xml:space="preserve">Капітальний ремонт нежитлових приміщень четвертого поверху адміністративно-житлового будинку за адресою: м. Одеса, </w:t>
            </w:r>
          </w:p>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вул. 1-а Сортувальна, 38-А</w:t>
            </w:r>
          </w:p>
        </w:tc>
        <w:tc>
          <w:tcPr>
            <w:tcW w:w="1276" w:type="dxa"/>
          </w:tcPr>
          <w:p w:rsidR="009274DF" w:rsidRPr="00C0141B" w:rsidRDefault="009274DF" w:rsidP="009274DF">
            <w:pPr>
              <w:ind w:firstLine="0"/>
              <w:jc w:val="center"/>
              <w:rPr>
                <w:rFonts w:ascii="Times New Roman" w:eastAsia="Times New Roman" w:hAnsi="Times New Roman"/>
                <w:color w:val="000000"/>
                <w:sz w:val="22"/>
                <w:szCs w:val="22"/>
                <w:lang w:val="uk-UA" w:eastAsia="uk-UA"/>
              </w:rPr>
            </w:pPr>
            <w:r w:rsidRPr="00C0141B">
              <w:rPr>
                <w:rFonts w:ascii="Times New Roman" w:eastAsia="Times New Roman" w:hAnsi="Times New Roman"/>
                <w:color w:val="000000"/>
                <w:sz w:val="22"/>
                <w:szCs w:val="22"/>
                <w:lang w:val="uk-UA" w:eastAsia="uk-UA"/>
              </w:rPr>
              <w:t>- 86 900</w:t>
            </w:r>
          </w:p>
        </w:tc>
      </w:tr>
      <w:tr w:rsidR="009274DF" w:rsidRPr="00C0141B" w:rsidTr="002D325E">
        <w:trPr>
          <w:trHeight w:val="281"/>
        </w:trPr>
        <w:tc>
          <w:tcPr>
            <w:tcW w:w="8080" w:type="dxa"/>
            <w:gridSpan w:val="2"/>
          </w:tcPr>
          <w:p w:rsidR="009274DF" w:rsidRPr="00C0141B" w:rsidRDefault="009274DF" w:rsidP="009274DF">
            <w:pPr>
              <w:ind w:firstLine="0"/>
              <w:jc w:val="center"/>
              <w:rPr>
                <w:rFonts w:ascii="Times New Roman" w:eastAsia="Times New Roman" w:hAnsi="Times New Roman"/>
                <w:b/>
                <w:bCs/>
                <w:color w:val="000000"/>
                <w:sz w:val="22"/>
                <w:szCs w:val="22"/>
                <w:lang w:val="uk-UA" w:eastAsia="uk-UA"/>
              </w:rPr>
            </w:pPr>
            <w:r w:rsidRPr="00C0141B">
              <w:rPr>
                <w:rFonts w:ascii="Times New Roman" w:eastAsia="Times New Roman" w:hAnsi="Times New Roman"/>
                <w:b/>
                <w:bCs/>
                <w:color w:val="000000"/>
                <w:sz w:val="22"/>
                <w:szCs w:val="22"/>
                <w:lang w:val="uk-UA" w:eastAsia="uk-UA"/>
              </w:rPr>
              <w:t>Разом</w:t>
            </w:r>
          </w:p>
        </w:tc>
        <w:tc>
          <w:tcPr>
            <w:tcW w:w="1276" w:type="dxa"/>
          </w:tcPr>
          <w:p w:rsidR="009274DF" w:rsidRPr="00C0141B" w:rsidRDefault="009274DF" w:rsidP="009274DF">
            <w:pPr>
              <w:ind w:firstLine="0"/>
              <w:jc w:val="center"/>
              <w:rPr>
                <w:rFonts w:ascii="Times New Roman" w:eastAsia="Times New Roman" w:hAnsi="Times New Roman"/>
                <w:b/>
                <w:bCs/>
                <w:color w:val="000000"/>
                <w:sz w:val="22"/>
                <w:szCs w:val="22"/>
                <w:lang w:val="uk-UA" w:eastAsia="uk-UA"/>
              </w:rPr>
            </w:pPr>
            <w:r w:rsidRPr="00C0141B">
              <w:rPr>
                <w:rFonts w:ascii="Times New Roman" w:eastAsia="Times New Roman" w:hAnsi="Times New Roman"/>
                <w:b/>
                <w:bCs/>
                <w:color w:val="000000"/>
                <w:sz w:val="22"/>
                <w:szCs w:val="22"/>
                <w:lang w:val="uk-UA" w:eastAsia="uk-UA"/>
              </w:rPr>
              <w:t>- 292 200</w:t>
            </w:r>
          </w:p>
        </w:tc>
      </w:tr>
    </w:tbl>
    <w:p w:rsidR="009274DF" w:rsidRPr="009274DF" w:rsidRDefault="009274DF" w:rsidP="009274DF">
      <w:pPr>
        <w:ind w:firstLine="708"/>
        <w:jc w:val="both"/>
        <w:rPr>
          <w:rFonts w:ascii="Times New Roman" w:eastAsia="Times New Roman" w:hAnsi="Times New Roman" w:cs="Times New Roman"/>
          <w:bCs/>
          <w:lang w:eastAsia="uk-UA"/>
        </w:rPr>
      </w:pPr>
      <w:r w:rsidRPr="009274DF">
        <w:rPr>
          <w:rFonts w:ascii="Times New Roman" w:eastAsia="Times New Roman" w:hAnsi="Times New Roman" w:cs="Times New Roman"/>
          <w:bCs/>
          <w:lang w:eastAsia="uk-UA"/>
        </w:rPr>
        <w:tab/>
      </w:r>
      <w:r w:rsidRPr="009274DF">
        <w:rPr>
          <w:rFonts w:ascii="Times New Roman" w:eastAsia="Times New Roman" w:hAnsi="Times New Roman" w:cs="Times New Roman"/>
          <w:bCs/>
          <w:lang w:eastAsia="uk-UA"/>
        </w:rPr>
        <w:tab/>
      </w:r>
      <w:r w:rsidRPr="009274DF">
        <w:rPr>
          <w:rFonts w:ascii="Times New Roman" w:eastAsia="Times New Roman" w:hAnsi="Times New Roman" w:cs="Times New Roman"/>
          <w:bCs/>
          <w:lang w:eastAsia="uk-UA"/>
        </w:rPr>
        <w:tab/>
      </w:r>
      <w:r w:rsidRPr="009274DF">
        <w:rPr>
          <w:rFonts w:ascii="Times New Roman" w:eastAsia="Times New Roman" w:hAnsi="Times New Roman" w:cs="Times New Roman"/>
          <w:bCs/>
          <w:lang w:eastAsia="uk-UA"/>
        </w:rPr>
        <w:tab/>
      </w:r>
      <w:r w:rsidRPr="009274DF">
        <w:rPr>
          <w:rFonts w:ascii="Times New Roman" w:eastAsia="Times New Roman" w:hAnsi="Times New Roman" w:cs="Times New Roman"/>
          <w:bCs/>
          <w:lang w:eastAsia="uk-UA"/>
        </w:rPr>
        <w:tab/>
      </w:r>
      <w:r w:rsidRPr="009274DF">
        <w:rPr>
          <w:rFonts w:ascii="Times New Roman" w:eastAsia="Times New Roman" w:hAnsi="Times New Roman" w:cs="Times New Roman"/>
          <w:bCs/>
          <w:lang w:eastAsia="uk-UA"/>
        </w:rPr>
        <w:tab/>
      </w:r>
      <w:r w:rsidRPr="009274DF">
        <w:rPr>
          <w:rFonts w:ascii="Times New Roman" w:eastAsia="Times New Roman" w:hAnsi="Times New Roman" w:cs="Times New Roman"/>
          <w:bCs/>
          <w:lang w:eastAsia="uk-UA"/>
        </w:rPr>
        <w:tab/>
      </w:r>
      <w:r w:rsidRPr="009274DF">
        <w:rPr>
          <w:rFonts w:ascii="Times New Roman" w:eastAsia="Times New Roman" w:hAnsi="Times New Roman" w:cs="Times New Roman"/>
          <w:bCs/>
          <w:lang w:eastAsia="uk-UA"/>
        </w:rPr>
        <w:tab/>
      </w:r>
    </w:p>
    <w:p w:rsidR="009274DF" w:rsidRPr="009274DF" w:rsidRDefault="009274DF" w:rsidP="009274DF">
      <w:pPr>
        <w:ind w:firstLine="708"/>
        <w:jc w:val="both"/>
        <w:rPr>
          <w:rFonts w:ascii="Times New Roman" w:hAnsi="Times New Roman" w:cs="Times New Roman"/>
          <w:b/>
          <w:bCs/>
          <w:lang w:val="uk-UA"/>
        </w:rPr>
      </w:pPr>
      <w:r w:rsidRPr="009274DF">
        <w:rPr>
          <w:rFonts w:ascii="Times New Roman" w:hAnsi="Times New Roman" w:cs="Times New Roman"/>
          <w:b/>
          <w:bCs/>
          <w:lang w:val="uk-UA"/>
        </w:rPr>
        <w:t xml:space="preserve">3. Пропозиції щодо перерозподілу та визначення додаткових бюджетних призначень в загальній сумі 4 106 000 </w:t>
      </w:r>
      <w:proofErr w:type="spellStart"/>
      <w:r w:rsidRPr="009274DF">
        <w:rPr>
          <w:rFonts w:ascii="Times New Roman" w:hAnsi="Times New Roman" w:cs="Times New Roman"/>
          <w:b/>
          <w:bCs/>
          <w:lang w:val="uk-UA"/>
        </w:rPr>
        <w:t>грн</w:t>
      </w:r>
      <w:proofErr w:type="spellEnd"/>
      <w:r w:rsidRPr="009274DF">
        <w:rPr>
          <w:rFonts w:ascii="Times New Roman" w:hAnsi="Times New Roman" w:cs="Times New Roman"/>
          <w:b/>
          <w:bCs/>
          <w:lang w:val="uk-UA"/>
        </w:rPr>
        <w:t>, у тому числі:</w:t>
      </w:r>
    </w:p>
    <w:p w:rsidR="009274DF" w:rsidRPr="009274DF" w:rsidRDefault="009274DF" w:rsidP="009274DF">
      <w:pPr>
        <w:shd w:val="clear" w:color="auto" w:fill="FFFFFF" w:themeFill="background1"/>
        <w:tabs>
          <w:tab w:val="left" w:pos="709"/>
          <w:tab w:val="left" w:pos="993"/>
        </w:tabs>
        <w:contextualSpacing/>
        <w:jc w:val="both"/>
        <w:rPr>
          <w:rFonts w:ascii="Times New Roman" w:hAnsi="Times New Roman" w:cs="Times New Roman"/>
          <w:lang w:val="uk-UA"/>
        </w:rPr>
      </w:pPr>
      <w:r w:rsidRPr="009274DF">
        <w:rPr>
          <w:rFonts w:ascii="Times New Roman" w:hAnsi="Times New Roman" w:cs="Times New Roman"/>
          <w:lang w:val="uk-UA"/>
        </w:rPr>
        <w:t xml:space="preserve">           3.1. Департаментом муніципальної безпеки Одеської міської ради надано пропозиції (</w:t>
      </w:r>
      <w:r w:rsidRPr="009274DF">
        <w:rPr>
          <w:rFonts w:ascii="Times New Roman" w:hAnsi="Times New Roman" w:cs="Times New Roman"/>
          <w:i/>
          <w:lang w:val="uk-UA"/>
        </w:rPr>
        <w:t>копія листа додається</w:t>
      </w:r>
      <w:r w:rsidRPr="009274DF">
        <w:rPr>
          <w:rFonts w:ascii="Times New Roman" w:hAnsi="Times New Roman" w:cs="Times New Roman"/>
          <w:lang w:val="uk-UA"/>
        </w:rPr>
        <w:t xml:space="preserve">) щодо необхідності визначення додаткових бюджетних призначень загального фонду за КПКВКМБ 2218210 «Муніципальні формування з охорони громадського порядку» у сумі 3 000 000 </w:t>
      </w:r>
      <w:proofErr w:type="spellStart"/>
      <w:r w:rsidRPr="009274DF">
        <w:rPr>
          <w:rFonts w:ascii="Times New Roman" w:hAnsi="Times New Roman" w:cs="Times New Roman"/>
          <w:lang w:val="uk-UA"/>
        </w:rPr>
        <w:t>грн</w:t>
      </w:r>
      <w:proofErr w:type="spellEnd"/>
      <w:r w:rsidRPr="009274DF">
        <w:rPr>
          <w:rFonts w:ascii="Times New Roman" w:hAnsi="Times New Roman" w:cs="Times New Roman"/>
          <w:lang w:val="uk-UA"/>
        </w:rPr>
        <w:t xml:space="preserve"> для Комунальної установи «Муніципальна варта», у зв’язку із збільшенням фактичної чисельності працівників з 240 од. до 275 од. ( </w:t>
      </w:r>
      <w:proofErr w:type="spellStart"/>
      <w:r w:rsidRPr="009274DF">
        <w:rPr>
          <w:rFonts w:ascii="Times New Roman" w:hAnsi="Times New Roman" w:cs="Times New Roman"/>
          <w:i/>
          <w:lang w:val="uk-UA"/>
        </w:rPr>
        <w:t>довідково</w:t>
      </w:r>
      <w:proofErr w:type="spellEnd"/>
      <w:r w:rsidRPr="009274DF">
        <w:rPr>
          <w:rFonts w:ascii="Times New Roman" w:hAnsi="Times New Roman" w:cs="Times New Roman"/>
          <w:i/>
          <w:lang w:val="uk-UA"/>
        </w:rPr>
        <w:t>: штатна чисельність – 300 од</w:t>
      </w:r>
      <w:r w:rsidRPr="009274DF">
        <w:rPr>
          <w:rFonts w:ascii="Times New Roman" w:hAnsi="Times New Roman" w:cs="Times New Roman"/>
          <w:lang w:val="uk-UA"/>
        </w:rPr>
        <w:t>.).</w:t>
      </w:r>
    </w:p>
    <w:p w:rsidR="009274DF" w:rsidRPr="009274DF" w:rsidRDefault="009274DF" w:rsidP="009274DF">
      <w:pPr>
        <w:ind w:firstLine="709"/>
        <w:jc w:val="both"/>
        <w:rPr>
          <w:rFonts w:ascii="Times New Roman" w:hAnsi="Times New Roman" w:cs="Times New Roman"/>
          <w:lang w:val="uk-UA"/>
        </w:rPr>
      </w:pPr>
      <w:r w:rsidRPr="009274DF">
        <w:rPr>
          <w:rFonts w:ascii="Times New Roman" w:hAnsi="Times New Roman" w:cs="Times New Roman"/>
          <w:lang w:val="uk-UA"/>
        </w:rPr>
        <w:t>3.2. Рішенням Одеської міської ради від 28 квітня 2021 року № 217-VІІІ затверджена Міська цільова програма сприяння розвитку громадянського суспільства міста Одеси на 2021-2023 роки. В межах ресурсного забезпечення зазначеної Програми на виконання п. 3 «Реалізація соціально значущих проєктів (заходів), розроблених інститутами громадянського суспільства, із залученням коштів бюджету Одеської міської територіальної громади» на 2021 рік передбачено 1 000 000 грн. Разом з цим, для здійснення вказаних видатків по загальному фонду бюджету Одеської міської територіальної громади на 2021 рік по г</w:t>
      </w:r>
      <w:r w:rsidRPr="009274DF">
        <w:rPr>
          <w:rFonts w:ascii="Times New Roman" w:eastAsia="Times New Roman" w:hAnsi="Times New Roman" w:cs="Times New Roman"/>
          <w:lang w:val="uk-UA" w:eastAsia="ru-RU"/>
        </w:rPr>
        <w:t>оловним розпорядникам бюджетних коштів</w:t>
      </w:r>
      <w:r w:rsidRPr="009274DF">
        <w:rPr>
          <w:rFonts w:ascii="Times New Roman" w:hAnsi="Times New Roman" w:cs="Times New Roman"/>
          <w:lang w:val="uk-UA"/>
        </w:rPr>
        <w:t xml:space="preserve"> передбачені бюджетні призначення в загальній сумі 900 000 грн. </w:t>
      </w:r>
    </w:p>
    <w:p w:rsidR="009274DF" w:rsidRPr="009274DF" w:rsidRDefault="009274DF" w:rsidP="009274DF">
      <w:pPr>
        <w:ind w:firstLine="709"/>
        <w:jc w:val="both"/>
        <w:rPr>
          <w:rFonts w:ascii="Times New Roman" w:eastAsia="Times New Roman" w:hAnsi="Times New Roman" w:cs="Times New Roman"/>
          <w:lang w:val="uk-UA" w:eastAsia="ru-RU"/>
        </w:rPr>
      </w:pPr>
      <w:r w:rsidRPr="009274DF">
        <w:rPr>
          <w:rFonts w:ascii="Times New Roman" w:hAnsi="Times New Roman" w:cs="Times New Roman"/>
          <w:lang w:val="uk-UA"/>
        </w:rPr>
        <w:t>Для приведення бюджетних призначень у відповідність до Протоколу засідання комісії з проведення конкурсного відбору проектів (заходів), розроблених інститутами громадянського суспільства, що реалізуються за рахунок коштів, затверджених у бюджеті Одеської міської територіальної громади, та здійснення моніторингу їх виконання № 3 від 22 вересня 2021 року, необхідно провести перерозподіл/збільшення бюджетних призначень загального фонду згідно пропозицій, наданих головними розпорядниками бюджетних коштів (</w:t>
      </w:r>
      <w:r w:rsidRPr="009274DF">
        <w:rPr>
          <w:rFonts w:ascii="Times New Roman" w:hAnsi="Times New Roman" w:cs="Times New Roman"/>
          <w:i/>
          <w:iCs/>
          <w:lang w:val="uk-UA"/>
        </w:rPr>
        <w:t>копії листів додаються</w:t>
      </w:r>
      <w:r w:rsidRPr="009274DF">
        <w:rPr>
          <w:rFonts w:ascii="Times New Roman" w:hAnsi="Times New Roman" w:cs="Times New Roman"/>
          <w:lang w:val="uk-UA"/>
        </w:rPr>
        <w:t>), а саме:</w:t>
      </w:r>
    </w:p>
    <w:tbl>
      <w:tblPr>
        <w:tblW w:w="9371" w:type="dxa"/>
        <w:tblInd w:w="93" w:type="dxa"/>
        <w:tblLayout w:type="fixed"/>
        <w:tblLook w:val="04A0" w:firstRow="1" w:lastRow="0" w:firstColumn="1" w:lastColumn="0" w:noHBand="0" w:noVBand="1"/>
      </w:tblPr>
      <w:tblGrid>
        <w:gridCol w:w="3559"/>
        <w:gridCol w:w="1134"/>
        <w:gridCol w:w="1559"/>
        <w:gridCol w:w="1701"/>
        <w:gridCol w:w="1418"/>
      </w:tblGrid>
      <w:tr w:rsidR="009274DF" w:rsidRPr="009274DF" w:rsidTr="002D325E">
        <w:trPr>
          <w:trHeight w:val="1056"/>
        </w:trPr>
        <w:tc>
          <w:tcPr>
            <w:tcW w:w="3559" w:type="dxa"/>
            <w:tcBorders>
              <w:top w:val="single" w:sz="8" w:space="0" w:color="auto"/>
              <w:left w:val="single" w:sz="4" w:space="0" w:color="auto"/>
              <w:bottom w:val="double" w:sz="6" w:space="0" w:color="auto"/>
              <w:right w:val="single" w:sz="4" w:space="0" w:color="auto"/>
            </w:tcBorders>
            <w:shd w:val="clear" w:color="auto" w:fill="auto"/>
            <w:vAlign w:val="center"/>
            <w:hideMark/>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Головні розпорядники бюджетних коштів</w:t>
            </w:r>
          </w:p>
        </w:tc>
        <w:tc>
          <w:tcPr>
            <w:tcW w:w="1134" w:type="dxa"/>
            <w:tcBorders>
              <w:top w:val="single" w:sz="8" w:space="0" w:color="auto"/>
              <w:left w:val="nil"/>
              <w:bottom w:val="double" w:sz="6" w:space="0" w:color="auto"/>
              <w:right w:val="single" w:sz="4" w:space="0" w:color="auto"/>
            </w:tcBorders>
            <w:vAlign w:val="center"/>
          </w:tcPr>
          <w:p w:rsidR="009274DF" w:rsidRPr="009274DF" w:rsidRDefault="009274DF" w:rsidP="009274DF">
            <w:pPr>
              <w:ind w:left="-113" w:right="-105"/>
              <w:jc w:val="center"/>
              <w:rPr>
                <w:rFonts w:ascii="Times New Roman" w:hAnsi="Times New Roman" w:cs="Times New Roman"/>
                <w:sz w:val="20"/>
                <w:szCs w:val="20"/>
                <w:lang w:eastAsia="ru-RU"/>
              </w:rPr>
            </w:pPr>
            <w:r w:rsidRPr="009274DF">
              <w:rPr>
                <w:rFonts w:ascii="Times New Roman" w:hAnsi="Times New Roman" w:cs="Times New Roman"/>
                <w:sz w:val="20"/>
                <w:szCs w:val="20"/>
                <w:lang w:eastAsia="ru-RU"/>
              </w:rPr>
              <w:t>КПКВКМБ</w:t>
            </w:r>
          </w:p>
        </w:tc>
        <w:tc>
          <w:tcPr>
            <w:tcW w:w="1559" w:type="dxa"/>
            <w:tcBorders>
              <w:top w:val="single" w:sz="8" w:space="0" w:color="auto"/>
              <w:left w:val="single" w:sz="4" w:space="0" w:color="auto"/>
              <w:bottom w:val="double" w:sz="6"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 xml:space="preserve">Затверджено у бюджеті на 2021 рік </w:t>
            </w:r>
          </w:p>
        </w:tc>
        <w:tc>
          <w:tcPr>
            <w:tcW w:w="1701" w:type="dxa"/>
            <w:tcBorders>
              <w:top w:val="single" w:sz="8" w:space="0" w:color="auto"/>
              <w:left w:val="single" w:sz="4" w:space="0" w:color="auto"/>
              <w:bottom w:val="double" w:sz="6" w:space="0" w:color="auto"/>
              <w:right w:val="single" w:sz="4" w:space="0" w:color="auto"/>
            </w:tcBorders>
            <w:vAlign w:val="center"/>
          </w:tcPr>
          <w:p w:rsidR="009274DF" w:rsidRPr="009274DF" w:rsidRDefault="009274DF" w:rsidP="009274DF">
            <w:pPr>
              <w:jc w:val="center"/>
              <w:rPr>
                <w:rFonts w:ascii="Times New Roman" w:hAnsi="Times New Roman" w:cs="Times New Roman"/>
                <w:sz w:val="20"/>
                <w:szCs w:val="20"/>
                <w:lang w:val="uk-UA"/>
              </w:rPr>
            </w:pPr>
            <w:r w:rsidRPr="009274DF">
              <w:rPr>
                <w:rFonts w:ascii="Times New Roman" w:eastAsia="Times New Roman" w:hAnsi="Times New Roman" w:cs="Times New Roman"/>
                <w:sz w:val="20"/>
                <w:szCs w:val="20"/>
                <w:lang w:val="uk-UA" w:eastAsia="ru-RU"/>
              </w:rPr>
              <w:t>Розподіл видатків</w:t>
            </w:r>
            <w:r w:rsidRPr="009274DF">
              <w:rPr>
                <w:rFonts w:ascii="Times New Roman" w:hAnsi="Times New Roman" w:cs="Times New Roman"/>
                <w:sz w:val="20"/>
                <w:szCs w:val="20"/>
                <w:lang w:val="uk-UA"/>
              </w:rPr>
              <w:t xml:space="preserve"> </w:t>
            </w:r>
          </w:p>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hAnsi="Times New Roman" w:cs="Times New Roman"/>
                <w:sz w:val="20"/>
                <w:szCs w:val="20"/>
                <w:lang w:val="uk-UA"/>
              </w:rPr>
              <w:t>згідно Протоколу</w:t>
            </w:r>
          </w:p>
        </w:tc>
        <w:tc>
          <w:tcPr>
            <w:tcW w:w="1418" w:type="dxa"/>
            <w:tcBorders>
              <w:top w:val="single" w:sz="8" w:space="0" w:color="auto"/>
              <w:left w:val="single" w:sz="4" w:space="0" w:color="auto"/>
              <w:bottom w:val="double" w:sz="6" w:space="0" w:color="auto"/>
              <w:right w:val="single" w:sz="4" w:space="0" w:color="auto"/>
            </w:tcBorders>
            <w:shd w:val="clear" w:color="auto" w:fill="auto"/>
            <w:vAlign w:val="center"/>
            <w:hideMark/>
          </w:tcPr>
          <w:p w:rsidR="009274DF" w:rsidRPr="009274DF" w:rsidRDefault="009274DF" w:rsidP="009274DF">
            <w:pPr>
              <w:jc w:val="center"/>
              <w:rPr>
                <w:rFonts w:ascii="Times New Roman" w:hAnsi="Times New Roman" w:cs="Times New Roman"/>
                <w:sz w:val="20"/>
                <w:szCs w:val="20"/>
                <w:lang w:val="uk-UA"/>
              </w:rPr>
            </w:pPr>
            <w:r w:rsidRPr="009274DF">
              <w:rPr>
                <w:rFonts w:ascii="Times New Roman" w:eastAsia="Times New Roman" w:hAnsi="Times New Roman" w:cs="Times New Roman"/>
                <w:sz w:val="20"/>
                <w:szCs w:val="20"/>
                <w:lang w:val="uk-UA" w:eastAsia="ru-RU"/>
              </w:rPr>
              <w:t xml:space="preserve">Зміни до бюджету </w:t>
            </w:r>
            <w:r w:rsidRPr="009274DF">
              <w:rPr>
                <w:rFonts w:ascii="Times New Roman" w:hAnsi="Times New Roman" w:cs="Times New Roman"/>
                <w:sz w:val="20"/>
                <w:szCs w:val="20"/>
                <w:lang w:val="uk-UA"/>
              </w:rPr>
              <w:t xml:space="preserve">ОМТГ </w:t>
            </w:r>
          </w:p>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hAnsi="Times New Roman" w:cs="Times New Roman"/>
                <w:sz w:val="20"/>
                <w:szCs w:val="20"/>
                <w:lang w:val="uk-UA"/>
              </w:rPr>
              <w:t>на 2021 рік</w:t>
            </w:r>
          </w:p>
        </w:tc>
      </w:tr>
      <w:tr w:rsidR="009274DF" w:rsidRPr="009274DF" w:rsidTr="002D325E">
        <w:trPr>
          <w:trHeight w:val="508"/>
        </w:trPr>
        <w:tc>
          <w:tcPr>
            <w:tcW w:w="3559" w:type="dxa"/>
            <w:tcBorders>
              <w:left w:val="single" w:sz="4" w:space="0" w:color="auto"/>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Департамент праці та соціальної політики Одеської міської ради</w:t>
            </w:r>
          </w:p>
        </w:tc>
        <w:tc>
          <w:tcPr>
            <w:tcW w:w="1134" w:type="dxa"/>
            <w:tcBorders>
              <w:top w:val="nil"/>
              <w:left w:val="nil"/>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0813242</w:t>
            </w:r>
          </w:p>
        </w:tc>
        <w:tc>
          <w:tcPr>
            <w:tcW w:w="1559" w:type="dxa"/>
            <w:tcBorders>
              <w:top w:val="nil"/>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600 000</w:t>
            </w:r>
          </w:p>
        </w:tc>
        <w:tc>
          <w:tcPr>
            <w:tcW w:w="1701" w:type="dxa"/>
            <w:tcBorders>
              <w:top w:val="nil"/>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550 000</w:t>
            </w:r>
          </w:p>
        </w:tc>
        <w:tc>
          <w:tcPr>
            <w:tcW w:w="1418" w:type="dxa"/>
            <w:tcBorders>
              <w:top w:val="nil"/>
              <w:left w:val="nil"/>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-50 000</w:t>
            </w:r>
          </w:p>
        </w:tc>
      </w:tr>
      <w:tr w:rsidR="009274DF" w:rsidRPr="009274DF" w:rsidTr="002D325E">
        <w:trPr>
          <w:trHeight w:val="878"/>
        </w:trPr>
        <w:tc>
          <w:tcPr>
            <w:tcW w:w="3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Управління з питань взаємодії з органами самоорганізації населення Одеської міської ради</w:t>
            </w:r>
          </w:p>
        </w:tc>
        <w:tc>
          <w:tcPr>
            <w:tcW w:w="1134" w:type="dxa"/>
            <w:tcBorders>
              <w:top w:val="single" w:sz="4" w:space="0" w:color="auto"/>
              <w:left w:val="nil"/>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3613242</w:t>
            </w:r>
          </w:p>
        </w:tc>
        <w:tc>
          <w:tcPr>
            <w:tcW w:w="1559"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100 000</w:t>
            </w:r>
          </w:p>
        </w:tc>
        <w:tc>
          <w:tcPr>
            <w:tcW w:w="1701"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-100 000</w:t>
            </w:r>
          </w:p>
        </w:tc>
      </w:tr>
      <w:tr w:rsidR="009274DF" w:rsidRPr="009274DF" w:rsidTr="002D325E">
        <w:trPr>
          <w:trHeight w:val="238"/>
        </w:trPr>
        <w:tc>
          <w:tcPr>
            <w:tcW w:w="3559" w:type="dxa"/>
            <w:vMerge w:val="restart"/>
            <w:tcBorders>
              <w:top w:val="single" w:sz="4" w:space="0" w:color="auto"/>
              <w:left w:val="single" w:sz="4" w:space="0" w:color="auto"/>
              <w:right w:val="single" w:sz="4" w:space="0" w:color="auto"/>
            </w:tcBorders>
            <w:shd w:val="clear" w:color="auto" w:fill="auto"/>
            <w:vAlign w:val="center"/>
            <w:hideMark/>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Департамент внутрішньої політики Одеської міської ради</w:t>
            </w:r>
          </w:p>
        </w:tc>
        <w:tc>
          <w:tcPr>
            <w:tcW w:w="1134" w:type="dxa"/>
            <w:tcBorders>
              <w:top w:val="single" w:sz="4" w:space="0" w:color="auto"/>
              <w:left w:val="nil"/>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Разом</w:t>
            </w:r>
          </w:p>
        </w:tc>
        <w:tc>
          <w:tcPr>
            <w:tcW w:w="1559"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200 000</w:t>
            </w:r>
          </w:p>
        </w:tc>
        <w:tc>
          <w:tcPr>
            <w:tcW w:w="1701"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210 000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+10 000</w:t>
            </w:r>
          </w:p>
        </w:tc>
      </w:tr>
      <w:tr w:rsidR="009274DF" w:rsidRPr="009274DF" w:rsidTr="002D325E">
        <w:trPr>
          <w:trHeight w:val="269"/>
        </w:trPr>
        <w:tc>
          <w:tcPr>
            <w:tcW w:w="3559" w:type="dxa"/>
            <w:vMerge/>
            <w:tcBorders>
              <w:left w:val="single" w:sz="4" w:space="0" w:color="auto"/>
              <w:right w:val="single" w:sz="4" w:space="0" w:color="auto"/>
            </w:tcBorders>
            <w:shd w:val="clear" w:color="auto" w:fill="auto"/>
            <w:vAlign w:val="center"/>
          </w:tcPr>
          <w:p w:rsidR="009274DF" w:rsidRPr="009274DF" w:rsidRDefault="009274DF" w:rsidP="009274DF">
            <w:pPr>
              <w:rPr>
                <w:rFonts w:ascii="Times New Roman" w:eastAsia="Times New Roman" w:hAnsi="Times New Roman" w:cs="Times New Roman"/>
                <w:sz w:val="20"/>
                <w:szCs w:val="20"/>
                <w:lang w:val="uk-UA" w:eastAsia="ru-RU"/>
              </w:rPr>
            </w:pPr>
          </w:p>
        </w:tc>
        <w:tc>
          <w:tcPr>
            <w:tcW w:w="1134" w:type="dxa"/>
            <w:tcBorders>
              <w:top w:val="single" w:sz="4" w:space="0" w:color="auto"/>
              <w:left w:val="nil"/>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1013133</w:t>
            </w:r>
          </w:p>
        </w:tc>
        <w:tc>
          <w:tcPr>
            <w:tcW w:w="1559"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100 000</w:t>
            </w:r>
          </w:p>
        </w:tc>
        <w:tc>
          <w:tcPr>
            <w:tcW w:w="1701"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140 000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+40 000</w:t>
            </w:r>
          </w:p>
        </w:tc>
      </w:tr>
      <w:tr w:rsidR="009274DF" w:rsidRPr="009274DF" w:rsidTr="002D325E">
        <w:trPr>
          <w:trHeight w:val="416"/>
        </w:trPr>
        <w:tc>
          <w:tcPr>
            <w:tcW w:w="3559" w:type="dxa"/>
            <w:vMerge/>
            <w:tcBorders>
              <w:left w:val="single" w:sz="4" w:space="0" w:color="auto"/>
              <w:bottom w:val="single" w:sz="4" w:space="0" w:color="auto"/>
              <w:right w:val="single" w:sz="4" w:space="0" w:color="auto"/>
            </w:tcBorders>
            <w:shd w:val="clear" w:color="auto" w:fill="auto"/>
            <w:vAlign w:val="center"/>
          </w:tcPr>
          <w:p w:rsidR="009274DF" w:rsidRPr="009274DF" w:rsidRDefault="009274DF" w:rsidP="009274DF">
            <w:pPr>
              <w:rPr>
                <w:rFonts w:ascii="Times New Roman" w:eastAsia="Times New Roman" w:hAnsi="Times New Roman" w:cs="Times New Roman"/>
                <w:sz w:val="20"/>
                <w:szCs w:val="20"/>
                <w:lang w:val="uk-UA" w:eastAsia="ru-RU"/>
              </w:rPr>
            </w:pPr>
          </w:p>
        </w:tc>
        <w:tc>
          <w:tcPr>
            <w:tcW w:w="1134" w:type="dxa"/>
            <w:tcBorders>
              <w:top w:val="single" w:sz="4" w:space="0" w:color="auto"/>
              <w:left w:val="nil"/>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1013242</w:t>
            </w:r>
          </w:p>
        </w:tc>
        <w:tc>
          <w:tcPr>
            <w:tcW w:w="1559"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100 000</w:t>
            </w:r>
          </w:p>
        </w:tc>
        <w:tc>
          <w:tcPr>
            <w:tcW w:w="1701"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-100 000</w:t>
            </w:r>
          </w:p>
        </w:tc>
      </w:tr>
      <w:tr w:rsidR="009274DF" w:rsidRPr="009274DF" w:rsidTr="002D325E">
        <w:trPr>
          <w:trHeight w:val="280"/>
        </w:trPr>
        <w:tc>
          <w:tcPr>
            <w:tcW w:w="3559" w:type="dxa"/>
            <w:vMerge/>
            <w:tcBorders>
              <w:left w:val="single" w:sz="4" w:space="0" w:color="auto"/>
              <w:bottom w:val="single" w:sz="4" w:space="0" w:color="auto"/>
              <w:right w:val="single" w:sz="4" w:space="0" w:color="auto"/>
            </w:tcBorders>
            <w:shd w:val="clear" w:color="auto" w:fill="auto"/>
            <w:vAlign w:val="center"/>
          </w:tcPr>
          <w:p w:rsidR="009274DF" w:rsidRPr="009274DF" w:rsidRDefault="009274DF" w:rsidP="009274DF">
            <w:pPr>
              <w:rPr>
                <w:rFonts w:ascii="Times New Roman" w:eastAsia="Times New Roman" w:hAnsi="Times New Roman" w:cs="Times New Roman"/>
                <w:sz w:val="20"/>
                <w:szCs w:val="20"/>
                <w:lang w:val="uk-UA" w:eastAsia="ru-RU"/>
              </w:rPr>
            </w:pPr>
          </w:p>
        </w:tc>
        <w:tc>
          <w:tcPr>
            <w:tcW w:w="1134" w:type="dxa"/>
            <w:tcBorders>
              <w:top w:val="single" w:sz="4" w:space="0" w:color="auto"/>
              <w:left w:val="nil"/>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1014082</w:t>
            </w:r>
          </w:p>
        </w:tc>
        <w:tc>
          <w:tcPr>
            <w:tcW w:w="1559"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0</w:t>
            </w:r>
          </w:p>
        </w:tc>
        <w:tc>
          <w:tcPr>
            <w:tcW w:w="1701" w:type="dxa"/>
            <w:tcBorders>
              <w:top w:val="single" w:sz="4" w:space="0" w:color="auto"/>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70 000</w:t>
            </w:r>
          </w:p>
        </w:tc>
        <w:tc>
          <w:tcPr>
            <w:tcW w:w="1418" w:type="dxa"/>
            <w:tcBorders>
              <w:top w:val="single" w:sz="4" w:space="0" w:color="auto"/>
              <w:left w:val="nil"/>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i/>
                <w:sz w:val="20"/>
                <w:szCs w:val="20"/>
                <w:lang w:val="uk-UA" w:eastAsia="ru-RU"/>
              </w:rPr>
            </w:pPr>
            <w:r w:rsidRPr="009274DF">
              <w:rPr>
                <w:rFonts w:ascii="Times New Roman" w:eastAsia="Times New Roman" w:hAnsi="Times New Roman" w:cs="Times New Roman"/>
                <w:i/>
                <w:sz w:val="20"/>
                <w:szCs w:val="20"/>
                <w:lang w:val="uk-UA" w:eastAsia="ru-RU"/>
              </w:rPr>
              <w:t>+70 000</w:t>
            </w:r>
          </w:p>
        </w:tc>
      </w:tr>
      <w:tr w:rsidR="009274DF" w:rsidRPr="009274DF" w:rsidTr="002D325E">
        <w:trPr>
          <w:trHeight w:val="630"/>
        </w:trPr>
        <w:tc>
          <w:tcPr>
            <w:tcW w:w="3559" w:type="dxa"/>
            <w:tcBorders>
              <w:top w:val="nil"/>
              <w:left w:val="single" w:sz="4" w:space="0" w:color="auto"/>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Департамент охорони здоров</w:t>
            </w:r>
            <w:r w:rsidRPr="009274DF">
              <w:rPr>
                <w:rFonts w:ascii="Times New Roman" w:eastAsia="Times New Roman" w:hAnsi="Times New Roman" w:cs="Times New Roman"/>
                <w:sz w:val="20"/>
                <w:szCs w:val="20"/>
                <w:lang w:eastAsia="ru-RU"/>
              </w:rPr>
              <w:t>’</w:t>
            </w:r>
            <w:r w:rsidRPr="009274DF">
              <w:rPr>
                <w:rFonts w:ascii="Times New Roman" w:eastAsia="Times New Roman" w:hAnsi="Times New Roman" w:cs="Times New Roman"/>
                <w:sz w:val="20"/>
                <w:szCs w:val="20"/>
                <w:lang w:val="uk-UA" w:eastAsia="ru-RU"/>
              </w:rPr>
              <w:t>я Одеської міської ради</w:t>
            </w:r>
          </w:p>
        </w:tc>
        <w:tc>
          <w:tcPr>
            <w:tcW w:w="1134" w:type="dxa"/>
            <w:tcBorders>
              <w:top w:val="nil"/>
              <w:left w:val="nil"/>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0712090</w:t>
            </w:r>
          </w:p>
        </w:tc>
        <w:tc>
          <w:tcPr>
            <w:tcW w:w="1559" w:type="dxa"/>
            <w:tcBorders>
              <w:top w:val="nil"/>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0</w:t>
            </w:r>
          </w:p>
        </w:tc>
        <w:tc>
          <w:tcPr>
            <w:tcW w:w="1701" w:type="dxa"/>
            <w:tcBorders>
              <w:top w:val="nil"/>
              <w:left w:val="single" w:sz="4" w:space="0" w:color="auto"/>
              <w:bottom w:val="single" w:sz="4" w:space="0" w:color="auto"/>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140 000</w:t>
            </w:r>
          </w:p>
        </w:tc>
        <w:tc>
          <w:tcPr>
            <w:tcW w:w="1418" w:type="dxa"/>
            <w:tcBorders>
              <w:top w:val="nil"/>
              <w:left w:val="nil"/>
              <w:bottom w:val="single" w:sz="4" w:space="0" w:color="auto"/>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+140 000</w:t>
            </w:r>
          </w:p>
        </w:tc>
      </w:tr>
      <w:tr w:rsidR="009274DF" w:rsidRPr="009274DF" w:rsidTr="002D325E">
        <w:trPr>
          <w:trHeight w:val="645"/>
        </w:trPr>
        <w:tc>
          <w:tcPr>
            <w:tcW w:w="3559" w:type="dxa"/>
            <w:tcBorders>
              <w:top w:val="nil"/>
              <w:left w:val="single" w:sz="4" w:space="0" w:color="auto"/>
              <w:bottom w:val="nil"/>
              <w:right w:val="single" w:sz="4" w:space="0" w:color="auto"/>
            </w:tcBorders>
            <w:shd w:val="clear" w:color="auto" w:fill="auto"/>
            <w:vAlign w:val="center"/>
            <w:hideMark/>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Департамент екології та розвитку рекреаційних зон Одеської міської ради</w:t>
            </w:r>
          </w:p>
        </w:tc>
        <w:tc>
          <w:tcPr>
            <w:tcW w:w="1134" w:type="dxa"/>
            <w:tcBorders>
              <w:top w:val="nil"/>
              <w:left w:val="nil"/>
              <w:bottom w:val="nil"/>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2818330</w:t>
            </w:r>
          </w:p>
        </w:tc>
        <w:tc>
          <w:tcPr>
            <w:tcW w:w="1559" w:type="dxa"/>
            <w:tcBorders>
              <w:top w:val="nil"/>
              <w:left w:val="single" w:sz="4" w:space="0" w:color="auto"/>
              <w:bottom w:val="nil"/>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0</w:t>
            </w:r>
          </w:p>
        </w:tc>
        <w:tc>
          <w:tcPr>
            <w:tcW w:w="1701" w:type="dxa"/>
            <w:tcBorders>
              <w:top w:val="nil"/>
              <w:left w:val="single" w:sz="4" w:space="0" w:color="auto"/>
              <w:bottom w:val="nil"/>
              <w:right w:val="single" w:sz="4" w:space="0" w:color="auto"/>
            </w:tcBorders>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100 000</w:t>
            </w:r>
          </w:p>
        </w:tc>
        <w:tc>
          <w:tcPr>
            <w:tcW w:w="1418" w:type="dxa"/>
            <w:tcBorders>
              <w:top w:val="nil"/>
              <w:left w:val="nil"/>
              <w:bottom w:val="nil"/>
              <w:right w:val="single" w:sz="4" w:space="0" w:color="auto"/>
            </w:tcBorders>
            <w:shd w:val="clear" w:color="auto" w:fill="auto"/>
            <w:vAlign w:val="center"/>
          </w:tcPr>
          <w:p w:rsidR="009274DF" w:rsidRPr="009274DF" w:rsidRDefault="009274DF" w:rsidP="009274DF">
            <w:pPr>
              <w:jc w:val="center"/>
              <w:rPr>
                <w:rFonts w:ascii="Times New Roman" w:eastAsia="Times New Roman" w:hAnsi="Times New Roman" w:cs="Times New Roman"/>
                <w:sz w:val="20"/>
                <w:szCs w:val="20"/>
                <w:lang w:val="uk-UA" w:eastAsia="ru-RU"/>
              </w:rPr>
            </w:pPr>
            <w:r w:rsidRPr="009274DF">
              <w:rPr>
                <w:rFonts w:ascii="Times New Roman" w:eastAsia="Times New Roman" w:hAnsi="Times New Roman" w:cs="Times New Roman"/>
                <w:sz w:val="20"/>
                <w:szCs w:val="20"/>
                <w:lang w:val="uk-UA" w:eastAsia="ru-RU"/>
              </w:rPr>
              <w:t>+100 000</w:t>
            </w:r>
          </w:p>
        </w:tc>
      </w:tr>
      <w:tr w:rsidR="009274DF" w:rsidRPr="009274DF" w:rsidTr="002D325E">
        <w:trPr>
          <w:trHeight w:val="263"/>
        </w:trPr>
        <w:tc>
          <w:tcPr>
            <w:tcW w:w="3559" w:type="dxa"/>
            <w:tcBorders>
              <w:top w:val="single" w:sz="8" w:space="0" w:color="auto"/>
              <w:left w:val="single" w:sz="4" w:space="0" w:color="auto"/>
              <w:bottom w:val="single" w:sz="8" w:space="0" w:color="auto"/>
              <w:right w:val="nil"/>
            </w:tcBorders>
            <w:shd w:val="clear" w:color="auto" w:fill="auto"/>
          </w:tcPr>
          <w:p w:rsidR="009274DF" w:rsidRPr="009274DF" w:rsidRDefault="009274DF" w:rsidP="009274DF">
            <w:pPr>
              <w:jc w:val="center"/>
              <w:rPr>
                <w:rFonts w:ascii="Times New Roman" w:eastAsia="Times New Roman" w:hAnsi="Times New Roman" w:cs="Times New Roman"/>
                <w:b/>
                <w:bCs/>
                <w:sz w:val="20"/>
                <w:szCs w:val="20"/>
                <w:lang w:val="uk-UA" w:eastAsia="ru-RU"/>
              </w:rPr>
            </w:pPr>
            <w:r w:rsidRPr="009274DF">
              <w:rPr>
                <w:rFonts w:ascii="Times New Roman" w:eastAsia="Times New Roman" w:hAnsi="Times New Roman" w:cs="Times New Roman"/>
                <w:b/>
                <w:bCs/>
                <w:sz w:val="20"/>
                <w:szCs w:val="20"/>
                <w:lang w:val="uk-UA" w:eastAsia="ru-RU"/>
              </w:rPr>
              <w:t>Всього</w:t>
            </w:r>
          </w:p>
        </w:tc>
        <w:tc>
          <w:tcPr>
            <w:tcW w:w="1134" w:type="dxa"/>
            <w:tcBorders>
              <w:top w:val="single" w:sz="8" w:space="0" w:color="auto"/>
              <w:left w:val="nil"/>
              <w:bottom w:val="single" w:sz="8" w:space="0" w:color="auto"/>
              <w:right w:val="single" w:sz="4" w:space="0" w:color="auto"/>
            </w:tcBorders>
          </w:tcPr>
          <w:p w:rsidR="009274DF" w:rsidRPr="009274DF" w:rsidRDefault="009274DF" w:rsidP="009274DF">
            <w:pPr>
              <w:jc w:val="center"/>
              <w:rPr>
                <w:rFonts w:ascii="Times New Roman" w:eastAsia="Times New Roman" w:hAnsi="Times New Roman" w:cs="Times New Roman"/>
                <w:b/>
                <w:bCs/>
                <w:sz w:val="20"/>
                <w:szCs w:val="20"/>
                <w:lang w:val="uk-UA" w:eastAsia="ru-RU"/>
              </w:rPr>
            </w:pPr>
          </w:p>
        </w:tc>
        <w:tc>
          <w:tcPr>
            <w:tcW w:w="1559" w:type="dxa"/>
            <w:tcBorders>
              <w:top w:val="single" w:sz="8" w:space="0" w:color="auto"/>
              <w:left w:val="single" w:sz="4" w:space="0" w:color="auto"/>
              <w:bottom w:val="single" w:sz="8" w:space="0" w:color="auto"/>
              <w:right w:val="single" w:sz="4" w:space="0" w:color="auto"/>
            </w:tcBorders>
          </w:tcPr>
          <w:p w:rsidR="009274DF" w:rsidRPr="009274DF" w:rsidRDefault="009274DF" w:rsidP="009274DF">
            <w:pPr>
              <w:jc w:val="center"/>
              <w:rPr>
                <w:rFonts w:ascii="Times New Roman" w:eastAsia="Times New Roman" w:hAnsi="Times New Roman" w:cs="Times New Roman"/>
                <w:b/>
                <w:bCs/>
                <w:sz w:val="20"/>
                <w:szCs w:val="20"/>
                <w:lang w:val="uk-UA" w:eastAsia="ru-RU"/>
              </w:rPr>
            </w:pPr>
            <w:r w:rsidRPr="009274DF">
              <w:rPr>
                <w:rFonts w:ascii="Times New Roman" w:eastAsia="Times New Roman" w:hAnsi="Times New Roman" w:cs="Times New Roman"/>
                <w:b/>
                <w:bCs/>
                <w:sz w:val="20"/>
                <w:szCs w:val="20"/>
                <w:lang w:val="uk-UA" w:eastAsia="ru-RU"/>
              </w:rPr>
              <w:t>900 000</w:t>
            </w:r>
          </w:p>
        </w:tc>
        <w:tc>
          <w:tcPr>
            <w:tcW w:w="1701" w:type="dxa"/>
            <w:tcBorders>
              <w:top w:val="single" w:sz="8" w:space="0" w:color="auto"/>
              <w:left w:val="single" w:sz="4" w:space="0" w:color="auto"/>
              <w:bottom w:val="single" w:sz="8" w:space="0" w:color="auto"/>
              <w:right w:val="single" w:sz="4" w:space="0" w:color="auto"/>
            </w:tcBorders>
          </w:tcPr>
          <w:p w:rsidR="009274DF" w:rsidRPr="009274DF" w:rsidRDefault="009274DF" w:rsidP="009274DF">
            <w:pPr>
              <w:jc w:val="center"/>
              <w:rPr>
                <w:rFonts w:ascii="Times New Roman" w:eastAsia="Times New Roman" w:hAnsi="Times New Roman" w:cs="Times New Roman"/>
                <w:b/>
                <w:bCs/>
                <w:sz w:val="20"/>
                <w:szCs w:val="20"/>
                <w:lang w:val="uk-UA" w:eastAsia="ru-RU"/>
              </w:rPr>
            </w:pPr>
            <w:r w:rsidRPr="009274DF">
              <w:rPr>
                <w:rFonts w:ascii="Times New Roman" w:eastAsia="Times New Roman" w:hAnsi="Times New Roman" w:cs="Times New Roman"/>
                <w:b/>
                <w:bCs/>
                <w:sz w:val="20"/>
                <w:szCs w:val="20"/>
                <w:lang w:val="en-US" w:eastAsia="ru-RU"/>
              </w:rPr>
              <w:t xml:space="preserve">1 </w:t>
            </w:r>
            <w:r w:rsidRPr="009274DF">
              <w:rPr>
                <w:rFonts w:ascii="Times New Roman" w:eastAsia="Times New Roman" w:hAnsi="Times New Roman" w:cs="Times New Roman"/>
                <w:b/>
                <w:bCs/>
                <w:sz w:val="20"/>
                <w:szCs w:val="20"/>
                <w:lang w:val="uk-UA" w:eastAsia="ru-RU"/>
              </w:rPr>
              <w:t>000 000</w:t>
            </w:r>
          </w:p>
        </w:tc>
        <w:tc>
          <w:tcPr>
            <w:tcW w:w="1418" w:type="dxa"/>
            <w:tcBorders>
              <w:top w:val="single" w:sz="8" w:space="0" w:color="auto"/>
              <w:left w:val="nil"/>
              <w:bottom w:val="single" w:sz="8" w:space="0" w:color="auto"/>
              <w:right w:val="single" w:sz="4" w:space="0" w:color="auto"/>
            </w:tcBorders>
            <w:shd w:val="clear" w:color="auto" w:fill="auto"/>
          </w:tcPr>
          <w:p w:rsidR="009274DF" w:rsidRPr="009274DF" w:rsidRDefault="009274DF" w:rsidP="009274DF">
            <w:pPr>
              <w:jc w:val="center"/>
              <w:rPr>
                <w:rFonts w:ascii="Times New Roman" w:eastAsia="Times New Roman" w:hAnsi="Times New Roman" w:cs="Times New Roman"/>
                <w:b/>
                <w:bCs/>
                <w:sz w:val="20"/>
                <w:szCs w:val="20"/>
                <w:lang w:val="en-US" w:eastAsia="ru-RU"/>
              </w:rPr>
            </w:pPr>
            <w:r w:rsidRPr="009274DF">
              <w:rPr>
                <w:rFonts w:ascii="Times New Roman" w:eastAsia="Times New Roman" w:hAnsi="Times New Roman" w:cs="Times New Roman"/>
                <w:b/>
                <w:bCs/>
                <w:sz w:val="20"/>
                <w:szCs w:val="20"/>
                <w:lang w:val="uk-UA" w:eastAsia="ru-RU"/>
              </w:rPr>
              <w:t>+10</w:t>
            </w:r>
            <w:r w:rsidRPr="009274DF">
              <w:rPr>
                <w:rFonts w:ascii="Times New Roman" w:eastAsia="Times New Roman" w:hAnsi="Times New Roman" w:cs="Times New Roman"/>
                <w:b/>
                <w:bCs/>
                <w:sz w:val="20"/>
                <w:szCs w:val="20"/>
                <w:lang w:val="en-US" w:eastAsia="ru-RU"/>
              </w:rPr>
              <w:t>0 000</w:t>
            </w:r>
          </w:p>
        </w:tc>
      </w:tr>
    </w:tbl>
    <w:p w:rsidR="009274DF" w:rsidRDefault="009274DF" w:rsidP="009274DF">
      <w:pPr>
        <w:pStyle w:val="a4"/>
        <w:ind w:firstLine="567"/>
        <w:jc w:val="both"/>
        <w:rPr>
          <w:rFonts w:ascii="Times New Roman" w:hAnsi="Times New Roman" w:cs="Times New Roman"/>
          <w:sz w:val="26"/>
          <w:szCs w:val="26"/>
        </w:rPr>
      </w:pPr>
    </w:p>
    <w:p w:rsidR="009274DF" w:rsidRPr="009274DF" w:rsidRDefault="009274DF" w:rsidP="009274DF">
      <w:pPr>
        <w:pStyle w:val="a4"/>
        <w:numPr>
          <w:ilvl w:val="1"/>
          <w:numId w:val="7"/>
        </w:numPr>
        <w:tabs>
          <w:tab w:val="left" w:pos="1276"/>
        </w:tabs>
        <w:ind w:left="0" w:firstLine="709"/>
        <w:jc w:val="both"/>
        <w:rPr>
          <w:rFonts w:ascii="Times New Roman" w:hAnsi="Times New Roman" w:cs="Times New Roman"/>
          <w:sz w:val="24"/>
          <w:szCs w:val="24"/>
        </w:rPr>
      </w:pPr>
      <w:r w:rsidRPr="009274DF">
        <w:rPr>
          <w:rFonts w:ascii="Times New Roman" w:hAnsi="Times New Roman" w:cs="Times New Roman"/>
          <w:sz w:val="24"/>
          <w:szCs w:val="24"/>
        </w:rPr>
        <w:t>Головними розпорядниками бюджетних коштів надані пропозиції (</w:t>
      </w:r>
      <w:r w:rsidRPr="009274DF">
        <w:rPr>
          <w:rFonts w:ascii="Times New Roman" w:hAnsi="Times New Roman" w:cs="Times New Roman"/>
          <w:i/>
          <w:iCs/>
          <w:sz w:val="24"/>
          <w:szCs w:val="24"/>
        </w:rPr>
        <w:t>копії листів додаються</w:t>
      </w:r>
      <w:r w:rsidRPr="009274DF">
        <w:rPr>
          <w:rFonts w:ascii="Times New Roman" w:hAnsi="Times New Roman" w:cs="Times New Roman"/>
          <w:sz w:val="24"/>
          <w:szCs w:val="24"/>
        </w:rPr>
        <w:t xml:space="preserve">) щодо визначення додаткових бюджетних призначень загального фонду за КТПКВКМБ 0160 «Керівництво і управління у відповідній сфері у містах (місті Києві), селищах, селах, територіальних громадах», у загальній сумі 821 000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xml:space="preserve">, у тому числі: </w:t>
      </w:r>
    </w:p>
    <w:p w:rsidR="009274DF" w:rsidRPr="009274DF" w:rsidRDefault="009274DF" w:rsidP="009274DF">
      <w:pPr>
        <w:pStyle w:val="a4"/>
        <w:numPr>
          <w:ilvl w:val="2"/>
          <w:numId w:val="7"/>
        </w:numPr>
        <w:ind w:left="0"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Департаменту з благоустрою міста Одеської міської ради, у зв’язку з  переїздом в нову адміністративну будівлю, розташовану за адресою: м. Одеса,                 вул. </w:t>
      </w:r>
      <w:proofErr w:type="spellStart"/>
      <w:r w:rsidRPr="009274DF">
        <w:rPr>
          <w:rFonts w:ascii="Times New Roman" w:hAnsi="Times New Roman" w:cs="Times New Roman"/>
          <w:sz w:val="24"/>
          <w:szCs w:val="24"/>
        </w:rPr>
        <w:t>Коблевська</w:t>
      </w:r>
      <w:proofErr w:type="spellEnd"/>
      <w:r w:rsidRPr="009274DF">
        <w:rPr>
          <w:rFonts w:ascii="Times New Roman" w:hAnsi="Times New Roman" w:cs="Times New Roman"/>
          <w:sz w:val="24"/>
          <w:szCs w:val="24"/>
        </w:rPr>
        <w:t xml:space="preserve">, 13, та збільшенням на 11 одиниць штатної чисельності необхідні додаткові бюджетні призначення в загальній сумі 135 600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у тому числі:</w:t>
      </w:r>
    </w:p>
    <w:p w:rsidR="009274DF" w:rsidRPr="009274DF" w:rsidRDefault="009274DF" w:rsidP="009274DF">
      <w:pPr>
        <w:pStyle w:val="a4"/>
        <w:ind w:left="709"/>
        <w:jc w:val="both"/>
        <w:rPr>
          <w:rFonts w:ascii="Times New Roman" w:hAnsi="Times New Roman" w:cs="Times New Roman"/>
          <w:sz w:val="24"/>
          <w:szCs w:val="24"/>
        </w:rPr>
      </w:pPr>
      <w:r w:rsidRPr="009274DF">
        <w:rPr>
          <w:rFonts w:ascii="Times New Roman" w:hAnsi="Times New Roman" w:cs="Times New Roman"/>
          <w:sz w:val="24"/>
          <w:szCs w:val="24"/>
        </w:rPr>
        <w:t xml:space="preserve">- інші поточні видатки у сумі 100 000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xml:space="preserve"> (придбання комп’ютерної та офісної техніки та канцелярських товарів);</w:t>
      </w:r>
    </w:p>
    <w:p w:rsidR="009274DF" w:rsidRPr="009274DF" w:rsidRDefault="009274DF" w:rsidP="009274DF">
      <w:pPr>
        <w:pStyle w:val="a4"/>
        <w:ind w:left="709"/>
        <w:jc w:val="both"/>
        <w:rPr>
          <w:rFonts w:ascii="Times New Roman" w:hAnsi="Times New Roman" w:cs="Times New Roman"/>
          <w:sz w:val="24"/>
          <w:szCs w:val="24"/>
        </w:rPr>
      </w:pPr>
      <w:r w:rsidRPr="009274DF">
        <w:rPr>
          <w:rFonts w:ascii="Times New Roman" w:hAnsi="Times New Roman" w:cs="Times New Roman"/>
          <w:sz w:val="24"/>
          <w:szCs w:val="24"/>
        </w:rPr>
        <w:t xml:space="preserve">- оплата комунальних послуг та енергоносіїв – 35 600 грн. </w:t>
      </w:r>
    </w:p>
    <w:p w:rsidR="009274DF" w:rsidRPr="009274DF" w:rsidRDefault="009274DF" w:rsidP="009274DF">
      <w:pPr>
        <w:pStyle w:val="a4"/>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3.3.2. Департаменту  комунальної власності  Одеської міської ради у зв’язку зі зміною тарифів на закупівлю електричної енергії  та тепла необхідні додаткові бюджетні призначення в загальній сумі 380 100 грн. </w:t>
      </w:r>
    </w:p>
    <w:p w:rsidR="009274DF" w:rsidRPr="009274DF" w:rsidRDefault="009274DF" w:rsidP="009274DF">
      <w:pPr>
        <w:pStyle w:val="a4"/>
        <w:ind w:firstLine="709"/>
        <w:jc w:val="both"/>
        <w:rPr>
          <w:rFonts w:ascii="Times New Roman" w:hAnsi="Times New Roman" w:cs="Times New Roman"/>
          <w:sz w:val="24"/>
          <w:szCs w:val="24"/>
        </w:rPr>
      </w:pPr>
      <w:r w:rsidRPr="009274DF">
        <w:rPr>
          <w:rFonts w:ascii="Times New Roman" w:hAnsi="Times New Roman" w:cs="Times New Roman"/>
          <w:sz w:val="24"/>
          <w:szCs w:val="24"/>
        </w:rPr>
        <w:t xml:space="preserve">3.3.3. Департаменту охорони здоров’я Одеської міської ради з метою придбання офісного паперу необхідні додаткові бюджетні призначення в сумі  30 000 грн. </w:t>
      </w:r>
    </w:p>
    <w:p w:rsidR="009274DF" w:rsidRPr="009274DF" w:rsidRDefault="009274DF" w:rsidP="009274DF">
      <w:pPr>
        <w:pStyle w:val="a4"/>
        <w:numPr>
          <w:ilvl w:val="2"/>
          <w:numId w:val="8"/>
        </w:numPr>
        <w:ind w:left="0" w:firstLine="709"/>
        <w:jc w:val="both"/>
        <w:rPr>
          <w:rFonts w:ascii="Times New Roman" w:hAnsi="Times New Roman" w:cs="Times New Roman"/>
          <w:sz w:val="24"/>
          <w:szCs w:val="24"/>
        </w:rPr>
      </w:pPr>
      <w:r w:rsidRPr="00675F14">
        <w:rPr>
          <w:rFonts w:ascii="Times New Roman" w:hAnsi="Times New Roman" w:cs="Times New Roman"/>
          <w:sz w:val="26"/>
          <w:szCs w:val="26"/>
        </w:rPr>
        <w:t>Управлінн</w:t>
      </w:r>
      <w:r>
        <w:rPr>
          <w:rFonts w:ascii="Times New Roman" w:hAnsi="Times New Roman" w:cs="Times New Roman"/>
          <w:sz w:val="26"/>
          <w:szCs w:val="26"/>
        </w:rPr>
        <w:t>ю</w:t>
      </w:r>
      <w:r w:rsidRPr="00675F14">
        <w:rPr>
          <w:rFonts w:ascii="Times New Roman" w:hAnsi="Times New Roman" w:cs="Times New Roman"/>
          <w:sz w:val="26"/>
          <w:szCs w:val="26"/>
        </w:rPr>
        <w:t xml:space="preserve"> з питань взаємодії з органами самоорганізації населення Одеської міської ради </w:t>
      </w:r>
      <w:r>
        <w:rPr>
          <w:rFonts w:ascii="Times New Roman" w:hAnsi="Times New Roman" w:cs="Times New Roman"/>
          <w:sz w:val="26"/>
          <w:szCs w:val="26"/>
        </w:rPr>
        <w:t xml:space="preserve">необхідні додаткові бюджетні призначення загального фонду </w:t>
      </w:r>
      <w:r w:rsidRPr="009274DF">
        <w:rPr>
          <w:rFonts w:ascii="Times New Roman" w:hAnsi="Times New Roman" w:cs="Times New Roman"/>
          <w:sz w:val="24"/>
          <w:szCs w:val="24"/>
        </w:rPr>
        <w:t xml:space="preserve">на оплату праці з нарахуваннями голів та секретарів 46 органів СОН у сумі                 275 300 грн. Видатки здійснюються в межах заходу 1.2. «Забезпечення формування повноцінних бюджетів органів самоорганізації населення» Міської цільової програми розвитку органів самоорганізації населення в м. Одесі на 2020-2022 роки, затвердженої рішенням Одеської міської ради від 06 лютого 2020 року № 5645-VII. Додаткова потреба виникла у зв’язку з тим, що планування видатків здійснювалось на рівні витрат, запланованих програмою виходячи з очікуваного у 2021 році рівня мінімальної заробітної плати, без врахування затвердженого рівня мінімальної заробітної плати - 6 000 </w:t>
      </w:r>
      <w:proofErr w:type="spellStart"/>
      <w:r w:rsidRPr="009274DF">
        <w:rPr>
          <w:rFonts w:ascii="Times New Roman" w:hAnsi="Times New Roman" w:cs="Times New Roman"/>
          <w:sz w:val="24"/>
          <w:szCs w:val="24"/>
        </w:rPr>
        <w:t>грн</w:t>
      </w:r>
      <w:proofErr w:type="spellEnd"/>
      <w:r w:rsidRPr="009274DF">
        <w:rPr>
          <w:rFonts w:ascii="Times New Roman" w:hAnsi="Times New Roman" w:cs="Times New Roman"/>
          <w:sz w:val="24"/>
          <w:szCs w:val="24"/>
        </w:rPr>
        <w:t xml:space="preserve"> та його збільшення з грудня 2021 року до 6500 грн. На розгляд поточної сесії Одеської міської ради виносяться зміни до зазначеної програми, в частині приведення у відповідність потребі передбачених пунктом 1.2. видатків на реалізацію заходу, виходячи з затвердженого рівня мінімальної зарплати у 2021 році. Потребу обраховано виходячи з наступного розрахунку: голова – 1 ставка - мінімальна зарплата, секретар – 0,5 ставки. </w:t>
      </w:r>
    </w:p>
    <w:p w:rsidR="009274DF" w:rsidRPr="009274DF" w:rsidRDefault="009274DF" w:rsidP="009274DF">
      <w:pPr>
        <w:pStyle w:val="a6"/>
        <w:numPr>
          <w:ilvl w:val="1"/>
          <w:numId w:val="8"/>
        </w:numPr>
        <w:tabs>
          <w:tab w:val="left" w:pos="1134"/>
        </w:tabs>
        <w:suppressAutoHyphens w:val="0"/>
        <w:autoSpaceDN/>
        <w:ind w:left="0" w:firstLine="709"/>
        <w:jc w:val="both"/>
        <w:textAlignment w:val="auto"/>
        <w:rPr>
          <w:rFonts w:ascii="Times New Roman" w:hAnsi="Times New Roman" w:cs="Times New Roman"/>
          <w:szCs w:val="24"/>
          <w:lang w:val="uk-UA"/>
        </w:rPr>
      </w:pPr>
      <w:r w:rsidRPr="009274DF">
        <w:rPr>
          <w:rFonts w:ascii="Times New Roman" w:hAnsi="Times New Roman" w:cs="Times New Roman"/>
          <w:szCs w:val="24"/>
          <w:lang w:val="uk-UA"/>
        </w:rPr>
        <w:t>З метою проведення капітального ремонту крівлі будівлі КУ «Центр соціально – психологічної реабілітації дітей Одеської міської ради Одеської області» Службою у справах дітей Одеської міської ради надані пропозиції (</w:t>
      </w:r>
      <w:r w:rsidRPr="009274DF">
        <w:rPr>
          <w:rFonts w:ascii="Times New Roman" w:hAnsi="Times New Roman" w:cs="Times New Roman"/>
          <w:i/>
          <w:iCs/>
          <w:szCs w:val="24"/>
          <w:lang w:val="uk-UA"/>
        </w:rPr>
        <w:t>копія листа додається</w:t>
      </w:r>
      <w:r w:rsidRPr="009274DF">
        <w:rPr>
          <w:rFonts w:ascii="Times New Roman" w:hAnsi="Times New Roman" w:cs="Times New Roman"/>
          <w:szCs w:val="24"/>
          <w:lang w:val="uk-UA"/>
        </w:rPr>
        <w:t>) щодо збільшення бюджетних призначень спеціального фонду бюджету (</w:t>
      </w:r>
      <w:proofErr w:type="spellStart"/>
      <w:r w:rsidRPr="009274DF">
        <w:rPr>
          <w:rFonts w:ascii="Times New Roman" w:hAnsi="Times New Roman" w:cs="Times New Roman"/>
          <w:szCs w:val="24"/>
          <w:lang w:val="uk-UA"/>
        </w:rPr>
        <w:t>бюджету</w:t>
      </w:r>
      <w:proofErr w:type="spellEnd"/>
      <w:r w:rsidRPr="009274DF">
        <w:rPr>
          <w:rFonts w:ascii="Times New Roman" w:hAnsi="Times New Roman" w:cs="Times New Roman"/>
          <w:szCs w:val="24"/>
          <w:lang w:val="uk-UA"/>
        </w:rPr>
        <w:t xml:space="preserve"> розвитку) за КПКВКМБ 0917323 </w:t>
      </w:r>
      <w:r w:rsidRPr="009274DF">
        <w:rPr>
          <w:rFonts w:ascii="Times New Roman" w:hAnsi="Times New Roman" w:cs="Times New Roman"/>
          <w:color w:val="000000"/>
          <w:szCs w:val="24"/>
          <w:lang w:val="uk-UA"/>
        </w:rPr>
        <w:t>«Будівництво установ та закладів соціальної сфери»</w:t>
      </w:r>
      <w:r w:rsidRPr="009274DF">
        <w:rPr>
          <w:rFonts w:ascii="Times New Roman" w:hAnsi="Times New Roman" w:cs="Times New Roman"/>
          <w:szCs w:val="24"/>
          <w:lang w:val="uk-UA"/>
        </w:rPr>
        <w:t xml:space="preserve"> (найменування об’єкту бюджету розвитку: «Капітальний ремонт покрівлі будівлі КУ «Центр соціально-психологічної реабілітації дітей Одеської міської ради Одеської області» за адресою: </w:t>
      </w:r>
      <w:r w:rsidR="002D325E">
        <w:rPr>
          <w:rFonts w:ascii="Times New Roman" w:hAnsi="Times New Roman" w:cs="Times New Roman"/>
          <w:szCs w:val="24"/>
          <w:lang w:val="uk-UA"/>
        </w:rPr>
        <w:t xml:space="preserve">        </w:t>
      </w:r>
      <w:r w:rsidRPr="009274DF">
        <w:rPr>
          <w:rFonts w:ascii="Times New Roman" w:hAnsi="Times New Roman" w:cs="Times New Roman"/>
          <w:szCs w:val="24"/>
          <w:lang w:val="uk-UA"/>
        </w:rPr>
        <w:t>м. Одеса, вул. Героїв Крут, 12-а») у сумі  185 000 грн.</w:t>
      </w:r>
    </w:p>
    <w:p w:rsidR="009274DF" w:rsidRPr="009274DF" w:rsidRDefault="009274DF" w:rsidP="009274DF">
      <w:pPr>
        <w:pStyle w:val="a6"/>
        <w:tabs>
          <w:tab w:val="left" w:pos="851"/>
        </w:tabs>
        <w:ind w:left="0" w:firstLine="709"/>
        <w:jc w:val="both"/>
        <w:rPr>
          <w:rFonts w:ascii="Times New Roman" w:hAnsi="Times New Roman" w:cs="Times New Roman"/>
          <w:szCs w:val="24"/>
          <w:lang w:val="uk-UA"/>
        </w:rPr>
      </w:pPr>
      <w:r w:rsidRPr="009274DF">
        <w:rPr>
          <w:rFonts w:ascii="Times New Roman" w:hAnsi="Times New Roman" w:cs="Times New Roman"/>
          <w:szCs w:val="24"/>
          <w:lang w:val="uk-UA"/>
        </w:rPr>
        <w:t xml:space="preserve">Визначення додаткових бюджетних призначень за пунктом 3 цього листа у загальній сумі 4 106 000 </w:t>
      </w:r>
      <w:proofErr w:type="spellStart"/>
      <w:r w:rsidRPr="009274DF">
        <w:rPr>
          <w:rFonts w:ascii="Times New Roman" w:hAnsi="Times New Roman" w:cs="Times New Roman"/>
          <w:szCs w:val="24"/>
          <w:lang w:val="uk-UA"/>
        </w:rPr>
        <w:t>грн</w:t>
      </w:r>
      <w:proofErr w:type="spellEnd"/>
      <w:r w:rsidRPr="009274DF">
        <w:rPr>
          <w:rFonts w:ascii="Times New Roman" w:hAnsi="Times New Roman" w:cs="Times New Roman"/>
          <w:szCs w:val="24"/>
          <w:lang w:val="uk-UA"/>
        </w:rPr>
        <w:t xml:space="preserve"> пропонується визначити за рахунок вивільнених бюджетних </w:t>
      </w:r>
      <w:r w:rsidRPr="009274DF">
        <w:rPr>
          <w:rFonts w:ascii="Times New Roman" w:hAnsi="Times New Roman" w:cs="Times New Roman"/>
          <w:szCs w:val="24"/>
          <w:lang w:val="uk-UA"/>
        </w:rPr>
        <w:lastRenderedPageBreak/>
        <w:t xml:space="preserve">призначень за пунктом 2 цього листа у загальній сумі 4 158 340 грн. При цьому різницю між зменшенням та збільшенням у сумі 52 340 </w:t>
      </w:r>
      <w:proofErr w:type="spellStart"/>
      <w:r w:rsidRPr="009274DF">
        <w:rPr>
          <w:rFonts w:ascii="Times New Roman" w:hAnsi="Times New Roman" w:cs="Times New Roman"/>
          <w:szCs w:val="24"/>
          <w:lang w:val="uk-UA"/>
        </w:rPr>
        <w:t>грн</w:t>
      </w:r>
      <w:proofErr w:type="spellEnd"/>
      <w:r w:rsidRPr="009274DF">
        <w:rPr>
          <w:rFonts w:ascii="Times New Roman" w:hAnsi="Times New Roman" w:cs="Times New Roman"/>
          <w:szCs w:val="24"/>
          <w:lang w:val="uk-UA"/>
        </w:rPr>
        <w:t xml:space="preserve"> пропонуємо спрямувати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(загальний фонд).</w:t>
      </w:r>
    </w:p>
    <w:p w:rsidR="008E05E5" w:rsidRPr="008E05E5" w:rsidRDefault="008E05E5" w:rsidP="008E05E5">
      <w:pPr>
        <w:pStyle w:val="a4"/>
        <w:ind w:firstLine="567"/>
        <w:jc w:val="both"/>
        <w:rPr>
          <w:rFonts w:ascii="Times New Roman" w:hAnsi="Times New Roman" w:cs="Times New Roman"/>
          <w:b/>
          <w:color w:val="000000" w:themeColor="text1"/>
          <w:sz w:val="28"/>
          <w:szCs w:val="28"/>
        </w:rPr>
      </w:pPr>
      <w:r w:rsidRPr="008E05E5">
        <w:rPr>
          <w:rFonts w:ascii="Times New Roman" w:hAnsi="Times New Roman" w:cs="Times New Roman"/>
          <w:b/>
          <w:color w:val="000000" w:themeColor="text1"/>
          <w:sz w:val="28"/>
          <w:szCs w:val="28"/>
        </w:rPr>
        <w:t>За – одноголосно.</w:t>
      </w:r>
    </w:p>
    <w:p w:rsidR="008E05E5" w:rsidRPr="009F571B" w:rsidRDefault="008E05E5" w:rsidP="008E05E5">
      <w:pPr>
        <w:pStyle w:val="a4"/>
        <w:ind w:firstLine="567"/>
        <w:jc w:val="both"/>
        <w:rPr>
          <w:rFonts w:ascii="Times New Roman" w:eastAsia="Times New Roman" w:hAnsi="Times New Roman" w:cs="Times New Roman"/>
          <w:b/>
          <w:sz w:val="28"/>
          <w:szCs w:val="28"/>
          <w:lang w:eastAsia="ru-RU"/>
        </w:rPr>
      </w:pPr>
      <w:r>
        <w:rPr>
          <w:rFonts w:ascii="Times New Roman" w:hAnsi="Times New Roman" w:cs="Times New Roman"/>
          <w:color w:val="000000" w:themeColor="text1"/>
          <w:sz w:val="28"/>
          <w:szCs w:val="28"/>
        </w:rPr>
        <w:t xml:space="preserve">ВИСНОВОК: Погодити коригування </w:t>
      </w:r>
      <w:r w:rsidRPr="00F54F9F">
        <w:rPr>
          <w:rFonts w:ascii="Times New Roman" w:hAnsi="Times New Roman" w:cs="Times New Roman"/>
          <w:sz w:val="28"/>
          <w:szCs w:val="28"/>
        </w:rPr>
        <w:t>бюджету Одеської міської територіальної громади</w:t>
      </w:r>
      <w:r w:rsidRPr="00F54F9F">
        <w:rPr>
          <w:rFonts w:ascii="Times New Roman" w:hAnsi="Times New Roman" w:cs="Times New Roman"/>
          <w:color w:val="000000" w:themeColor="text1"/>
          <w:sz w:val="28"/>
          <w:szCs w:val="28"/>
        </w:rPr>
        <w:t xml:space="preserve"> на 2021 рік</w:t>
      </w:r>
      <w:r>
        <w:rPr>
          <w:rFonts w:ascii="Times New Roman" w:hAnsi="Times New Roman" w:cs="Times New Roman"/>
          <w:color w:val="000000" w:themeColor="text1"/>
          <w:sz w:val="28"/>
          <w:szCs w:val="28"/>
        </w:rPr>
        <w:t xml:space="preserve"> за </w:t>
      </w:r>
      <w:r w:rsidRPr="009C3FE4">
        <w:rPr>
          <w:rFonts w:ascii="Times New Roman" w:hAnsi="Times New Roman" w:cs="Times New Roman"/>
          <w:color w:val="000000" w:themeColor="text1"/>
          <w:sz w:val="28"/>
          <w:szCs w:val="28"/>
        </w:rPr>
        <w:t>лис</w:t>
      </w:r>
      <w:r>
        <w:rPr>
          <w:rFonts w:ascii="Times New Roman" w:hAnsi="Times New Roman" w:cs="Times New Roman"/>
          <w:color w:val="000000" w:themeColor="text1"/>
          <w:sz w:val="28"/>
          <w:szCs w:val="28"/>
        </w:rPr>
        <w:t>том</w:t>
      </w:r>
      <w:r w:rsidRPr="009C3F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9C3FE4">
        <w:rPr>
          <w:rFonts w:ascii="Times New Roman" w:hAnsi="Times New Roman" w:cs="Times New Roman"/>
          <w:color w:val="000000" w:themeColor="text1"/>
          <w:sz w:val="28"/>
          <w:szCs w:val="28"/>
        </w:rPr>
        <w:t xml:space="preserve">епартаменту </w:t>
      </w:r>
      <w:r>
        <w:rPr>
          <w:rFonts w:ascii="Times New Roman" w:hAnsi="Times New Roman" w:cs="Times New Roman"/>
          <w:color w:val="000000" w:themeColor="text1"/>
          <w:sz w:val="28"/>
          <w:szCs w:val="28"/>
        </w:rPr>
        <w:t xml:space="preserve">фінансів Одеської міської ради </w:t>
      </w:r>
      <w:r w:rsidR="009274DF">
        <w:rPr>
          <w:rFonts w:ascii="Times New Roman" w:hAnsi="Times New Roman" w:cs="Times New Roman"/>
          <w:color w:val="000000" w:themeColor="text1"/>
          <w:sz w:val="28"/>
          <w:szCs w:val="28"/>
        </w:rPr>
        <w:t xml:space="preserve">№ </w:t>
      </w:r>
      <w:r w:rsidRPr="003408E5">
        <w:rPr>
          <w:rFonts w:ascii="Times New Roman" w:hAnsi="Times New Roman" w:cs="Times New Roman"/>
          <w:sz w:val="28"/>
          <w:szCs w:val="28"/>
        </w:rPr>
        <w:t>4-14/302/</w:t>
      </w:r>
      <w:r w:rsidRPr="008E05E5">
        <w:rPr>
          <w:rFonts w:ascii="Times New Roman" w:hAnsi="Times New Roman" w:cs="Times New Roman"/>
          <w:sz w:val="28"/>
          <w:szCs w:val="28"/>
        </w:rPr>
        <w:t>1</w:t>
      </w:r>
      <w:r w:rsidRPr="003408E5">
        <w:rPr>
          <w:rFonts w:ascii="Times New Roman" w:hAnsi="Times New Roman" w:cs="Times New Roman"/>
          <w:sz w:val="28"/>
          <w:szCs w:val="28"/>
        </w:rPr>
        <w:t>773</w:t>
      </w:r>
      <w:r>
        <w:rPr>
          <w:rFonts w:ascii="Times New Roman" w:hAnsi="Times New Roman" w:cs="Times New Roman"/>
          <w:sz w:val="28"/>
          <w:szCs w:val="28"/>
        </w:rPr>
        <w:t xml:space="preserve"> в</w:t>
      </w:r>
      <w:r w:rsidRPr="003408E5">
        <w:rPr>
          <w:rFonts w:ascii="Times New Roman" w:hAnsi="Times New Roman" w:cs="Times New Roman"/>
          <w:color w:val="000000" w:themeColor="text1"/>
          <w:sz w:val="28"/>
          <w:szCs w:val="28"/>
        </w:rPr>
        <w:t>ід 23.10.2021 року</w:t>
      </w:r>
      <w:r>
        <w:rPr>
          <w:rFonts w:ascii="Times New Roman" w:hAnsi="Times New Roman" w:cs="Times New Roman"/>
          <w:color w:val="000000" w:themeColor="text1"/>
          <w:sz w:val="28"/>
          <w:szCs w:val="28"/>
        </w:rPr>
        <w:t>.</w:t>
      </w:r>
    </w:p>
    <w:p w:rsidR="009F571B" w:rsidRDefault="009F571B" w:rsidP="001D43B8">
      <w:pPr>
        <w:ind w:firstLine="567"/>
        <w:jc w:val="both"/>
        <w:rPr>
          <w:rFonts w:ascii="Times New Roman" w:eastAsia="Times New Roman" w:hAnsi="Times New Roman" w:cs="Times New Roman"/>
          <w:kern w:val="0"/>
          <w:sz w:val="28"/>
          <w:szCs w:val="28"/>
          <w:lang w:val="uk-UA" w:eastAsia="ru-RU" w:bidi="ar-SA"/>
        </w:rPr>
      </w:pPr>
    </w:p>
    <w:p w:rsidR="008E05E5" w:rsidRDefault="008E05E5" w:rsidP="001D43B8">
      <w:pPr>
        <w:ind w:firstLine="567"/>
        <w:jc w:val="both"/>
        <w:rPr>
          <w:rFonts w:ascii="Times New Roman" w:eastAsia="Times New Roman" w:hAnsi="Times New Roman" w:cs="Times New Roman"/>
          <w:kern w:val="0"/>
          <w:sz w:val="28"/>
          <w:szCs w:val="28"/>
          <w:lang w:val="uk-UA" w:eastAsia="ru-RU" w:bidi="ar-SA"/>
        </w:rPr>
      </w:pPr>
    </w:p>
    <w:p w:rsidR="00130B17" w:rsidRDefault="002D325E" w:rsidP="00130B17">
      <w:pPr>
        <w:ind w:firstLine="567"/>
        <w:jc w:val="both"/>
        <w:rPr>
          <w:rFonts w:ascii="Times New Roman" w:hAnsi="Times New Roman" w:cs="Times New Roman"/>
          <w:color w:val="000000" w:themeColor="text1"/>
          <w:sz w:val="28"/>
          <w:szCs w:val="28"/>
          <w:lang w:val="uk-UA"/>
        </w:rPr>
      </w:pPr>
      <w:r>
        <w:rPr>
          <w:rFonts w:ascii="Times New Roman" w:eastAsia="Times New Roman" w:hAnsi="Times New Roman" w:cs="Times New Roman"/>
          <w:kern w:val="0"/>
          <w:sz w:val="28"/>
          <w:szCs w:val="28"/>
          <w:lang w:val="uk-UA" w:eastAsia="ru-RU" w:bidi="ar-SA"/>
        </w:rPr>
        <w:t xml:space="preserve">Голосували за включення до порядку денного засідання комісії </w:t>
      </w:r>
      <w:r w:rsidR="00B51639">
        <w:rPr>
          <w:rFonts w:ascii="Times New Roman" w:eastAsia="Times New Roman" w:hAnsi="Times New Roman" w:cs="Times New Roman"/>
          <w:kern w:val="0"/>
          <w:sz w:val="28"/>
          <w:szCs w:val="28"/>
          <w:lang w:val="uk-UA" w:eastAsia="ru-RU" w:bidi="ar-SA"/>
        </w:rPr>
        <w:t xml:space="preserve">питання </w:t>
      </w:r>
      <w:r w:rsidR="00130B17">
        <w:rPr>
          <w:rFonts w:ascii="Times New Roman" w:eastAsia="Times New Roman" w:hAnsi="Times New Roman" w:cs="Times New Roman"/>
          <w:kern w:val="0"/>
          <w:sz w:val="28"/>
          <w:szCs w:val="28"/>
          <w:lang w:val="uk-UA" w:eastAsia="ru-RU" w:bidi="ar-SA"/>
        </w:rPr>
        <w:t>розгляд</w:t>
      </w:r>
      <w:r w:rsidR="00B51639">
        <w:rPr>
          <w:rFonts w:ascii="Times New Roman" w:eastAsia="Times New Roman" w:hAnsi="Times New Roman" w:cs="Times New Roman"/>
          <w:kern w:val="0"/>
          <w:sz w:val="28"/>
          <w:szCs w:val="28"/>
          <w:lang w:val="uk-UA" w:eastAsia="ru-RU" w:bidi="ar-SA"/>
        </w:rPr>
        <w:t>у</w:t>
      </w:r>
      <w:r w:rsidR="00130B17">
        <w:rPr>
          <w:rFonts w:ascii="Times New Roman" w:eastAsia="Times New Roman" w:hAnsi="Times New Roman" w:cs="Times New Roman"/>
          <w:kern w:val="0"/>
          <w:sz w:val="28"/>
          <w:szCs w:val="28"/>
          <w:lang w:val="uk-UA" w:eastAsia="ru-RU" w:bidi="ar-SA"/>
        </w:rPr>
        <w:t xml:space="preserve"> </w:t>
      </w:r>
      <w:r>
        <w:rPr>
          <w:rFonts w:ascii="Times New Roman" w:eastAsia="Times New Roman" w:hAnsi="Times New Roman" w:cs="Times New Roman"/>
          <w:kern w:val="0"/>
          <w:sz w:val="28"/>
          <w:szCs w:val="28"/>
          <w:lang w:val="uk-UA" w:eastAsia="ru-RU" w:bidi="ar-SA"/>
        </w:rPr>
        <w:t xml:space="preserve">листа </w:t>
      </w:r>
      <w:r w:rsidR="00130B17" w:rsidRPr="009C3FE4">
        <w:rPr>
          <w:rFonts w:ascii="Times New Roman" w:hAnsi="Times New Roman" w:cs="Times New Roman"/>
          <w:sz w:val="28"/>
          <w:szCs w:val="28"/>
          <w:lang w:val="uk-UA"/>
        </w:rPr>
        <w:t xml:space="preserve">заступника міського голови - директора </w:t>
      </w:r>
      <w:r w:rsidR="00130B17">
        <w:rPr>
          <w:rFonts w:ascii="Times New Roman" w:hAnsi="Times New Roman" w:cs="Times New Roman"/>
          <w:sz w:val="28"/>
          <w:szCs w:val="28"/>
          <w:lang w:val="uk-UA"/>
        </w:rPr>
        <w:t>Д</w:t>
      </w:r>
      <w:r w:rsidR="00130B17" w:rsidRPr="009C3FE4">
        <w:rPr>
          <w:rFonts w:ascii="Times New Roman" w:hAnsi="Times New Roman" w:cs="Times New Roman"/>
          <w:sz w:val="28"/>
          <w:szCs w:val="28"/>
          <w:lang w:val="uk-UA"/>
        </w:rPr>
        <w:t xml:space="preserve">епартаменту фінансів Одеської міської ради </w:t>
      </w:r>
      <w:proofErr w:type="spellStart"/>
      <w:r w:rsidR="00130B17" w:rsidRPr="009C3FE4">
        <w:rPr>
          <w:rFonts w:ascii="Times New Roman" w:hAnsi="Times New Roman" w:cs="Times New Roman"/>
          <w:sz w:val="28"/>
          <w:szCs w:val="28"/>
          <w:lang w:val="uk-UA"/>
        </w:rPr>
        <w:t>Бедреги</w:t>
      </w:r>
      <w:proofErr w:type="spellEnd"/>
      <w:r w:rsidR="00130B17" w:rsidRPr="009C3FE4">
        <w:rPr>
          <w:rFonts w:ascii="Times New Roman" w:hAnsi="Times New Roman" w:cs="Times New Roman"/>
          <w:sz w:val="28"/>
          <w:szCs w:val="28"/>
          <w:lang w:val="uk-UA"/>
        </w:rPr>
        <w:t xml:space="preserve"> С.М. </w:t>
      </w:r>
      <w:r w:rsidR="00130B17" w:rsidRPr="003408E5">
        <w:rPr>
          <w:rFonts w:ascii="Times New Roman" w:hAnsi="Times New Roman" w:cs="Times New Roman"/>
          <w:sz w:val="28"/>
          <w:szCs w:val="28"/>
          <w:lang w:val="uk-UA"/>
        </w:rPr>
        <w:t>№ 0</w:t>
      </w:r>
      <w:r w:rsidR="00130B17">
        <w:rPr>
          <w:rFonts w:ascii="Times New Roman" w:hAnsi="Times New Roman" w:cs="Times New Roman"/>
          <w:sz w:val="28"/>
          <w:szCs w:val="28"/>
          <w:lang w:val="uk-UA"/>
        </w:rPr>
        <w:t>4</w:t>
      </w:r>
      <w:r w:rsidR="00130B17" w:rsidRPr="003408E5">
        <w:rPr>
          <w:rFonts w:ascii="Times New Roman" w:hAnsi="Times New Roman" w:cs="Times New Roman"/>
          <w:sz w:val="28"/>
          <w:szCs w:val="28"/>
          <w:lang w:val="uk-UA"/>
        </w:rPr>
        <w:t>-1</w:t>
      </w:r>
      <w:r w:rsidR="00130B17">
        <w:rPr>
          <w:rFonts w:ascii="Times New Roman" w:hAnsi="Times New Roman" w:cs="Times New Roman"/>
          <w:sz w:val="28"/>
          <w:szCs w:val="28"/>
          <w:lang w:val="uk-UA"/>
        </w:rPr>
        <w:t>4/304/1779</w:t>
      </w:r>
      <w:r w:rsidR="00130B17" w:rsidRPr="008E05E5">
        <w:rPr>
          <w:rFonts w:ascii="Times New Roman" w:hAnsi="Times New Roman" w:cs="Times New Roman"/>
          <w:sz w:val="28"/>
          <w:szCs w:val="28"/>
          <w:lang w:val="uk-UA"/>
        </w:rPr>
        <w:t xml:space="preserve"> </w:t>
      </w:r>
      <w:r w:rsidR="00130B17" w:rsidRPr="003408E5">
        <w:rPr>
          <w:rFonts w:ascii="Times New Roman" w:hAnsi="Times New Roman" w:cs="Times New Roman"/>
          <w:color w:val="000000" w:themeColor="text1"/>
          <w:sz w:val="28"/>
          <w:szCs w:val="28"/>
          <w:lang w:val="uk-UA"/>
        </w:rPr>
        <w:t xml:space="preserve">від </w:t>
      </w:r>
      <w:r w:rsidR="00130B17" w:rsidRPr="008E05E5">
        <w:rPr>
          <w:rFonts w:ascii="Times New Roman" w:hAnsi="Times New Roman" w:cs="Times New Roman"/>
          <w:color w:val="000000" w:themeColor="text1"/>
          <w:sz w:val="28"/>
          <w:szCs w:val="28"/>
          <w:lang w:val="uk-UA"/>
        </w:rPr>
        <w:t>2</w:t>
      </w:r>
      <w:r w:rsidR="00130B17">
        <w:rPr>
          <w:rFonts w:ascii="Times New Roman" w:hAnsi="Times New Roman" w:cs="Times New Roman"/>
          <w:color w:val="000000" w:themeColor="text1"/>
          <w:sz w:val="28"/>
          <w:szCs w:val="28"/>
          <w:lang w:val="uk-UA"/>
        </w:rPr>
        <w:t>6</w:t>
      </w:r>
      <w:r w:rsidR="00130B17" w:rsidRPr="003408E5">
        <w:rPr>
          <w:rFonts w:ascii="Times New Roman" w:hAnsi="Times New Roman" w:cs="Times New Roman"/>
          <w:color w:val="000000" w:themeColor="text1"/>
          <w:sz w:val="28"/>
          <w:szCs w:val="28"/>
          <w:lang w:val="uk-UA"/>
        </w:rPr>
        <w:t>.10.2021 року</w:t>
      </w:r>
      <w:r w:rsidR="00130B17">
        <w:rPr>
          <w:rFonts w:ascii="Times New Roman" w:hAnsi="Times New Roman" w:cs="Times New Roman"/>
          <w:color w:val="000000" w:themeColor="text1"/>
          <w:sz w:val="28"/>
          <w:szCs w:val="28"/>
          <w:lang w:val="uk-UA"/>
        </w:rPr>
        <w:t>:</w:t>
      </w:r>
    </w:p>
    <w:p w:rsidR="00130B17" w:rsidRPr="00130B17" w:rsidRDefault="00130B17" w:rsidP="00130B17">
      <w:pPr>
        <w:ind w:firstLine="567"/>
        <w:jc w:val="both"/>
        <w:rPr>
          <w:rFonts w:ascii="Times New Roman" w:hAnsi="Times New Roman" w:cs="Times New Roman"/>
          <w:b/>
          <w:color w:val="000000" w:themeColor="text1"/>
          <w:sz w:val="28"/>
          <w:szCs w:val="28"/>
          <w:lang w:val="uk-UA"/>
        </w:rPr>
      </w:pPr>
      <w:r w:rsidRPr="00130B17">
        <w:rPr>
          <w:rFonts w:ascii="Times New Roman" w:hAnsi="Times New Roman" w:cs="Times New Roman"/>
          <w:b/>
          <w:color w:val="000000" w:themeColor="text1"/>
          <w:sz w:val="28"/>
          <w:szCs w:val="28"/>
          <w:lang w:val="uk-UA"/>
        </w:rPr>
        <w:t>За – одноголосно.</w:t>
      </w:r>
    </w:p>
    <w:p w:rsidR="00130B17" w:rsidRDefault="00130B17" w:rsidP="00130B17">
      <w:pPr>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 xml:space="preserve">ВИСНОВОК: Включити до порядку денного </w:t>
      </w:r>
      <w:r>
        <w:rPr>
          <w:rFonts w:ascii="Times New Roman" w:eastAsia="Times New Roman" w:hAnsi="Times New Roman" w:cs="Times New Roman"/>
          <w:kern w:val="0"/>
          <w:sz w:val="28"/>
          <w:szCs w:val="28"/>
          <w:lang w:val="uk-UA" w:eastAsia="ru-RU" w:bidi="ar-SA"/>
        </w:rPr>
        <w:t xml:space="preserve">засідання комісії розгляд листа </w:t>
      </w:r>
      <w:r w:rsidRPr="009C3FE4">
        <w:rPr>
          <w:rFonts w:ascii="Times New Roman" w:hAnsi="Times New Roman" w:cs="Times New Roman"/>
          <w:sz w:val="28"/>
          <w:szCs w:val="28"/>
          <w:lang w:val="uk-UA"/>
        </w:rPr>
        <w:t xml:space="preserve">заступника міського голови - директора </w:t>
      </w:r>
      <w:r>
        <w:rPr>
          <w:rFonts w:ascii="Times New Roman" w:hAnsi="Times New Roman" w:cs="Times New Roman"/>
          <w:sz w:val="28"/>
          <w:szCs w:val="28"/>
          <w:lang w:val="uk-UA"/>
        </w:rPr>
        <w:t>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sidRPr="003408E5">
        <w:rPr>
          <w:rFonts w:ascii="Times New Roman" w:hAnsi="Times New Roman" w:cs="Times New Roman"/>
          <w:sz w:val="28"/>
          <w:szCs w:val="28"/>
          <w:lang w:val="uk-UA"/>
        </w:rPr>
        <w:t>№ 0</w:t>
      </w:r>
      <w:r>
        <w:rPr>
          <w:rFonts w:ascii="Times New Roman" w:hAnsi="Times New Roman" w:cs="Times New Roman"/>
          <w:sz w:val="28"/>
          <w:szCs w:val="28"/>
          <w:lang w:val="uk-UA"/>
        </w:rPr>
        <w:t>4</w:t>
      </w:r>
      <w:r w:rsidRPr="003408E5">
        <w:rPr>
          <w:rFonts w:ascii="Times New Roman" w:hAnsi="Times New Roman" w:cs="Times New Roman"/>
          <w:sz w:val="28"/>
          <w:szCs w:val="28"/>
          <w:lang w:val="uk-UA"/>
        </w:rPr>
        <w:t>-1</w:t>
      </w:r>
      <w:r>
        <w:rPr>
          <w:rFonts w:ascii="Times New Roman" w:hAnsi="Times New Roman" w:cs="Times New Roman"/>
          <w:sz w:val="28"/>
          <w:szCs w:val="28"/>
          <w:lang w:val="uk-UA"/>
        </w:rPr>
        <w:t>4/304/1779</w:t>
      </w:r>
      <w:r w:rsidRPr="008E05E5">
        <w:rPr>
          <w:rFonts w:ascii="Times New Roman" w:hAnsi="Times New Roman" w:cs="Times New Roman"/>
          <w:sz w:val="28"/>
          <w:szCs w:val="28"/>
          <w:lang w:val="uk-UA"/>
        </w:rPr>
        <w:t xml:space="preserve"> </w:t>
      </w:r>
      <w:r w:rsidRPr="003408E5">
        <w:rPr>
          <w:rFonts w:ascii="Times New Roman" w:hAnsi="Times New Roman" w:cs="Times New Roman"/>
          <w:color w:val="000000" w:themeColor="text1"/>
          <w:sz w:val="28"/>
          <w:szCs w:val="28"/>
          <w:lang w:val="uk-UA"/>
        </w:rPr>
        <w:t xml:space="preserve">від </w:t>
      </w:r>
      <w:r w:rsidRPr="008E05E5">
        <w:rPr>
          <w:rFonts w:ascii="Times New Roman" w:hAnsi="Times New Roman" w:cs="Times New Roman"/>
          <w:color w:val="000000" w:themeColor="text1"/>
          <w:sz w:val="28"/>
          <w:szCs w:val="28"/>
          <w:lang w:val="uk-UA"/>
        </w:rPr>
        <w:t>2</w:t>
      </w:r>
      <w:r>
        <w:rPr>
          <w:rFonts w:ascii="Times New Roman" w:hAnsi="Times New Roman" w:cs="Times New Roman"/>
          <w:color w:val="000000" w:themeColor="text1"/>
          <w:sz w:val="28"/>
          <w:szCs w:val="28"/>
          <w:lang w:val="uk-UA"/>
        </w:rPr>
        <w:t>6</w:t>
      </w:r>
      <w:r w:rsidRPr="003408E5">
        <w:rPr>
          <w:rFonts w:ascii="Times New Roman" w:hAnsi="Times New Roman" w:cs="Times New Roman"/>
          <w:color w:val="000000" w:themeColor="text1"/>
          <w:sz w:val="28"/>
          <w:szCs w:val="28"/>
          <w:lang w:val="uk-UA"/>
        </w:rPr>
        <w:t>.10.2021 року</w:t>
      </w:r>
      <w:r w:rsidR="00B51639">
        <w:rPr>
          <w:rFonts w:ascii="Times New Roman" w:hAnsi="Times New Roman" w:cs="Times New Roman"/>
          <w:color w:val="000000" w:themeColor="text1"/>
          <w:sz w:val="28"/>
          <w:szCs w:val="28"/>
          <w:lang w:val="uk-UA"/>
        </w:rPr>
        <w:t>.</w:t>
      </w:r>
    </w:p>
    <w:p w:rsidR="00130B17" w:rsidRPr="008E05E5" w:rsidRDefault="00130B17" w:rsidP="00130B17">
      <w:pPr>
        <w:ind w:firstLine="567"/>
        <w:jc w:val="both"/>
        <w:rPr>
          <w:rFonts w:ascii="Times New Roman" w:hAnsi="Times New Roman" w:cs="Times New Roman"/>
          <w:color w:val="000000"/>
          <w:sz w:val="28"/>
          <w:szCs w:val="28"/>
          <w:shd w:val="clear" w:color="auto" w:fill="FFFFFF"/>
          <w:lang w:val="uk-UA"/>
        </w:rPr>
      </w:pPr>
    </w:p>
    <w:p w:rsidR="002D325E" w:rsidRDefault="002D325E" w:rsidP="001D43B8">
      <w:pPr>
        <w:ind w:firstLine="567"/>
        <w:jc w:val="both"/>
        <w:rPr>
          <w:rFonts w:ascii="Times New Roman" w:eastAsia="Times New Roman" w:hAnsi="Times New Roman" w:cs="Times New Roman"/>
          <w:kern w:val="0"/>
          <w:sz w:val="28"/>
          <w:szCs w:val="28"/>
          <w:lang w:val="uk-UA" w:eastAsia="ru-RU" w:bidi="ar-SA"/>
        </w:rPr>
      </w:pPr>
    </w:p>
    <w:p w:rsidR="00130B17" w:rsidRPr="008E05E5" w:rsidRDefault="00130B17" w:rsidP="00130B17">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 xml:space="preserve">СЛУХАЛИ: </w:t>
      </w:r>
      <w:r w:rsidRPr="009C3FE4">
        <w:rPr>
          <w:rFonts w:ascii="Times New Roman" w:hAnsi="Times New Roman" w:cs="Times New Roman"/>
          <w:sz w:val="28"/>
          <w:szCs w:val="28"/>
          <w:lang w:val="uk-UA"/>
        </w:rPr>
        <w:t xml:space="preserve">Інформацію заступника міського голови - директора </w:t>
      </w:r>
      <w:r>
        <w:rPr>
          <w:rFonts w:ascii="Times New Roman" w:hAnsi="Times New Roman" w:cs="Times New Roman"/>
          <w:sz w:val="28"/>
          <w:szCs w:val="28"/>
          <w:lang w:val="uk-UA"/>
        </w:rPr>
        <w:t>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по </w:t>
      </w:r>
      <w:r w:rsidRPr="009C3FE4">
        <w:rPr>
          <w:rFonts w:ascii="Times New Roman" w:hAnsi="Times New Roman" w:cs="Times New Roman"/>
          <w:color w:val="000000" w:themeColor="text1"/>
          <w:sz w:val="28"/>
          <w:szCs w:val="28"/>
          <w:lang w:val="uk-UA"/>
        </w:rPr>
        <w:t xml:space="preserve">коригуванню </w:t>
      </w:r>
      <w:r w:rsidRPr="009C3FE4">
        <w:rPr>
          <w:rFonts w:ascii="Times New Roman" w:hAnsi="Times New Roman" w:cs="Times New Roman"/>
          <w:sz w:val="28"/>
          <w:szCs w:val="28"/>
          <w:lang w:val="uk-UA"/>
        </w:rPr>
        <w:t>бюджету Одеської міської територіальної громади</w:t>
      </w:r>
      <w:r w:rsidRPr="009C3FE4">
        <w:rPr>
          <w:rFonts w:ascii="Times New Roman" w:hAnsi="Times New Roman" w:cs="Times New Roman"/>
          <w:color w:val="000000" w:themeColor="text1"/>
          <w:sz w:val="28"/>
          <w:szCs w:val="28"/>
          <w:lang w:val="uk-UA"/>
        </w:rPr>
        <w:t xml:space="preserve"> на 2021 рік </w:t>
      </w:r>
      <w:r w:rsidRPr="00CD0C9D">
        <w:rPr>
          <w:rFonts w:ascii="Times New Roman" w:hAnsi="Times New Roman" w:cs="Times New Roman"/>
          <w:color w:val="000000" w:themeColor="text1"/>
          <w:sz w:val="28"/>
          <w:szCs w:val="28"/>
          <w:lang w:val="uk-UA"/>
        </w:rPr>
        <w:t>(</w:t>
      </w:r>
      <w:r w:rsidRPr="009C3FE4">
        <w:rPr>
          <w:rFonts w:ascii="Times New Roman" w:hAnsi="Times New Roman" w:cs="Times New Roman"/>
          <w:color w:val="000000" w:themeColor="text1"/>
          <w:sz w:val="28"/>
          <w:szCs w:val="28"/>
          <w:lang w:val="uk-UA"/>
        </w:rPr>
        <w:t>лис</w:t>
      </w:r>
      <w:r>
        <w:rPr>
          <w:rFonts w:ascii="Times New Roman" w:hAnsi="Times New Roman" w:cs="Times New Roman"/>
          <w:color w:val="000000" w:themeColor="text1"/>
          <w:sz w:val="28"/>
          <w:szCs w:val="28"/>
          <w:lang w:val="uk-UA"/>
        </w:rPr>
        <w:t>т Д</w:t>
      </w:r>
      <w:r w:rsidRPr="009C3FE4">
        <w:rPr>
          <w:rFonts w:ascii="Times New Roman" w:hAnsi="Times New Roman" w:cs="Times New Roman"/>
          <w:color w:val="000000" w:themeColor="text1"/>
          <w:sz w:val="28"/>
          <w:szCs w:val="28"/>
          <w:lang w:val="uk-UA"/>
        </w:rPr>
        <w:t xml:space="preserve">епартаменту </w:t>
      </w:r>
      <w:r>
        <w:rPr>
          <w:rFonts w:ascii="Times New Roman" w:hAnsi="Times New Roman" w:cs="Times New Roman"/>
          <w:color w:val="000000" w:themeColor="text1"/>
          <w:sz w:val="28"/>
          <w:szCs w:val="28"/>
          <w:lang w:val="uk-UA"/>
        </w:rPr>
        <w:t xml:space="preserve">фінансів Одеської міської ради </w:t>
      </w:r>
      <w:r w:rsidR="00B51639">
        <w:rPr>
          <w:rFonts w:ascii="Times New Roman" w:hAnsi="Times New Roman" w:cs="Times New Roman"/>
          <w:sz w:val="28"/>
          <w:szCs w:val="28"/>
          <w:lang w:val="uk-UA"/>
        </w:rPr>
        <w:t>№ 04-14/304</w:t>
      </w:r>
      <w:r w:rsidRPr="003408E5">
        <w:rPr>
          <w:rFonts w:ascii="Times New Roman" w:hAnsi="Times New Roman" w:cs="Times New Roman"/>
          <w:sz w:val="28"/>
          <w:szCs w:val="28"/>
          <w:lang w:val="uk-UA"/>
        </w:rPr>
        <w:t>/</w:t>
      </w:r>
      <w:r w:rsidRPr="008E05E5">
        <w:rPr>
          <w:rFonts w:ascii="Times New Roman" w:hAnsi="Times New Roman" w:cs="Times New Roman"/>
          <w:sz w:val="28"/>
          <w:szCs w:val="28"/>
          <w:lang w:val="uk-UA"/>
        </w:rPr>
        <w:t>1</w:t>
      </w:r>
      <w:r w:rsidRPr="003408E5">
        <w:rPr>
          <w:rFonts w:ascii="Times New Roman" w:hAnsi="Times New Roman" w:cs="Times New Roman"/>
          <w:sz w:val="28"/>
          <w:szCs w:val="28"/>
          <w:lang w:val="uk-UA"/>
        </w:rPr>
        <w:t>77</w:t>
      </w:r>
      <w:r w:rsidR="00B51639">
        <w:rPr>
          <w:rFonts w:ascii="Times New Roman" w:hAnsi="Times New Roman" w:cs="Times New Roman"/>
          <w:sz w:val="28"/>
          <w:szCs w:val="28"/>
          <w:lang w:val="uk-UA"/>
        </w:rPr>
        <w:t>9</w:t>
      </w:r>
      <w:r>
        <w:rPr>
          <w:rFonts w:ascii="Times New Roman" w:hAnsi="Times New Roman" w:cs="Times New Roman"/>
          <w:sz w:val="28"/>
          <w:szCs w:val="28"/>
          <w:lang w:val="uk-UA"/>
        </w:rPr>
        <w:t xml:space="preserve"> в</w:t>
      </w:r>
      <w:r w:rsidRPr="003408E5">
        <w:rPr>
          <w:rFonts w:ascii="Times New Roman" w:hAnsi="Times New Roman" w:cs="Times New Roman"/>
          <w:color w:val="000000" w:themeColor="text1"/>
          <w:sz w:val="28"/>
          <w:szCs w:val="28"/>
          <w:lang w:val="uk-UA"/>
        </w:rPr>
        <w:t>ід 2</w:t>
      </w:r>
      <w:r w:rsidR="00B51639">
        <w:rPr>
          <w:rFonts w:ascii="Times New Roman" w:hAnsi="Times New Roman" w:cs="Times New Roman"/>
          <w:color w:val="000000" w:themeColor="text1"/>
          <w:sz w:val="28"/>
          <w:szCs w:val="28"/>
          <w:lang w:val="uk-UA"/>
        </w:rPr>
        <w:t>6</w:t>
      </w:r>
      <w:r w:rsidRPr="003408E5">
        <w:rPr>
          <w:rFonts w:ascii="Times New Roman" w:hAnsi="Times New Roman" w:cs="Times New Roman"/>
          <w:color w:val="000000" w:themeColor="text1"/>
          <w:sz w:val="28"/>
          <w:szCs w:val="28"/>
          <w:lang w:val="uk-UA"/>
        </w:rPr>
        <w:t>.10.2021 року</w:t>
      </w:r>
      <w:r w:rsidRPr="00CD0C9D">
        <w:rPr>
          <w:rFonts w:ascii="Times New Roman" w:hAnsi="Times New Roman" w:cs="Times New Roman"/>
          <w:color w:val="000000"/>
          <w:sz w:val="28"/>
          <w:szCs w:val="28"/>
          <w:shd w:val="clear" w:color="auto" w:fill="FFFFFF"/>
          <w:lang w:val="uk-UA"/>
        </w:rPr>
        <w:t>)</w:t>
      </w:r>
      <w:r w:rsidRPr="009C3FE4">
        <w:rPr>
          <w:rFonts w:ascii="Times New Roman" w:hAnsi="Times New Roman" w:cs="Times New Roman"/>
          <w:color w:val="000000"/>
          <w:sz w:val="28"/>
          <w:szCs w:val="28"/>
          <w:shd w:val="clear" w:color="auto" w:fill="FFFFFF"/>
          <w:lang w:val="uk-UA"/>
        </w:rPr>
        <w:t>.</w:t>
      </w:r>
    </w:p>
    <w:p w:rsidR="00130B17" w:rsidRPr="008E05E5" w:rsidRDefault="00130B17" w:rsidP="00130B17">
      <w:pPr>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Виступили: </w:t>
      </w:r>
      <w:proofErr w:type="spellStart"/>
      <w:r>
        <w:rPr>
          <w:rFonts w:ascii="Times New Roman" w:hAnsi="Times New Roman" w:cs="Times New Roman"/>
          <w:color w:val="000000"/>
          <w:sz w:val="28"/>
          <w:szCs w:val="28"/>
          <w:shd w:val="clear" w:color="auto" w:fill="FFFFFF"/>
          <w:lang w:val="uk-UA"/>
        </w:rPr>
        <w:t>Потапський</w:t>
      </w:r>
      <w:proofErr w:type="spellEnd"/>
      <w:r>
        <w:rPr>
          <w:rFonts w:ascii="Times New Roman" w:hAnsi="Times New Roman" w:cs="Times New Roman"/>
          <w:color w:val="000000"/>
          <w:sz w:val="28"/>
          <w:szCs w:val="28"/>
          <w:shd w:val="clear" w:color="auto" w:fill="FFFFFF"/>
          <w:lang w:val="uk-UA"/>
        </w:rPr>
        <w:t xml:space="preserve"> О.Ю., </w:t>
      </w:r>
      <w:proofErr w:type="spellStart"/>
      <w:r>
        <w:rPr>
          <w:rFonts w:ascii="Times New Roman" w:hAnsi="Times New Roman" w:cs="Times New Roman"/>
          <w:color w:val="000000"/>
          <w:sz w:val="28"/>
          <w:szCs w:val="28"/>
          <w:shd w:val="clear" w:color="auto" w:fill="FFFFFF"/>
          <w:lang w:val="uk-UA"/>
        </w:rPr>
        <w:t>Звягін</w:t>
      </w:r>
      <w:proofErr w:type="spellEnd"/>
      <w:r>
        <w:rPr>
          <w:rFonts w:ascii="Times New Roman" w:hAnsi="Times New Roman" w:cs="Times New Roman"/>
          <w:color w:val="000000"/>
          <w:sz w:val="28"/>
          <w:szCs w:val="28"/>
          <w:shd w:val="clear" w:color="auto" w:fill="FFFFFF"/>
          <w:lang w:val="uk-UA"/>
        </w:rPr>
        <w:t xml:space="preserve"> О.С., </w:t>
      </w:r>
      <w:proofErr w:type="spellStart"/>
      <w:r>
        <w:rPr>
          <w:rFonts w:ascii="Times New Roman" w:hAnsi="Times New Roman" w:cs="Times New Roman"/>
          <w:color w:val="000000"/>
          <w:sz w:val="28"/>
          <w:szCs w:val="28"/>
          <w:shd w:val="clear" w:color="auto" w:fill="FFFFFF"/>
          <w:lang w:val="uk-UA"/>
        </w:rPr>
        <w:t>Пятаєва</w:t>
      </w:r>
      <w:proofErr w:type="spellEnd"/>
      <w:r>
        <w:rPr>
          <w:rFonts w:ascii="Times New Roman" w:hAnsi="Times New Roman" w:cs="Times New Roman"/>
          <w:color w:val="000000"/>
          <w:sz w:val="28"/>
          <w:szCs w:val="28"/>
          <w:shd w:val="clear" w:color="auto" w:fill="FFFFFF"/>
          <w:lang w:val="uk-UA"/>
        </w:rPr>
        <w:t xml:space="preserve"> О.В.,  Ієремія В.В., </w:t>
      </w:r>
      <w:proofErr w:type="spellStart"/>
      <w:r>
        <w:rPr>
          <w:rFonts w:ascii="Times New Roman" w:hAnsi="Times New Roman" w:cs="Times New Roman"/>
          <w:color w:val="000000"/>
          <w:sz w:val="28"/>
          <w:szCs w:val="28"/>
          <w:shd w:val="clear" w:color="auto" w:fill="FFFFFF"/>
          <w:lang w:val="uk-UA"/>
        </w:rPr>
        <w:t>Позднякова</w:t>
      </w:r>
      <w:proofErr w:type="spellEnd"/>
      <w:r>
        <w:rPr>
          <w:rFonts w:ascii="Times New Roman" w:hAnsi="Times New Roman" w:cs="Times New Roman"/>
          <w:color w:val="000000"/>
          <w:sz w:val="28"/>
          <w:szCs w:val="28"/>
          <w:shd w:val="clear" w:color="auto" w:fill="FFFFFF"/>
          <w:lang w:val="uk-UA"/>
        </w:rPr>
        <w:t xml:space="preserve"> Г.І., </w:t>
      </w:r>
      <w:proofErr w:type="spellStart"/>
      <w:r>
        <w:rPr>
          <w:rFonts w:ascii="Times New Roman" w:hAnsi="Times New Roman" w:cs="Times New Roman"/>
          <w:color w:val="000000"/>
          <w:sz w:val="28"/>
          <w:szCs w:val="28"/>
          <w:shd w:val="clear" w:color="auto" w:fill="FFFFFF"/>
          <w:lang w:val="uk-UA"/>
        </w:rPr>
        <w:t>Єремиця</w:t>
      </w:r>
      <w:proofErr w:type="spellEnd"/>
      <w:r>
        <w:rPr>
          <w:rFonts w:ascii="Times New Roman" w:hAnsi="Times New Roman" w:cs="Times New Roman"/>
          <w:color w:val="000000"/>
          <w:sz w:val="28"/>
          <w:szCs w:val="28"/>
          <w:shd w:val="clear" w:color="auto" w:fill="FFFFFF"/>
          <w:lang w:val="uk-UA"/>
        </w:rPr>
        <w:t xml:space="preserve"> О.М., </w:t>
      </w:r>
      <w:proofErr w:type="spellStart"/>
      <w:r>
        <w:rPr>
          <w:rFonts w:ascii="Times New Roman" w:hAnsi="Times New Roman" w:cs="Times New Roman"/>
          <w:color w:val="000000"/>
          <w:sz w:val="28"/>
          <w:szCs w:val="28"/>
          <w:shd w:val="clear" w:color="auto" w:fill="FFFFFF"/>
          <w:lang w:val="uk-UA"/>
        </w:rPr>
        <w:t>Мороховський</w:t>
      </w:r>
      <w:proofErr w:type="spellEnd"/>
      <w:r>
        <w:rPr>
          <w:rFonts w:ascii="Times New Roman" w:hAnsi="Times New Roman" w:cs="Times New Roman"/>
          <w:color w:val="000000"/>
          <w:sz w:val="28"/>
          <w:szCs w:val="28"/>
          <w:shd w:val="clear" w:color="auto" w:fill="FFFFFF"/>
          <w:lang w:val="uk-UA"/>
        </w:rPr>
        <w:t xml:space="preserve"> В.В., </w:t>
      </w:r>
      <w:proofErr w:type="spellStart"/>
      <w:r>
        <w:rPr>
          <w:rFonts w:ascii="Times New Roman" w:hAnsi="Times New Roman" w:cs="Times New Roman"/>
          <w:color w:val="000000"/>
          <w:sz w:val="28"/>
          <w:szCs w:val="28"/>
          <w:shd w:val="clear" w:color="auto" w:fill="FFFFFF"/>
          <w:lang w:val="uk-UA"/>
        </w:rPr>
        <w:t>Танцюра</w:t>
      </w:r>
      <w:proofErr w:type="spellEnd"/>
      <w:r>
        <w:rPr>
          <w:rFonts w:ascii="Times New Roman" w:hAnsi="Times New Roman" w:cs="Times New Roman"/>
          <w:color w:val="000000"/>
          <w:sz w:val="28"/>
          <w:szCs w:val="28"/>
          <w:shd w:val="clear" w:color="auto" w:fill="FFFFFF"/>
          <w:lang w:val="uk-UA"/>
        </w:rPr>
        <w:t xml:space="preserve"> Д.М.</w:t>
      </w:r>
    </w:p>
    <w:p w:rsidR="00130B17" w:rsidRDefault="00130B17" w:rsidP="00130B17">
      <w:pPr>
        <w:pStyle w:val="a4"/>
        <w:ind w:firstLine="567"/>
        <w:jc w:val="both"/>
        <w:rPr>
          <w:rFonts w:ascii="Times New Roman" w:hAnsi="Times New Roman" w:cs="Times New Roman"/>
          <w:color w:val="000000" w:themeColor="text1"/>
          <w:sz w:val="28"/>
          <w:szCs w:val="28"/>
        </w:rPr>
      </w:pPr>
      <w:r>
        <w:rPr>
          <w:rFonts w:ascii="Times New Roman" w:hAnsi="Times New Roman" w:cs="Times New Roman"/>
          <w:kern w:val="2"/>
          <w:sz w:val="28"/>
          <w:szCs w:val="28"/>
        </w:rPr>
        <w:t xml:space="preserve">Голосували за наступні коригування </w:t>
      </w:r>
      <w:r w:rsidRPr="00F54F9F">
        <w:rPr>
          <w:rFonts w:ascii="Times New Roman" w:hAnsi="Times New Roman" w:cs="Times New Roman"/>
          <w:sz w:val="28"/>
          <w:szCs w:val="28"/>
        </w:rPr>
        <w:t>бюджету Одеської міської територіальної громади</w:t>
      </w:r>
      <w:r w:rsidRPr="00F54F9F">
        <w:rPr>
          <w:rFonts w:ascii="Times New Roman" w:hAnsi="Times New Roman" w:cs="Times New Roman"/>
          <w:color w:val="000000" w:themeColor="text1"/>
          <w:sz w:val="28"/>
          <w:szCs w:val="28"/>
        </w:rPr>
        <w:t xml:space="preserve"> на 2021 рік</w:t>
      </w:r>
      <w:r>
        <w:rPr>
          <w:rFonts w:ascii="Times New Roman" w:hAnsi="Times New Roman" w:cs="Times New Roman"/>
          <w:color w:val="000000" w:themeColor="text1"/>
          <w:sz w:val="28"/>
          <w:szCs w:val="28"/>
        </w:rPr>
        <w:t>:</w:t>
      </w:r>
    </w:p>
    <w:p w:rsidR="00130B17" w:rsidRPr="00130B17" w:rsidRDefault="00130B17" w:rsidP="00130B17">
      <w:pPr>
        <w:pStyle w:val="a4"/>
        <w:numPr>
          <w:ilvl w:val="0"/>
          <w:numId w:val="13"/>
        </w:numPr>
        <w:tabs>
          <w:tab w:val="left" w:pos="993"/>
          <w:tab w:val="left" w:pos="1134"/>
        </w:tabs>
        <w:ind w:left="0" w:firstLine="709"/>
        <w:jc w:val="both"/>
        <w:rPr>
          <w:rFonts w:ascii="Times New Roman" w:hAnsi="Times New Roman"/>
          <w:sz w:val="24"/>
          <w:szCs w:val="24"/>
        </w:rPr>
      </w:pPr>
      <w:r w:rsidRPr="00130B17">
        <w:rPr>
          <w:rFonts w:ascii="Times New Roman" w:hAnsi="Times New Roman"/>
          <w:bCs/>
          <w:iCs/>
          <w:sz w:val="24"/>
          <w:szCs w:val="24"/>
        </w:rPr>
        <w:t>Малиновською районною адміністрацією Одеської міської ради для капітального ремонту інженерних мереж централізованого водопостачання підвального приміщення будівлі Малиновської районної адміністрації Одеської міської ради та враховуючи виконання робіт з к</w:t>
      </w:r>
      <w:r w:rsidRPr="00130B17">
        <w:rPr>
          <w:rFonts w:ascii="Times New Roman" w:hAnsi="Times New Roman" w:cs="Times New Roman"/>
          <w:sz w:val="24"/>
          <w:szCs w:val="24"/>
        </w:rPr>
        <w:t>апітального ремонту парадних  (1, 2, 3, 4, 6), покрівлі житлового будинку за адресою: м.</w:t>
      </w:r>
      <w:r w:rsidRPr="00130B17">
        <w:rPr>
          <w:rFonts w:ascii="Times New Roman" w:hAnsi="Times New Roman"/>
          <w:sz w:val="24"/>
          <w:szCs w:val="24"/>
        </w:rPr>
        <w:t xml:space="preserve"> </w:t>
      </w:r>
      <w:r w:rsidRPr="00130B17">
        <w:rPr>
          <w:rFonts w:ascii="Times New Roman" w:hAnsi="Times New Roman" w:cs="Times New Roman"/>
          <w:sz w:val="24"/>
          <w:szCs w:val="24"/>
        </w:rPr>
        <w:t>Одеса, вул. Генерала Петрова, 64</w:t>
      </w:r>
      <w:r w:rsidRPr="00130B17">
        <w:rPr>
          <w:rFonts w:ascii="Times New Roman" w:hAnsi="Times New Roman"/>
          <w:bCs/>
          <w:iCs/>
          <w:sz w:val="24"/>
          <w:szCs w:val="24"/>
        </w:rPr>
        <w:t xml:space="preserve"> надані пропозиції (</w:t>
      </w:r>
      <w:r w:rsidRPr="00130B17">
        <w:rPr>
          <w:rFonts w:ascii="Times New Roman" w:hAnsi="Times New Roman"/>
          <w:bCs/>
          <w:i/>
          <w:sz w:val="24"/>
          <w:szCs w:val="24"/>
        </w:rPr>
        <w:t>копія листа додається</w:t>
      </w:r>
      <w:r w:rsidRPr="00130B17">
        <w:rPr>
          <w:rFonts w:ascii="Times New Roman" w:hAnsi="Times New Roman"/>
          <w:bCs/>
          <w:iCs/>
          <w:sz w:val="24"/>
          <w:szCs w:val="24"/>
        </w:rPr>
        <w:t xml:space="preserve">) щодо наступного перерозподілу бюджетних призначень спеціального фонду </w:t>
      </w:r>
      <w:r w:rsidRPr="00130B17">
        <w:rPr>
          <w:rFonts w:ascii="Times New Roman" w:hAnsi="Times New Roman"/>
          <w:iCs/>
          <w:sz w:val="24"/>
          <w:szCs w:val="24"/>
        </w:rPr>
        <w:t>(бюджет</w:t>
      </w:r>
      <w:r w:rsidRPr="00130B17">
        <w:rPr>
          <w:rFonts w:ascii="Times New Roman" w:hAnsi="Times New Roman"/>
          <w:sz w:val="24"/>
          <w:szCs w:val="24"/>
        </w:rPr>
        <w:t xml:space="preserve"> розвитку): </w:t>
      </w:r>
    </w:p>
    <w:tbl>
      <w:tblPr>
        <w:tblStyle w:val="a3"/>
        <w:tblW w:w="9356" w:type="dxa"/>
        <w:tblInd w:w="108" w:type="dxa"/>
        <w:tblLayout w:type="fixed"/>
        <w:tblLook w:val="04A0" w:firstRow="1" w:lastRow="0" w:firstColumn="1" w:lastColumn="0" w:noHBand="0" w:noVBand="1"/>
      </w:tblPr>
      <w:tblGrid>
        <w:gridCol w:w="3828"/>
        <w:gridCol w:w="992"/>
        <w:gridCol w:w="4536"/>
      </w:tblGrid>
      <w:tr w:rsidR="00130B17" w:rsidRPr="00785083" w:rsidTr="00B51639">
        <w:tc>
          <w:tcPr>
            <w:tcW w:w="3828" w:type="dxa"/>
          </w:tcPr>
          <w:p w:rsidR="00130B17" w:rsidRPr="00785083" w:rsidRDefault="00130B17" w:rsidP="00130B17">
            <w:pPr>
              <w:pStyle w:val="a4"/>
              <w:ind w:firstLine="0"/>
              <w:jc w:val="center"/>
              <w:rPr>
                <w:sz w:val="21"/>
                <w:szCs w:val="21"/>
              </w:rPr>
            </w:pPr>
            <w:r w:rsidRPr="00785083">
              <w:rPr>
                <w:color w:val="000000" w:themeColor="text1"/>
                <w:sz w:val="21"/>
                <w:szCs w:val="21"/>
              </w:rPr>
              <w:t>КПКВКМБ</w:t>
            </w:r>
          </w:p>
        </w:tc>
        <w:tc>
          <w:tcPr>
            <w:tcW w:w="992" w:type="dxa"/>
          </w:tcPr>
          <w:p w:rsidR="00130B17" w:rsidRPr="00785083" w:rsidRDefault="00130B17" w:rsidP="00130B17">
            <w:pPr>
              <w:pStyle w:val="a4"/>
              <w:ind w:firstLine="0"/>
              <w:jc w:val="center"/>
              <w:rPr>
                <w:sz w:val="21"/>
                <w:szCs w:val="21"/>
              </w:rPr>
            </w:pPr>
            <w:r w:rsidRPr="00785083">
              <w:rPr>
                <w:sz w:val="21"/>
                <w:szCs w:val="21"/>
              </w:rPr>
              <w:t>Сума,</w:t>
            </w:r>
          </w:p>
          <w:p w:rsidR="00130B17" w:rsidRPr="00785083" w:rsidRDefault="00130B17" w:rsidP="00130B17">
            <w:pPr>
              <w:pStyle w:val="a4"/>
              <w:ind w:firstLine="0"/>
              <w:jc w:val="center"/>
              <w:rPr>
                <w:sz w:val="21"/>
                <w:szCs w:val="21"/>
              </w:rPr>
            </w:pPr>
            <w:r w:rsidRPr="00785083">
              <w:rPr>
                <w:sz w:val="21"/>
                <w:szCs w:val="21"/>
              </w:rPr>
              <w:t xml:space="preserve"> </w:t>
            </w:r>
            <w:proofErr w:type="spellStart"/>
            <w:r w:rsidRPr="00785083">
              <w:rPr>
                <w:sz w:val="21"/>
                <w:szCs w:val="21"/>
              </w:rPr>
              <w:t>грн</w:t>
            </w:r>
            <w:proofErr w:type="spellEnd"/>
          </w:p>
        </w:tc>
        <w:tc>
          <w:tcPr>
            <w:tcW w:w="4536" w:type="dxa"/>
          </w:tcPr>
          <w:p w:rsidR="00130B17" w:rsidRPr="00785083" w:rsidRDefault="00130B17" w:rsidP="00130B17">
            <w:pPr>
              <w:pStyle w:val="a4"/>
              <w:ind w:firstLine="0"/>
              <w:jc w:val="center"/>
              <w:rPr>
                <w:sz w:val="21"/>
                <w:szCs w:val="21"/>
              </w:rPr>
            </w:pPr>
            <w:r w:rsidRPr="00785083">
              <w:rPr>
                <w:sz w:val="21"/>
                <w:szCs w:val="21"/>
              </w:rPr>
              <w:t>Найменування об’єкту бюджету розвитку</w:t>
            </w:r>
          </w:p>
        </w:tc>
      </w:tr>
      <w:tr w:rsidR="00130B17" w:rsidRPr="00785083" w:rsidTr="00B51639">
        <w:trPr>
          <w:trHeight w:val="435"/>
        </w:trPr>
        <w:tc>
          <w:tcPr>
            <w:tcW w:w="3828" w:type="dxa"/>
            <w:tcBorders>
              <w:right w:val="single" w:sz="4" w:space="0" w:color="auto"/>
            </w:tcBorders>
          </w:tcPr>
          <w:p w:rsidR="00130B17" w:rsidRPr="00785083" w:rsidRDefault="00130B17" w:rsidP="00130B17">
            <w:pPr>
              <w:pStyle w:val="a4"/>
              <w:ind w:firstLine="0"/>
              <w:jc w:val="center"/>
              <w:rPr>
                <w:sz w:val="21"/>
                <w:szCs w:val="21"/>
              </w:rPr>
            </w:pPr>
            <w:r w:rsidRPr="00785083">
              <w:rPr>
                <w:sz w:val="21"/>
                <w:szCs w:val="21"/>
              </w:rPr>
              <w:t>4116011 «Експлуатація та технічне обслуговування  житлового фонду»</w:t>
            </w:r>
          </w:p>
        </w:tc>
        <w:tc>
          <w:tcPr>
            <w:tcW w:w="992" w:type="dxa"/>
            <w:tcBorders>
              <w:top w:val="single" w:sz="4" w:space="0" w:color="auto"/>
              <w:left w:val="single" w:sz="4" w:space="0" w:color="auto"/>
              <w:bottom w:val="single" w:sz="4" w:space="0" w:color="auto"/>
              <w:right w:val="single" w:sz="4" w:space="0" w:color="auto"/>
            </w:tcBorders>
          </w:tcPr>
          <w:p w:rsidR="00130B17" w:rsidRPr="00785083" w:rsidRDefault="00130B17" w:rsidP="00130B17">
            <w:pPr>
              <w:pStyle w:val="a4"/>
              <w:ind w:firstLine="0"/>
              <w:jc w:val="center"/>
              <w:rPr>
                <w:iCs/>
                <w:sz w:val="21"/>
                <w:szCs w:val="21"/>
              </w:rPr>
            </w:pPr>
            <w:r w:rsidRPr="00785083">
              <w:rPr>
                <w:iCs/>
                <w:sz w:val="21"/>
                <w:szCs w:val="21"/>
              </w:rPr>
              <w:t>-50 000</w:t>
            </w:r>
          </w:p>
        </w:tc>
        <w:tc>
          <w:tcPr>
            <w:tcW w:w="4536" w:type="dxa"/>
            <w:tcBorders>
              <w:top w:val="single" w:sz="4" w:space="0" w:color="auto"/>
              <w:left w:val="single" w:sz="4" w:space="0" w:color="auto"/>
              <w:bottom w:val="single" w:sz="4" w:space="0" w:color="auto"/>
              <w:right w:val="single" w:sz="4" w:space="0" w:color="auto"/>
            </w:tcBorders>
          </w:tcPr>
          <w:p w:rsidR="00130B17" w:rsidRPr="00785083" w:rsidRDefault="00130B17" w:rsidP="00130B17">
            <w:pPr>
              <w:pStyle w:val="a4"/>
              <w:ind w:firstLine="0"/>
              <w:jc w:val="center"/>
              <w:rPr>
                <w:sz w:val="21"/>
                <w:szCs w:val="21"/>
              </w:rPr>
            </w:pPr>
            <w:r w:rsidRPr="00785083">
              <w:rPr>
                <w:sz w:val="21"/>
                <w:szCs w:val="21"/>
              </w:rPr>
              <w:t xml:space="preserve">Капітальний ремонт парадних (1,2,3,4,6), покрівлі житлового будинку за адресою: </w:t>
            </w:r>
          </w:p>
          <w:p w:rsidR="00130B17" w:rsidRPr="00785083" w:rsidRDefault="00130B17" w:rsidP="00130B17">
            <w:pPr>
              <w:pStyle w:val="a4"/>
              <w:ind w:firstLine="0"/>
              <w:jc w:val="center"/>
              <w:rPr>
                <w:iCs/>
                <w:sz w:val="21"/>
                <w:szCs w:val="21"/>
              </w:rPr>
            </w:pPr>
            <w:r w:rsidRPr="00785083">
              <w:rPr>
                <w:sz w:val="21"/>
                <w:szCs w:val="21"/>
              </w:rPr>
              <w:t>м. Одеса, вул. Генерала Петрова, 64</w:t>
            </w:r>
          </w:p>
        </w:tc>
      </w:tr>
      <w:tr w:rsidR="00130B17" w:rsidRPr="00785083" w:rsidTr="00B51639">
        <w:trPr>
          <w:trHeight w:val="435"/>
        </w:trPr>
        <w:tc>
          <w:tcPr>
            <w:tcW w:w="3828" w:type="dxa"/>
            <w:tcBorders>
              <w:right w:val="single" w:sz="4" w:space="0" w:color="auto"/>
            </w:tcBorders>
          </w:tcPr>
          <w:p w:rsidR="00130B17" w:rsidRPr="00785083" w:rsidRDefault="00130B17" w:rsidP="00130B17">
            <w:pPr>
              <w:pStyle w:val="a4"/>
              <w:ind w:firstLine="0"/>
              <w:jc w:val="center"/>
              <w:rPr>
                <w:sz w:val="21"/>
                <w:szCs w:val="21"/>
              </w:rPr>
            </w:pPr>
            <w:r w:rsidRPr="00785083">
              <w:rPr>
                <w:sz w:val="21"/>
                <w:szCs w:val="21"/>
              </w:rPr>
              <w:t>4117330 «Будівництво інших об’єктів комунальної власності»</w:t>
            </w:r>
          </w:p>
        </w:tc>
        <w:tc>
          <w:tcPr>
            <w:tcW w:w="992" w:type="dxa"/>
            <w:tcBorders>
              <w:top w:val="single" w:sz="4" w:space="0" w:color="auto"/>
              <w:left w:val="single" w:sz="4" w:space="0" w:color="auto"/>
              <w:bottom w:val="single" w:sz="4" w:space="0" w:color="auto"/>
              <w:right w:val="single" w:sz="4" w:space="0" w:color="auto"/>
            </w:tcBorders>
          </w:tcPr>
          <w:p w:rsidR="00130B17" w:rsidRPr="00785083" w:rsidRDefault="00130B17" w:rsidP="00130B17">
            <w:pPr>
              <w:pStyle w:val="a4"/>
              <w:ind w:firstLine="0"/>
              <w:jc w:val="center"/>
              <w:rPr>
                <w:iCs/>
                <w:sz w:val="21"/>
                <w:szCs w:val="21"/>
              </w:rPr>
            </w:pPr>
            <w:r w:rsidRPr="00785083">
              <w:rPr>
                <w:iCs/>
                <w:sz w:val="21"/>
                <w:szCs w:val="21"/>
              </w:rPr>
              <w:t>+50 000</w:t>
            </w:r>
          </w:p>
        </w:tc>
        <w:tc>
          <w:tcPr>
            <w:tcW w:w="4536" w:type="dxa"/>
            <w:tcBorders>
              <w:top w:val="single" w:sz="4" w:space="0" w:color="auto"/>
              <w:left w:val="single" w:sz="4" w:space="0" w:color="auto"/>
              <w:bottom w:val="single" w:sz="4" w:space="0" w:color="auto"/>
              <w:right w:val="single" w:sz="4" w:space="0" w:color="auto"/>
            </w:tcBorders>
          </w:tcPr>
          <w:p w:rsidR="00130B17" w:rsidRPr="00785083" w:rsidRDefault="00130B17" w:rsidP="00130B17">
            <w:pPr>
              <w:pStyle w:val="a4"/>
              <w:ind w:firstLine="0"/>
              <w:jc w:val="center"/>
              <w:rPr>
                <w:iCs/>
                <w:sz w:val="21"/>
                <w:szCs w:val="21"/>
              </w:rPr>
            </w:pPr>
            <w:r w:rsidRPr="00785083">
              <w:rPr>
                <w:sz w:val="21"/>
                <w:szCs w:val="21"/>
              </w:rPr>
              <w:t>Капітальний ремонт інженерних мереж централізованого водопостачання будівлі Малиновської районної адміністрації Одеської міської ради за адресою: м. Одеса, вул. Генерала Петрова, 22</w:t>
            </w:r>
          </w:p>
        </w:tc>
      </w:tr>
      <w:tr w:rsidR="00130B17" w:rsidRPr="00785083" w:rsidTr="00B51639">
        <w:trPr>
          <w:trHeight w:val="220"/>
        </w:trPr>
        <w:tc>
          <w:tcPr>
            <w:tcW w:w="3828" w:type="dxa"/>
            <w:tcBorders>
              <w:right w:val="single" w:sz="4" w:space="0" w:color="auto"/>
            </w:tcBorders>
          </w:tcPr>
          <w:p w:rsidR="00130B17" w:rsidRPr="00785083" w:rsidRDefault="00130B17" w:rsidP="00090855">
            <w:pPr>
              <w:pStyle w:val="a4"/>
              <w:jc w:val="center"/>
              <w:rPr>
                <w:b/>
                <w:bCs/>
                <w:sz w:val="21"/>
                <w:szCs w:val="21"/>
              </w:rPr>
            </w:pPr>
            <w:r w:rsidRPr="00785083">
              <w:rPr>
                <w:b/>
                <w:bCs/>
                <w:sz w:val="21"/>
                <w:szCs w:val="21"/>
              </w:rPr>
              <w:t>Разом</w:t>
            </w:r>
          </w:p>
        </w:tc>
        <w:tc>
          <w:tcPr>
            <w:tcW w:w="992" w:type="dxa"/>
            <w:tcBorders>
              <w:top w:val="single" w:sz="4" w:space="0" w:color="auto"/>
              <w:left w:val="single" w:sz="4" w:space="0" w:color="auto"/>
              <w:bottom w:val="single" w:sz="4" w:space="0" w:color="auto"/>
              <w:right w:val="single" w:sz="4" w:space="0" w:color="auto"/>
            </w:tcBorders>
          </w:tcPr>
          <w:p w:rsidR="00130B17" w:rsidRPr="00785083" w:rsidRDefault="00130B17" w:rsidP="00090855">
            <w:pPr>
              <w:pStyle w:val="a4"/>
              <w:jc w:val="center"/>
              <w:rPr>
                <w:b/>
                <w:bCs/>
                <w:iCs/>
                <w:sz w:val="21"/>
                <w:szCs w:val="21"/>
              </w:rPr>
            </w:pPr>
            <w:r w:rsidRPr="00785083">
              <w:rPr>
                <w:b/>
                <w:bCs/>
                <w:iCs/>
                <w:sz w:val="21"/>
                <w:szCs w:val="21"/>
              </w:rPr>
              <w:t>0</w:t>
            </w:r>
          </w:p>
        </w:tc>
        <w:tc>
          <w:tcPr>
            <w:tcW w:w="4536" w:type="dxa"/>
            <w:tcBorders>
              <w:top w:val="single" w:sz="4" w:space="0" w:color="auto"/>
              <w:left w:val="single" w:sz="4" w:space="0" w:color="auto"/>
              <w:bottom w:val="single" w:sz="4" w:space="0" w:color="auto"/>
              <w:right w:val="single" w:sz="4" w:space="0" w:color="auto"/>
            </w:tcBorders>
          </w:tcPr>
          <w:p w:rsidR="00130B17" w:rsidRPr="00785083" w:rsidRDefault="00130B17" w:rsidP="00090855">
            <w:pPr>
              <w:pStyle w:val="a4"/>
              <w:jc w:val="center"/>
              <w:rPr>
                <w:iCs/>
                <w:sz w:val="21"/>
                <w:szCs w:val="21"/>
              </w:rPr>
            </w:pPr>
          </w:p>
        </w:tc>
      </w:tr>
    </w:tbl>
    <w:p w:rsidR="00130B17" w:rsidRPr="00130B17" w:rsidRDefault="00130B17" w:rsidP="00130B17">
      <w:pPr>
        <w:pStyle w:val="a6"/>
        <w:numPr>
          <w:ilvl w:val="0"/>
          <w:numId w:val="13"/>
        </w:numPr>
        <w:tabs>
          <w:tab w:val="left" w:pos="993"/>
        </w:tabs>
        <w:suppressAutoHyphens w:val="0"/>
        <w:autoSpaceDN/>
        <w:ind w:left="0" w:firstLine="709"/>
        <w:jc w:val="both"/>
        <w:textAlignment w:val="auto"/>
        <w:rPr>
          <w:rFonts w:ascii="Times New Roman" w:hAnsi="Times New Roman" w:cs="Times New Roman"/>
          <w:bCs/>
          <w:szCs w:val="24"/>
          <w:lang w:val="uk-UA"/>
        </w:rPr>
      </w:pPr>
      <w:r w:rsidRPr="00130B17">
        <w:rPr>
          <w:rFonts w:ascii="Times New Roman" w:hAnsi="Times New Roman" w:cs="Times New Roman"/>
          <w:bCs/>
          <w:szCs w:val="24"/>
          <w:lang w:val="uk-UA"/>
        </w:rPr>
        <w:lastRenderedPageBreak/>
        <w:t>Департаментом міського господарства Одеської міської ради надані пропозиції (</w:t>
      </w:r>
      <w:r w:rsidRPr="00130B17">
        <w:rPr>
          <w:rFonts w:ascii="Times New Roman" w:hAnsi="Times New Roman" w:cs="Times New Roman"/>
          <w:bCs/>
          <w:i/>
          <w:iCs/>
          <w:szCs w:val="24"/>
          <w:lang w:val="uk-UA"/>
        </w:rPr>
        <w:t>копії листів додаються</w:t>
      </w:r>
      <w:r w:rsidRPr="00130B17">
        <w:rPr>
          <w:rFonts w:ascii="Times New Roman" w:hAnsi="Times New Roman" w:cs="Times New Roman"/>
          <w:bCs/>
          <w:szCs w:val="24"/>
          <w:lang w:val="uk-UA"/>
        </w:rPr>
        <w:t>) щодо:</w:t>
      </w:r>
    </w:p>
    <w:p w:rsidR="00130B17" w:rsidRPr="00130B17" w:rsidRDefault="00130B17" w:rsidP="00130B17">
      <w:pPr>
        <w:pStyle w:val="a6"/>
        <w:numPr>
          <w:ilvl w:val="1"/>
          <w:numId w:val="13"/>
        </w:numPr>
        <w:tabs>
          <w:tab w:val="left" w:pos="1134"/>
        </w:tabs>
        <w:suppressAutoHyphens w:val="0"/>
        <w:autoSpaceDN/>
        <w:ind w:left="0" w:firstLine="720"/>
        <w:jc w:val="both"/>
        <w:textAlignment w:val="auto"/>
        <w:rPr>
          <w:rFonts w:ascii="Times New Roman" w:hAnsi="Times New Roman" w:cs="Times New Roman"/>
          <w:szCs w:val="24"/>
          <w:lang w:val="uk-UA"/>
        </w:rPr>
      </w:pPr>
      <w:r w:rsidRPr="00130B17">
        <w:rPr>
          <w:rFonts w:ascii="Times New Roman" w:hAnsi="Times New Roman" w:cs="Times New Roman"/>
          <w:bCs/>
          <w:szCs w:val="24"/>
          <w:lang w:val="uk-UA"/>
        </w:rPr>
        <w:t xml:space="preserve"> </w:t>
      </w:r>
      <w:r w:rsidRPr="00130B17">
        <w:rPr>
          <w:rFonts w:ascii="Times New Roman" w:hAnsi="Times New Roman" w:cs="Times New Roman"/>
          <w:szCs w:val="24"/>
          <w:lang w:val="uk-UA"/>
        </w:rPr>
        <w:t>перерозподілу бюджетних призначень КП «Сервісний центр» між загальним та спеціальним фондами (бюджет розвитку), у зв’язку з необхідністю визначення у бюджеті Одеської міської територіальної громади на 2021 рік видатків на виконання заходу 2.7. «Придбання мобільних туалетних кабін для осіб з інвалідністю» Міської програми «Рівність» на 2020-2022 роки:</w:t>
      </w:r>
    </w:p>
    <w:tbl>
      <w:tblPr>
        <w:tblStyle w:val="3"/>
        <w:tblW w:w="0" w:type="auto"/>
        <w:jc w:val="center"/>
        <w:tblLook w:val="0000" w:firstRow="0" w:lastRow="0" w:firstColumn="0" w:lastColumn="0" w:noHBand="0" w:noVBand="0"/>
      </w:tblPr>
      <w:tblGrid>
        <w:gridCol w:w="2970"/>
        <w:gridCol w:w="1314"/>
        <w:gridCol w:w="1417"/>
        <w:gridCol w:w="3763"/>
      </w:tblGrid>
      <w:tr w:rsidR="00130B17" w:rsidRPr="00130B17" w:rsidTr="00B51639">
        <w:trPr>
          <w:trHeight w:val="1040"/>
          <w:jc w:val="center"/>
        </w:trPr>
        <w:tc>
          <w:tcPr>
            <w:tcW w:w="2970" w:type="dxa"/>
            <w:vAlign w:val="center"/>
          </w:tcPr>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КПКВКМБ</w:t>
            </w:r>
          </w:p>
        </w:tc>
        <w:tc>
          <w:tcPr>
            <w:tcW w:w="1314" w:type="dxa"/>
            <w:vAlign w:val="center"/>
          </w:tcPr>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Загальний</w:t>
            </w:r>
          </w:p>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 xml:space="preserve">фонд, </w:t>
            </w:r>
            <w:proofErr w:type="spellStart"/>
            <w:r w:rsidRPr="00130B17">
              <w:rPr>
                <w:rFonts w:ascii="Times New Roman" w:hAnsi="Times New Roman"/>
                <w:sz w:val="20"/>
                <w:szCs w:val="20"/>
                <w:lang w:val="uk-UA"/>
              </w:rPr>
              <w:t>грн</w:t>
            </w:r>
            <w:proofErr w:type="spellEnd"/>
          </w:p>
        </w:tc>
        <w:tc>
          <w:tcPr>
            <w:tcW w:w="1417" w:type="dxa"/>
            <w:vAlign w:val="center"/>
          </w:tcPr>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 xml:space="preserve">Спеціальний фонд (бюджет розвитку), </w:t>
            </w:r>
            <w:proofErr w:type="spellStart"/>
            <w:r w:rsidRPr="00130B17">
              <w:rPr>
                <w:rFonts w:ascii="Times New Roman" w:hAnsi="Times New Roman"/>
                <w:sz w:val="20"/>
                <w:szCs w:val="20"/>
                <w:lang w:val="uk-UA"/>
              </w:rPr>
              <w:t>грн</w:t>
            </w:r>
            <w:proofErr w:type="spellEnd"/>
          </w:p>
        </w:tc>
        <w:tc>
          <w:tcPr>
            <w:tcW w:w="3763" w:type="dxa"/>
            <w:vAlign w:val="center"/>
          </w:tcPr>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Найменування об’єкта бюджету розвитку</w:t>
            </w:r>
          </w:p>
        </w:tc>
      </w:tr>
      <w:tr w:rsidR="00130B17" w:rsidRPr="00130B17" w:rsidTr="00B51639">
        <w:tblPrEx>
          <w:tblLook w:val="04A0" w:firstRow="1" w:lastRow="0" w:firstColumn="1" w:lastColumn="0" w:noHBand="0" w:noVBand="1"/>
        </w:tblPrEx>
        <w:trPr>
          <w:jc w:val="center"/>
        </w:trPr>
        <w:tc>
          <w:tcPr>
            <w:tcW w:w="2970" w:type="dxa"/>
            <w:vMerge w:val="restart"/>
            <w:vAlign w:val="center"/>
          </w:tcPr>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1216030 «Організація благоустрою населених пунктів»</w:t>
            </w:r>
          </w:p>
        </w:tc>
        <w:tc>
          <w:tcPr>
            <w:tcW w:w="1314" w:type="dxa"/>
            <w:vAlign w:val="center"/>
          </w:tcPr>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-100 000</w:t>
            </w:r>
          </w:p>
        </w:tc>
        <w:tc>
          <w:tcPr>
            <w:tcW w:w="1417" w:type="dxa"/>
            <w:vAlign w:val="center"/>
          </w:tcPr>
          <w:p w:rsidR="00130B17" w:rsidRPr="00130B17" w:rsidRDefault="00130B17" w:rsidP="00090855">
            <w:pPr>
              <w:jc w:val="center"/>
              <w:rPr>
                <w:rFonts w:ascii="Times New Roman" w:hAnsi="Times New Roman"/>
                <w:sz w:val="20"/>
                <w:szCs w:val="20"/>
                <w:lang w:val="uk-UA"/>
              </w:rPr>
            </w:pPr>
          </w:p>
        </w:tc>
        <w:tc>
          <w:tcPr>
            <w:tcW w:w="3763" w:type="dxa"/>
            <w:vAlign w:val="center"/>
          </w:tcPr>
          <w:p w:rsidR="00130B17" w:rsidRPr="00130B17" w:rsidRDefault="00130B17" w:rsidP="00090855">
            <w:pPr>
              <w:jc w:val="center"/>
              <w:rPr>
                <w:rFonts w:ascii="Times New Roman" w:hAnsi="Times New Roman"/>
                <w:sz w:val="20"/>
                <w:szCs w:val="20"/>
                <w:lang w:val="uk-UA"/>
              </w:rPr>
            </w:pPr>
          </w:p>
        </w:tc>
      </w:tr>
      <w:tr w:rsidR="00130B17" w:rsidRPr="00130B17" w:rsidTr="00B51639">
        <w:tblPrEx>
          <w:tblLook w:val="04A0" w:firstRow="1" w:lastRow="0" w:firstColumn="1" w:lastColumn="0" w:noHBand="0" w:noVBand="1"/>
        </w:tblPrEx>
        <w:trPr>
          <w:jc w:val="center"/>
        </w:trPr>
        <w:tc>
          <w:tcPr>
            <w:tcW w:w="2970" w:type="dxa"/>
            <w:vMerge/>
            <w:vAlign w:val="center"/>
          </w:tcPr>
          <w:p w:rsidR="00130B17" w:rsidRPr="00130B17" w:rsidRDefault="00130B17" w:rsidP="00090855">
            <w:pPr>
              <w:jc w:val="center"/>
              <w:rPr>
                <w:rFonts w:ascii="Times New Roman" w:hAnsi="Times New Roman"/>
                <w:sz w:val="20"/>
                <w:szCs w:val="20"/>
                <w:lang w:val="uk-UA"/>
              </w:rPr>
            </w:pPr>
          </w:p>
        </w:tc>
        <w:tc>
          <w:tcPr>
            <w:tcW w:w="1314" w:type="dxa"/>
            <w:vAlign w:val="center"/>
          </w:tcPr>
          <w:p w:rsidR="00130B17" w:rsidRPr="00130B17" w:rsidRDefault="00130B17" w:rsidP="00090855">
            <w:pPr>
              <w:jc w:val="center"/>
              <w:rPr>
                <w:rFonts w:ascii="Times New Roman" w:hAnsi="Times New Roman"/>
                <w:sz w:val="20"/>
                <w:szCs w:val="20"/>
                <w:lang w:val="uk-UA"/>
              </w:rPr>
            </w:pPr>
          </w:p>
        </w:tc>
        <w:tc>
          <w:tcPr>
            <w:tcW w:w="1417" w:type="dxa"/>
            <w:vAlign w:val="center"/>
          </w:tcPr>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+100 000</w:t>
            </w:r>
          </w:p>
        </w:tc>
        <w:tc>
          <w:tcPr>
            <w:tcW w:w="3763" w:type="dxa"/>
            <w:vAlign w:val="center"/>
          </w:tcPr>
          <w:p w:rsidR="00130B17" w:rsidRPr="00130B17" w:rsidRDefault="00130B17" w:rsidP="00090855">
            <w:pPr>
              <w:jc w:val="center"/>
              <w:rPr>
                <w:rFonts w:ascii="Times New Roman" w:hAnsi="Times New Roman"/>
                <w:sz w:val="20"/>
                <w:szCs w:val="20"/>
                <w:lang w:val="uk-UA"/>
              </w:rPr>
            </w:pPr>
            <w:r w:rsidRPr="00130B17">
              <w:rPr>
                <w:rFonts w:ascii="Times New Roman" w:hAnsi="Times New Roman"/>
                <w:sz w:val="20"/>
                <w:szCs w:val="20"/>
                <w:lang w:val="uk-UA"/>
              </w:rPr>
              <w:t>Придбання обладнання і предметів довгострокового користування КП «Сервісний центр»</w:t>
            </w:r>
          </w:p>
        </w:tc>
      </w:tr>
      <w:tr w:rsidR="00130B17" w:rsidRPr="00130B17" w:rsidTr="00B51639">
        <w:tblPrEx>
          <w:tblLook w:val="04A0" w:firstRow="1" w:lastRow="0" w:firstColumn="1" w:lastColumn="0" w:noHBand="0" w:noVBand="1"/>
        </w:tblPrEx>
        <w:trPr>
          <w:jc w:val="center"/>
        </w:trPr>
        <w:tc>
          <w:tcPr>
            <w:tcW w:w="2970" w:type="dxa"/>
            <w:vAlign w:val="center"/>
          </w:tcPr>
          <w:p w:rsidR="00130B17" w:rsidRPr="00130B17" w:rsidRDefault="00130B17" w:rsidP="00090855">
            <w:pPr>
              <w:jc w:val="center"/>
              <w:rPr>
                <w:rFonts w:ascii="Times New Roman" w:hAnsi="Times New Roman"/>
                <w:b/>
                <w:sz w:val="20"/>
                <w:szCs w:val="20"/>
                <w:lang w:val="uk-UA"/>
              </w:rPr>
            </w:pPr>
            <w:r w:rsidRPr="00130B17">
              <w:rPr>
                <w:rFonts w:ascii="Times New Roman" w:hAnsi="Times New Roman"/>
                <w:b/>
                <w:sz w:val="20"/>
                <w:szCs w:val="20"/>
                <w:lang w:val="uk-UA"/>
              </w:rPr>
              <w:t>РАЗОМ</w:t>
            </w:r>
          </w:p>
        </w:tc>
        <w:tc>
          <w:tcPr>
            <w:tcW w:w="1314" w:type="dxa"/>
            <w:vAlign w:val="center"/>
          </w:tcPr>
          <w:p w:rsidR="00130B17" w:rsidRPr="00130B17" w:rsidRDefault="00130B17" w:rsidP="00090855">
            <w:pPr>
              <w:jc w:val="center"/>
              <w:rPr>
                <w:rFonts w:ascii="Times New Roman" w:hAnsi="Times New Roman"/>
                <w:b/>
                <w:sz w:val="20"/>
                <w:szCs w:val="20"/>
                <w:lang w:val="uk-UA"/>
              </w:rPr>
            </w:pPr>
            <w:r w:rsidRPr="00130B17">
              <w:rPr>
                <w:rFonts w:ascii="Times New Roman" w:hAnsi="Times New Roman"/>
                <w:b/>
                <w:sz w:val="20"/>
                <w:szCs w:val="20"/>
                <w:lang w:val="uk-UA"/>
              </w:rPr>
              <w:t>-100 000</w:t>
            </w:r>
          </w:p>
        </w:tc>
        <w:tc>
          <w:tcPr>
            <w:tcW w:w="1417" w:type="dxa"/>
            <w:vAlign w:val="center"/>
          </w:tcPr>
          <w:p w:rsidR="00130B17" w:rsidRPr="00130B17" w:rsidRDefault="00130B17" w:rsidP="00090855">
            <w:pPr>
              <w:jc w:val="center"/>
              <w:rPr>
                <w:rFonts w:ascii="Times New Roman" w:hAnsi="Times New Roman"/>
                <w:b/>
                <w:sz w:val="20"/>
                <w:szCs w:val="20"/>
                <w:lang w:val="uk-UA"/>
              </w:rPr>
            </w:pPr>
            <w:r w:rsidRPr="00130B17">
              <w:rPr>
                <w:rFonts w:ascii="Times New Roman" w:hAnsi="Times New Roman"/>
                <w:b/>
                <w:sz w:val="20"/>
                <w:szCs w:val="20"/>
                <w:lang w:val="uk-UA"/>
              </w:rPr>
              <w:t>+100 000</w:t>
            </w:r>
          </w:p>
        </w:tc>
        <w:tc>
          <w:tcPr>
            <w:tcW w:w="3763" w:type="dxa"/>
            <w:vAlign w:val="center"/>
          </w:tcPr>
          <w:p w:rsidR="00130B17" w:rsidRPr="00130B17" w:rsidRDefault="00130B17" w:rsidP="00090855">
            <w:pPr>
              <w:jc w:val="center"/>
              <w:rPr>
                <w:rFonts w:ascii="Times New Roman" w:hAnsi="Times New Roman"/>
                <w:b/>
                <w:sz w:val="20"/>
                <w:szCs w:val="20"/>
                <w:lang w:val="uk-UA"/>
              </w:rPr>
            </w:pPr>
            <w:r w:rsidRPr="00130B17">
              <w:rPr>
                <w:rFonts w:ascii="Times New Roman" w:hAnsi="Times New Roman"/>
                <w:b/>
                <w:sz w:val="20"/>
                <w:szCs w:val="20"/>
                <w:lang w:val="uk-UA"/>
              </w:rPr>
              <w:t>Х</w:t>
            </w:r>
          </w:p>
        </w:tc>
      </w:tr>
    </w:tbl>
    <w:p w:rsidR="00130B17" w:rsidRPr="00130B17" w:rsidRDefault="00130B17" w:rsidP="00130B17">
      <w:pPr>
        <w:pStyle w:val="a6"/>
        <w:numPr>
          <w:ilvl w:val="1"/>
          <w:numId w:val="13"/>
        </w:numPr>
        <w:tabs>
          <w:tab w:val="left" w:pos="1134"/>
        </w:tabs>
        <w:suppressAutoHyphens w:val="0"/>
        <w:autoSpaceDN/>
        <w:ind w:left="0" w:firstLine="720"/>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 xml:space="preserve"> перерозподілу бюджетних призначень спеціального фонду (бюджету розвитку) бюджету Одеської міської територіальної громади, визначених за рахунок коштів внутрішнього запозичення до бюджету за кредитом акціонерного товариства «Державний ощадний банк України» за КПКВКМБ 1216012 «Забезпечення діяльності з виробництва, транспортування, постачання теплової енергії» у зв’язку з коригуванням договірної ціни за результатами проведеної процедури закупівлі за  переліком об’єктів, які наведені у додатку 1 до цього листа (</w:t>
      </w:r>
      <w:r w:rsidRPr="00130B17">
        <w:rPr>
          <w:rFonts w:ascii="Times New Roman" w:hAnsi="Times New Roman" w:cs="Times New Roman"/>
          <w:i/>
          <w:szCs w:val="24"/>
          <w:lang w:val="uk-UA"/>
        </w:rPr>
        <w:t>додається</w:t>
      </w:r>
      <w:r w:rsidRPr="00130B17">
        <w:rPr>
          <w:rFonts w:ascii="Times New Roman" w:hAnsi="Times New Roman" w:cs="Times New Roman"/>
          <w:szCs w:val="24"/>
          <w:lang w:val="uk-UA"/>
        </w:rPr>
        <w:t>).</w:t>
      </w:r>
    </w:p>
    <w:p w:rsidR="00130B17" w:rsidRPr="00130B17" w:rsidRDefault="00130B17" w:rsidP="00130B17">
      <w:pPr>
        <w:pStyle w:val="a6"/>
        <w:numPr>
          <w:ilvl w:val="0"/>
          <w:numId w:val="13"/>
        </w:numPr>
        <w:tabs>
          <w:tab w:val="left" w:pos="993"/>
          <w:tab w:val="left" w:pos="1418"/>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Пропозиції щодо перерозподілу та визначення додаткових бюджетних призначень:</w:t>
      </w:r>
    </w:p>
    <w:p w:rsidR="00130B17" w:rsidRPr="00130B17" w:rsidRDefault="00130B17" w:rsidP="00130B17">
      <w:pPr>
        <w:pStyle w:val="a4"/>
        <w:numPr>
          <w:ilvl w:val="1"/>
          <w:numId w:val="13"/>
        </w:numPr>
        <w:tabs>
          <w:tab w:val="left" w:pos="720"/>
          <w:tab w:val="left" w:pos="993"/>
        </w:tabs>
        <w:ind w:left="0" w:firstLine="720"/>
        <w:jc w:val="both"/>
        <w:rPr>
          <w:rFonts w:ascii="Times New Roman" w:hAnsi="Times New Roman" w:cs="Times New Roman"/>
          <w:sz w:val="24"/>
          <w:szCs w:val="24"/>
        </w:rPr>
      </w:pPr>
      <w:r w:rsidRPr="00130B17">
        <w:rPr>
          <w:rFonts w:ascii="Times New Roman" w:hAnsi="Times New Roman" w:cs="Times New Roman"/>
          <w:sz w:val="24"/>
          <w:szCs w:val="24"/>
        </w:rPr>
        <w:t xml:space="preserve">Департаментом земельних ресурсів Одеської міської ради </w:t>
      </w:r>
      <w:r w:rsidRPr="00130B17">
        <w:rPr>
          <w:rFonts w:ascii="Times New Roman" w:hAnsi="Times New Roman" w:cs="Times New Roman"/>
          <w:bCs/>
          <w:iCs/>
          <w:sz w:val="24"/>
          <w:szCs w:val="24"/>
        </w:rPr>
        <w:t>надані пропозиції (</w:t>
      </w:r>
      <w:r w:rsidRPr="00130B17">
        <w:rPr>
          <w:rFonts w:ascii="Times New Roman" w:hAnsi="Times New Roman" w:cs="Times New Roman"/>
          <w:bCs/>
          <w:i/>
          <w:sz w:val="24"/>
          <w:szCs w:val="24"/>
        </w:rPr>
        <w:t>копія листа додається</w:t>
      </w:r>
      <w:r w:rsidRPr="00130B17">
        <w:rPr>
          <w:rFonts w:ascii="Times New Roman" w:hAnsi="Times New Roman" w:cs="Times New Roman"/>
          <w:bCs/>
          <w:iCs/>
          <w:sz w:val="24"/>
          <w:szCs w:val="24"/>
        </w:rPr>
        <w:t xml:space="preserve">) щодо </w:t>
      </w:r>
      <w:r w:rsidRPr="00130B17">
        <w:rPr>
          <w:rFonts w:ascii="Times New Roman" w:hAnsi="Times New Roman" w:cs="Times New Roman"/>
          <w:sz w:val="24"/>
          <w:szCs w:val="24"/>
        </w:rPr>
        <w:t xml:space="preserve">збільшення бюджетних призначень загального фонду для прийняття додаткових заходів щодо безпеки працівників Департаменту та запобігання поширенню </w:t>
      </w:r>
      <w:proofErr w:type="spellStart"/>
      <w:r w:rsidRPr="00130B17">
        <w:rPr>
          <w:rFonts w:ascii="Times New Roman" w:hAnsi="Times New Roman" w:cs="Times New Roman"/>
          <w:sz w:val="24"/>
          <w:szCs w:val="24"/>
        </w:rPr>
        <w:t>коронавірусної</w:t>
      </w:r>
      <w:proofErr w:type="spellEnd"/>
      <w:r w:rsidRPr="00130B17">
        <w:rPr>
          <w:rFonts w:ascii="Times New Roman" w:hAnsi="Times New Roman" w:cs="Times New Roman"/>
          <w:sz w:val="24"/>
          <w:szCs w:val="24"/>
        </w:rPr>
        <w:t xml:space="preserve"> інфекції (</w:t>
      </w:r>
      <w:r w:rsidRPr="00130B17">
        <w:rPr>
          <w:rFonts w:ascii="Times New Roman" w:hAnsi="Times New Roman" w:cs="Times New Roman"/>
          <w:sz w:val="24"/>
          <w:szCs w:val="24"/>
          <w:lang w:val="en-US"/>
        </w:rPr>
        <w:t>COVID</w:t>
      </w:r>
      <w:r w:rsidRPr="00130B17">
        <w:rPr>
          <w:rFonts w:ascii="Times New Roman" w:hAnsi="Times New Roman" w:cs="Times New Roman"/>
          <w:sz w:val="24"/>
          <w:szCs w:val="24"/>
        </w:rPr>
        <w:t>-19) за КПКВКМБ 3010160 «Керівництво і управління у відповідній сфері у містах (місті Києві), селищах, селах, територіальних громадах» (видатки споживання) у сумі 99 800 грн.</w:t>
      </w:r>
    </w:p>
    <w:p w:rsidR="00130B17" w:rsidRPr="00130B17" w:rsidRDefault="00130B17" w:rsidP="00130B17">
      <w:pPr>
        <w:pStyle w:val="a6"/>
        <w:numPr>
          <w:ilvl w:val="1"/>
          <w:numId w:val="13"/>
        </w:numPr>
        <w:tabs>
          <w:tab w:val="left" w:pos="1134"/>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З метою стабільного функціонування установ освіти  м. Одеси, та з метою забезпечення фінансовими ресурсами видатків на оплату праці з нарахуваннями працівникам бюджетних установ освіти та на оплату бюджетними установами за енергоносії та комунальні послуги, головним розпорядником бюджетних коштів - Департаментом освіти та науки Одеської міської ради надані пропозиції (</w:t>
      </w:r>
      <w:r w:rsidRPr="00130B17">
        <w:rPr>
          <w:rFonts w:ascii="Times New Roman" w:hAnsi="Times New Roman" w:cs="Times New Roman"/>
          <w:i/>
          <w:szCs w:val="24"/>
          <w:lang w:val="uk-UA"/>
        </w:rPr>
        <w:t>копії листів додаються</w:t>
      </w:r>
      <w:r w:rsidRPr="00130B17">
        <w:rPr>
          <w:rFonts w:ascii="Times New Roman" w:hAnsi="Times New Roman" w:cs="Times New Roman"/>
          <w:szCs w:val="24"/>
          <w:lang w:val="uk-UA"/>
        </w:rPr>
        <w:t>) щодо:</w:t>
      </w:r>
    </w:p>
    <w:p w:rsidR="00130B17" w:rsidRPr="00130B17" w:rsidRDefault="00130B17" w:rsidP="00130B17">
      <w:pPr>
        <w:numPr>
          <w:ilvl w:val="0"/>
          <w:numId w:val="14"/>
        </w:numPr>
        <w:tabs>
          <w:tab w:val="left" w:pos="993"/>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Перерозподілу визначених бюджетних призначень, а саме:</w:t>
      </w:r>
    </w:p>
    <w:p w:rsidR="00130B17" w:rsidRPr="00130B17" w:rsidRDefault="00130B17" w:rsidP="00130B17">
      <w:pPr>
        <w:numPr>
          <w:ilvl w:val="0"/>
          <w:numId w:val="15"/>
        </w:numPr>
        <w:tabs>
          <w:tab w:val="left" w:pos="993"/>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 xml:space="preserve">зменшення бюджетних призначень спеціального фонду бюджету Одеської міської територіальної громади (бюджету розвитку) на суму 2 871 126 </w:t>
      </w:r>
      <w:proofErr w:type="spellStart"/>
      <w:r w:rsidRPr="00130B17">
        <w:rPr>
          <w:rFonts w:ascii="Times New Roman" w:hAnsi="Times New Roman" w:cs="Times New Roman"/>
          <w:lang w:val="uk-UA"/>
        </w:rPr>
        <w:t>грн</w:t>
      </w:r>
      <w:proofErr w:type="spellEnd"/>
      <w:r w:rsidRPr="00130B17">
        <w:rPr>
          <w:rFonts w:ascii="Times New Roman" w:hAnsi="Times New Roman" w:cs="Times New Roman"/>
          <w:lang w:val="uk-UA"/>
        </w:rPr>
        <w:t>;</w:t>
      </w:r>
    </w:p>
    <w:p w:rsidR="00130B17" w:rsidRPr="00130B17" w:rsidRDefault="00130B17" w:rsidP="00130B17">
      <w:pPr>
        <w:numPr>
          <w:ilvl w:val="0"/>
          <w:numId w:val="15"/>
        </w:numPr>
        <w:tabs>
          <w:tab w:val="left" w:pos="993"/>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збільшення бюджетних призначень загального фонду бюджету Одеської міської територіальної громади на суму 2 871 126 грн.</w:t>
      </w:r>
    </w:p>
    <w:p w:rsidR="00130B17" w:rsidRPr="00130B17" w:rsidRDefault="00130B17" w:rsidP="00130B17">
      <w:pPr>
        <w:numPr>
          <w:ilvl w:val="0"/>
          <w:numId w:val="14"/>
        </w:numPr>
        <w:tabs>
          <w:tab w:val="left" w:pos="993"/>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 xml:space="preserve">Збільшення бюджетних призначень загального фонду бюджету Одеської міської територіальної громади на загальну суму 50 024 174 </w:t>
      </w:r>
      <w:proofErr w:type="spellStart"/>
      <w:r w:rsidRPr="00130B17">
        <w:rPr>
          <w:rFonts w:ascii="Times New Roman" w:hAnsi="Times New Roman" w:cs="Times New Roman"/>
          <w:lang w:val="uk-UA"/>
        </w:rPr>
        <w:t>грн</w:t>
      </w:r>
      <w:proofErr w:type="spellEnd"/>
      <w:r w:rsidRPr="00130B17">
        <w:rPr>
          <w:rFonts w:ascii="Times New Roman" w:hAnsi="Times New Roman" w:cs="Times New Roman"/>
          <w:lang w:val="uk-UA"/>
        </w:rPr>
        <w:t>, у тому числі на:</w:t>
      </w:r>
    </w:p>
    <w:p w:rsidR="00130B17" w:rsidRPr="00130B17" w:rsidRDefault="00130B17" w:rsidP="00130B17">
      <w:pPr>
        <w:numPr>
          <w:ilvl w:val="0"/>
          <w:numId w:val="15"/>
        </w:numPr>
        <w:tabs>
          <w:tab w:val="left" w:pos="993"/>
        </w:tabs>
        <w:suppressAutoHyphens w:val="0"/>
        <w:autoSpaceDN/>
        <w:ind w:hanging="1067"/>
        <w:jc w:val="both"/>
        <w:textAlignment w:val="auto"/>
        <w:rPr>
          <w:rFonts w:ascii="Times New Roman" w:hAnsi="Times New Roman" w:cs="Times New Roman"/>
          <w:lang w:val="uk-UA"/>
        </w:rPr>
      </w:pPr>
      <w:r w:rsidRPr="00130B17">
        <w:rPr>
          <w:rFonts w:ascii="Times New Roman" w:hAnsi="Times New Roman" w:cs="Times New Roman"/>
          <w:lang w:val="uk-UA"/>
        </w:rPr>
        <w:t xml:space="preserve">заробітну плату з нарахуваннями – 40 000 000 </w:t>
      </w:r>
      <w:proofErr w:type="spellStart"/>
      <w:r w:rsidRPr="00130B17">
        <w:rPr>
          <w:rFonts w:ascii="Times New Roman" w:hAnsi="Times New Roman" w:cs="Times New Roman"/>
          <w:lang w:val="uk-UA"/>
        </w:rPr>
        <w:t>грн</w:t>
      </w:r>
      <w:proofErr w:type="spellEnd"/>
      <w:r w:rsidRPr="00130B17">
        <w:rPr>
          <w:rFonts w:ascii="Times New Roman" w:hAnsi="Times New Roman" w:cs="Times New Roman"/>
          <w:lang w:val="uk-UA"/>
        </w:rPr>
        <w:t>;</w:t>
      </w:r>
    </w:p>
    <w:p w:rsidR="00130B17" w:rsidRPr="00130B17" w:rsidRDefault="00130B17" w:rsidP="00130B17">
      <w:pPr>
        <w:numPr>
          <w:ilvl w:val="0"/>
          <w:numId w:val="15"/>
        </w:numPr>
        <w:tabs>
          <w:tab w:val="left" w:pos="709"/>
          <w:tab w:val="left" w:pos="993"/>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 xml:space="preserve">оплату енергоносіїв та комунальних послуг – 10 024 174 </w:t>
      </w:r>
      <w:proofErr w:type="spellStart"/>
      <w:r w:rsidRPr="00130B17">
        <w:rPr>
          <w:rFonts w:ascii="Times New Roman" w:hAnsi="Times New Roman" w:cs="Times New Roman"/>
          <w:lang w:val="uk-UA"/>
        </w:rPr>
        <w:t>грн</w:t>
      </w:r>
      <w:proofErr w:type="spellEnd"/>
      <w:r w:rsidRPr="00130B17">
        <w:rPr>
          <w:rFonts w:ascii="Times New Roman" w:hAnsi="Times New Roman" w:cs="Times New Roman"/>
          <w:lang w:val="uk-UA"/>
        </w:rPr>
        <w:t xml:space="preserve">, з них на оплату </w:t>
      </w:r>
      <w:proofErr w:type="spellStart"/>
      <w:r w:rsidRPr="00130B17">
        <w:rPr>
          <w:rFonts w:ascii="Times New Roman" w:hAnsi="Times New Roman" w:cs="Times New Roman"/>
          <w:lang w:val="uk-UA"/>
        </w:rPr>
        <w:t>енергосервісу</w:t>
      </w:r>
      <w:proofErr w:type="spellEnd"/>
      <w:r w:rsidRPr="00130B17">
        <w:rPr>
          <w:rFonts w:ascii="Times New Roman" w:hAnsi="Times New Roman" w:cs="Times New Roman"/>
          <w:lang w:val="uk-UA"/>
        </w:rPr>
        <w:t xml:space="preserve"> - 2 814 200 грн. </w:t>
      </w:r>
    </w:p>
    <w:p w:rsidR="00130B17" w:rsidRPr="00130B17" w:rsidRDefault="00130B17" w:rsidP="00130B17">
      <w:pPr>
        <w:tabs>
          <w:tab w:val="left" w:pos="3648"/>
        </w:tabs>
        <w:ind w:firstLine="709"/>
        <w:jc w:val="both"/>
        <w:rPr>
          <w:rFonts w:ascii="Times New Roman" w:hAnsi="Times New Roman" w:cs="Times New Roman"/>
          <w:u w:val="single"/>
          <w:lang w:val="uk-UA"/>
        </w:rPr>
      </w:pPr>
      <w:r w:rsidRPr="00130B17">
        <w:rPr>
          <w:rFonts w:ascii="Times New Roman" w:hAnsi="Times New Roman" w:cs="Times New Roman"/>
          <w:u w:val="single"/>
          <w:lang w:val="uk-UA"/>
        </w:rPr>
        <w:t>Потреба у додаткових бюджетних асигнуваннях виникла з наступних причин:</w:t>
      </w:r>
    </w:p>
    <w:p w:rsidR="00130B17" w:rsidRPr="00130B17" w:rsidRDefault="00130B17" w:rsidP="00130B17">
      <w:pPr>
        <w:pStyle w:val="a6"/>
        <w:numPr>
          <w:ilvl w:val="0"/>
          <w:numId w:val="15"/>
        </w:numPr>
        <w:tabs>
          <w:tab w:val="left" w:pos="851"/>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 xml:space="preserve">введенням (відповідно до типових штатних нормативів) в установах освіти ставок денного сторожа, </w:t>
      </w:r>
      <w:proofErr w:type="spellStart"/>
      <w:r w:rsidRPr="00130B17">
        <w:rPr>
          <w:rFonts w:ascii="Times New Roman" w:hAnsi="Times New Roman" w:cs="Times New Roman"/>
          <w:szCs w:val="24"/>
          <w:lang w:val="uk-UA"/>
        </w:rPr>
        <w:t>медсестр</w:t>
      </w:r>
      <w:proofErr w:type="spellEnd"/>
      <w:r w:rsidRPr="00130B17">
        <w:rPr>
          <w:rFonts w:ascii="Times New Roman" w:hAnsi="Times New Roman" w:cs="Times New Roman"/>
          <w:szCs w:val="24"/>
          <w:lang w:val="uk-UA"/>
        </w:rPr>
        <w:t xml:space="preserve">, </w:t>
      </w:r>
      <w:proofErr w:type="spellStart"/>
      <w:r w:rsidRPr="00130B17">
        <w:rPr>
          <w:rFonts w:ascii="Times New Roman" w:hAnsi="Times New Roman" w:cs="Times New Roman"/>
          <w:szCs w:val="24"/>
          <w:lang w:val="uk-UA"/>
        </w:rPr>
        <w:t>медсестр</w:t>
      </w:r>
      <w:proofErr w:type="spellEnd"/>
      <w:r w:rsidRPr="00130B17">
        <w:rPr>
          <w:rFonts w:ascii="Times New Roman" w:hAnsi="Times New Roman" w:cs="Times New Roman"/>
          <w:szCs w:val="24"/>
          <w:lang w:val="uk-UA"/>
        </w:rPr>
        <w:t xml:space="preserve"> з дієтичного харчування, обслуговуючого персоналу, асистентів вихователя, тощо;</w:t>
      </w:r>
    </w:p>
    <w:p w:rsidR="00130B17" w:rsidRPr="00130B17" w:rsidRDefault="00130B17" w:rsidP="00130B17">
      <w:pPr>
        <w:pStyle w:val="a6"/>
        <w:numPr>
          <w:ilvl w:val="0"/>
          <w:numId w:val="15"/>
        </w:numPr>
        <w:tabs>
          <w:tab w:val="left" w:pos="851"/>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зростанням кількості інклюзивних груп за роботу в яких вихователь і помічник вихователя отримують до 20 % доплати від посадового окладу;</w:t>
      </w:r>
    </w:p>
    <w:p w:rsidR="00130B17" w:rsidRPr="00130B17" w:rsidRDefault="00130B17" w:rsidP="00130B17">
      <w:pPr>
        <w:pStyle w:val="a6"/>
        <w:numPr>
          <w:ilvl w:val="0"/>
          <w:numId w:val="15"/>
        </w:numPr>
        <w:tabs>
          <w:tab w:val="left" w:pos="851"/>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lastRenderedPageBreak/>
        <w:t>оплатою заміни вихователів та інших штатних працівників на період відпустки. Постановою Кабінету Міністрів України від 14 квітня 1997 року № 346 (зі змінами) з 1 січня 2020 року збільшена тривалість відпустки вихователів дитячих садків з 42 календарних днів до 56;</w:t>
      </w:r>
    </w:p>
    <w:p w:rsidR="00130B17" w:rsidRPr="00130B17" w:rsidRDefault="00130B17" w:rsidP="00130B17">
      <w:pPr>
        <w:pStyle w:val="a6"/>
        <w:numPr>
          <w:ilvl w:val="0"/>
          <w:numId w:val="15"/>
        </w:numPr>
        <w:tabs>
          <w:tab w:val="left" w:pos="851"/>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розпочатим в 2021 році функціонуванням комунального закладу позашкільної освіти «Одеський палац дитячої та юнацької творчості «Біла акація» (рішення Одеської міської ради від 16 вересня 2020 року № 6481–VII), в якому поступово збільшується фактично зайнята чисельність;</w:t>
      </w:r>
    </w:p>
    <w:p w:rsidR="00130B17" w:rsidRPr="00130B17" w:rsidRDefault="00130B17" w:rsidP="00130B17">
      <w:pPr>
        <w:pStyle w:val="a6"/>
        <w:numPr>
          <w:ilvl w:val="0"/>
          <w:numId w:val="15"/>
        </w:numPr>
        <w:tabs>
          <w:tab w:val="left" w:pos="851"/>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переведення двох закладів загальної середньої освіти в заклади дошкільної освіти, які функціонують за рахунок бюджету Одеської міської територіальної громади;</w:t>
      </w:r>
    </w:p>
    <w:p w:rsidR="00130B17" w:rsidRPr="00130B17" w:rsidRDefault="00130B17" w:rsidP="00130B17">
      <w:pPr>
        <w:pStyle w:val="a6"/>
        <w:numPr>
          <w:ilvl w:val="0"/>
          <w:numId w:val="15"/>
        </w:numPr>
        <w:tabs>
          <w:tab w:val="left" w:pos="851"/>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необхідністю забезпечення в період опалювального сезону температурного режиму в закладах освіти, оплати за енергоносії в повному обсязі, що пов’язано зі зростанням тарифів на ринку комунальних послуг.</w:t>
      </w:r>
    </w:p>
    <w:p w:rsidR="00130B17" w:rsidRPr="00130B17" w:rsidRDefault="00130B17" w:rsidP="00130B17">
      <w:pPr>
        <w:pStyle w:val="a6"/>
        <w:tabs>
          <w:tab w:val="left" w:pos="993"/>
          <w:tab w:val="left" w:pos="1276"/>
        </w:tabs>
        <w:ind w:left="0" w:firstLine="709"/>
        <w:jc w:val="both"/>
        <w:rPr>
          <w:rFonts w:ascii="Times New Roman" w:hAnsi="Times New Roman" w:cs="Times New Roman"/>
          <w:szCs w:val="24"/>
          <w:lang w:val="uk-UA"/>
        </w:rPr>
      </w:pPr>
      <w:r w:rsidRPr="00130B17">
        <w:rPr>
          <w:rFonts w:ascii="Times New Roman" w:hAnsi="Times New Roman" w:cs="Times New Roman"/>
          <w:szCs w:val="24"/>
          <w:lang w:val="uk-UA"/>
        </w:rPr>
        <w:t>Пропозиції Департаменту освіти та науки Одеської міської ради щодо перерозподілу та визначення додаткових бюджетних призначень за КПКВКМБ, КЕКВ та найменуваннями об’єктів бюджету розвитку наведено у додатку 2 до цього листа (</w:t>
      </w:r>
      <w:r w:rsidRPr="00130B17">
        <w:rPr>
          <w:rFonts w:ascii="Times New Roman" w:hAnsi="Times New Roman" w:cs="Times New Roman"/>
          <w:i/>
          <w:iCs/>
          <w:szCs w:val="24"/>
          <w:lang w:val="uk-UA"/>
        </w:rPr>
        <w:t>додається</w:t>
      </w:r>
      <w:r w:rsidRPr="00130B17">
        <w:rPr>
          <w:rFonts w:ascii="Times New Roman" w:hAnsi="Times New Roman" w:cs="Times New Roman"/>
          <w:szCs w:val="24"/>
          <w:lang w:val="uk-UA"/>
        </w:rPr>
        <w:t>).</w:t>
      </w:r>
    </w:p>
    <w:p w:rsidR="00130B17" w:rsidRPr="00130B17" w:rsidRDefault="00130B17" w:rsidP="00130B17">
      <w:pPr>
        <w:pStyle w:val="a6"/>
        <w:numPr>
          <w:ilvl w:val="1"/>
          <w:numId w:val="13"/>
        </w:numPr>
        <w:suppressAutoHyphens w:val="0"/>
        <w:autoSpaceDN/>
        <w:ind w:left="0" w:firstLine="720"/>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З метою стабільного функціонування установ освіти, культури та мистецтва м. Одеси, та з метою забезпечення фінансовими ресурсами видатків на оплату праці з нарахуваннями працівникам бюджетних установ та на оплату бюджетними установами за енергоносії та комунальні послуги, головним розпорядником бюджетних коштів - Департаментом культури та туризму Одеської міської ради надані пропозиції (</w:t>
      </w:r>
      <w:r w:rsidRPr="00130B17">
        <w:rPr>
          <w:rFonts w:ascii="Times New Roman" w:hAnsi="Times New Roman" w:cs="Times New Roman"/>
          <w:i/>
          <w:szCs w:val="24"/>
          <w:lang w:val="uk-UA"/>
        </w:rPr>
        <w:t>копія листа додається</w:t>
      </w:r>
      <w:r w:rsidRPr="00130B17">
        <w:rPr>
          <w:rFonts w:ascii="Times New Roman" w:hAnsi="Times New Roman" w:cs="Times New Roman"/>
          <w:szCs w:val="24"/>
          <w:lang w:val="uk-UA"/>
        </w:rPr>
        <w:t>) щодо:</w:t>
      </w:r>
    </w:p>
    <w:p w:rsidR="00130B17" w:rsidRPr="00130B17" w:rsidRDefault="00130B17" w:rsidP="00130B17">
      <w:pPr>
        <w:pStyle w:val="a6"/>
        <w:numPr>
          <w:ilvl w:val="0"/>
          <w:numId w:val="17"/>
        </w:numPr>
        <w:suppressAutoHyphens w:val="0"/>
        <w:autoSpaceDN/>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Перерозподілу визначених бюджетних призначень, а саме:</w:t>
      </w:r>
    </w:p>
    <w:p w:rsidR="00130B17" w:rsidRPr="00130B17" w:rsidRDefault="00130B17" w:rsidP="00130B17">
      <w:pPr>
        <w:numPr>
          <w:ilvl w:val="0"/>
          <w:numId w:val="15"/>
        </w:numPr>
        <w:tabs>
          <w:tab w:val="left" w:pos="993"/>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 xml:space="preserve">зменшення бюджетних призначень за КПКВКМБ 2614082 «Інші заходи в галузі культури і мистецтва» (видатки споживання) на суму 340 000 </w:t>
      </w:r>
      <w:proofErr w:type="spellStart"/>
      <w:r w:rsidRPr="00130B17">
        <w:rPr>
          <w:rFonts w:ascii="Times New Roman" w:hAnsi="Times New Roman" w:cs="Times New Roman"/>
          <w:lang w:val="uk-UA"/>
        </w:rPr>
        <w:t>грн</w:t>
      </w:r>
      <w:proofErr w:type="spellEnd"/>
      <w:r w:rsidRPr="00130B17">
        <w:rPr>
          <w:rFonts w:ascii="Times New Roman" w:hAnsi="Times New Roman" w:cs="Times New Roman"/>
          <w:lang w:val="uk-UA"/>
        </w:rPr>
        <w:t>;</w:t>
      </w:r>
    </w:p>
    <w:p w:rsidR="00130B17" w:rsidRPr="00130B17" w:rsidRDefault="00130B17" w:rsidP="00130B17">
      <w:pPr>
        <w:numPr>
          <w:ilvl w:val="0"/>
          <w:numId w:val="15"/>
        </w:numPr>
        <w:tabs>
          <w:tab w:val="left" w:pos="993"/>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 xml:space="preserve">збільшення бюджетних призначень на заробітну плату з нарахуваннями та оплату за енергоносії та комунальні послуги на суму 340 000 </w:t>
      </w:r>
      <w:proofErr w:type="spellStart"/>
      <w:r w:rsidRPr="00130B17">
        <w:rPr>
          <w:rFonts w:ascii="Times New Roman" w:hAnsi="Times New Roman" w:cs="Times New Roman"/>
          <w:lang w:val="uk-UA"/>
        </w:rPr>
        <w:t>грн</w:t>
      </w:r>
      <w:proofErr w:type="spellEnd"/>
      <w:r w:rsidRPr="00130B17">
        <w:rPr>
          <w:rFonts w:ascii="Times New Roman" w:hAnsi="Times New Roman" w:cs="Times New Roman"/>
          <w:lang w:val="uk-UA"/>
        </w:rPr>
        <w:t>, а саме на:</w:t>
      </w:r>
    </w:p>
    <w:p w:rsidR="00130B17" w:rsidRPr="00130B17" w:rsidRDefault="00130B17" w:rsidP="00130B17">
      <w:pPr>
        <w:numPr>
          <w:ilvl w:val="0"/>
          <w:numId w:val="16"/>
        </w:numPr>
        <w:tabs>
          <w:tab w:val="left" w:pos="851"/>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оплату праці з нарахуваннями, оплату послуг (крім комунальних) та предмети, матеріали, обладнання та інвентар для утримання Комунальної установи «Одеський муніципальний музей-квартира Михайло Жванецького», створеного в 2021 році;</w:t>
      </w:r>
    </w:p>
    <w:p w:rsidR="00130B17" w:rsidRPr="00130B17" w:rsidRDefault="00130B17" w:rsidP="00130B17">
      <w:pPr>
        <w:numPr>
          <w:ilvl w:val="0"/>
          <w:numId w:val="16"/>
        </w:numPr>
        <w:tabs>
          <w:tab w:val="left" w:pos="851"/>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 xml:space="preserve">оплату послуг (крім комунальних) Комунальній установі «Одеський муніципальний музей особистих колекцій імені О.В. </w:t>
      </w:r>
      <w:proofErr w:type="spellStart"/>
      <w:r w:rsidRPr="00130B17">
        <w:rPr>
          <w:rFonts w:ascii="Times New Roman" w:hAnsi="Times New Roman" w:cs="Times New Roman"/>
          <w:lang w:val="uk-UA"/>
        </w:rPr>
        <w:t>Блещунова</w:t>
      </w:r>
      <w:proofErr w:type="spellEnd"/>
      <w:r w:rsidRPr="00130B17">
        <w:rPr>
          <w:rFonts w:ascii="Times New Roman" w:hAnsi="Times New Roman" w:cs="Times New Roman"/>
          <w:lang w:val="uk-UA"/>
        </w:rPr>
        <w:t>» за договором по ЖКС «Порто-Франківський»;</w:t>
      </w:r>
    </w:p>
    <w:p w:rsidR="00130B17" w:rsidRPr="00130B17" w:rsidRDefault="00130B17" w:rsidP="00130B17">
      <w:pPr>
        <w:numPr>
          <w:ilvl w:val="0"/>
          <w:numId w:val="16"/>
        </w:numPr>
        <w:tabs>
          <w:tab w:val="left" w:pos="851"/>
        </w:tabs>
        <w:suppressAutoHyphens w:val="0"/>
        <w:autoSpaceDN/>
        <w:ind w:left="0" w:firstLine="709"/>
        <w:jc w:val="both"/>
        <w:textAlignment w:val="auto"/>
        <w:rPr>
          <w:rFonts w:ascii="Times New Roman" w:hAnsi="Times New Roman" w:cs="Times New Roman"/>
          <w:lang w:val="uk-UA"/>
        </w:rPr>
      </w:pPr>
      <w:r w:rsidRPr="00130B17">
        <w:rPr>
          <w:rFonts w:ascii="Times New Roman" w:hAnsi="Times New Roman" w:cs="Times New Roman"/>
          <w:lang w:val="uk-UA"/>
        </w:rPr>
        <w:t>оплату природного газу, у зв’язку зі значним збільшенням тарифу на послуги постачання, транспортування та розподілу природного газу.</w:t>
      </w:r>
    </w:p>
    <w:p w:rsidR="00130B17" w:rsidRPr="00130B17" w:rsidRDefault="00130B17" w:rsidP="00130B17">
      <w:pPr>
        <w:pStyle w:val="a6"/>
        <w:numPr>
          <w:ilvl w:val="0"/>
          <w:numId w:val="17"/>
        </w:numPr>
        <w:tabs>
          <w:tab w:val="left" w:pos="0"/>
          <w:tab w:val="left" w:pos="993"/>
        </w:tabs>
        <w:suppressAutoHyphens w:val="0"/>
        <w:autoSpaceDN/>
        <w:ind w:left="0" w:firstLine="709"/>
        <w:jc w:val="both"/>
        <w:textAlignment w:val="auto"/>
        <w:rPr>
          <w:rFonts w:ascii="Times New Roman" w:hAnsi="Times New Roman" w:cs="Times New Roman"/>
          <w:szCs w:val="24"/>
          <w:lang w:val="uk-UA"/>
        </w:rPr>
      </w:pPr>
      <w:r w:rsidRPr="00130B17">
        <w:rPr>
          <w:rFonts w:ascii="Times New Roman" w:hAnsi="Times New Roman" w:cs="Times New Roman"/>
          <w:szCs w:val="24"/>
          <w:lang w:val="uk-UA"/>
        </w:rPr>
        <w:t xml:space="preserve">Збільшення бюджетних призначень загального фонду на суму 124 000 </w:t>
      </w:r>
      <w:proofErr w:type="spellStart"/>
      <w:r w:rsidRPr="00130B17">
        <w:rPr>
          <w:rFonts w:ascii="Times New Roman" w:hAnsi="Times New Roman" w:cs="Times New Roman"/>
          <w:szCs w:val="24"/>
          <w:lang w:val="uk-UA"/>
        </w:rPr>
        <w:t>грн</w:t>
      </w:r>
      <w:proofErr w:type="spellEnd"/>
      <w:r w:rsidRPr="00130B17">
        <w:rPr>
          <w:rFonts w:ascii="Times New Roman" w:hAnsi="Times New Roman" w:cs="Times New Roman"/>
          <w:szCs w:val="24"/>
          <w:lang w:val="uk-UA"/>
        </w:rPr>
        <w:t xml:space="preserve"> на оплату природного газу, у зв’язку зі значним збільшенням тарифу на послуги постачання, транспортування та розподілу природного газу.</w:t>
      </w:r>
    </w:p>
    <w:p w:rsidR="00130B17" w:rsidRPr="00130B17" w:rsidRDefault="00130B17" w:rsidP="00130B17">
      <w:pPr>
        <w:pStyle w:val="a6"/>
        <w:tabs>
          <w:tab w:val="left" w:pos="1276"/>
        </w:tabs>
        <w:ind w:left="0" w:firstLine="709"/>
        <w:jc w:val="both"/>
        <w:rPr>
          <w:rFonts w:ascii="Times New Roman" w:hAnsi="Times New Roman" w:cs="Times New Roman"/>
          <w:szCs w:val="24"/>
          <w:lang w:val="uk-UA"/>
        </w:rPr>
      </w:pPr>
      <w:r w:rsidRPr="00130B17">
        <w:rPr>
          <w:rFonts w:ascii="Times New Roman" w:hAnsi="Times New Roman" w:cs="Times New Roman"/>
          <w:szCs w:val="24"/>
          <w:lang w:val="uk-UA"/>
        </w:rPr>
        <w:t>Пропозиції Департаменту культури та туризму Одеської міської ради щодо перерозподілу та визначення додаткових бюджетних призначень загального фонду за КПКВКМБ, КЕКВ наведено у додатку 3 до цього листа (</w:t>
      </w:r>
      <w:r w:rsidRPr="00130B17">
        <w:rPr>
          <w:rFonts w:ascii="Times New Roman" w:hAnsi="Times New Roman" w:cs="Times New Roman"/>
          <w:i/>
          <w:iCs/>
          <w:szCs w:val="24"/>
          <w:lang w:val="uk-UA"/>
        </w:rPr>
        <w:t>додається</w:t>
      </w:r>
      <w:r w:rsidRPr="00130B17">
        <w:rPr>
          <w:rFonts w:ascii="Times New Roman" w:hAnsi="Times New Roman" w:cs="Times New Roman"/>
          <w:szCs w:val="24"/>
          <w:lang w:val="uk-UA"/>
        </w:rPr>
        <w:t>).</w:t>
      </w:r>
    </w:p>
    <w:p w:rsidR="00130B17" w:rsidRPr="00130B17" w:rsidRDefault="00130B17" w:rsidP="00130B17">
      <w:pPr>
        <w:pStyle w:val="a6"/>
        <w:tabs>
          <w:tab w:val="left" w:pos="1276"/>
        </w:tabs>
        <w:ind w:left="0" w:firstLine="709"/>
        <w:jc w:val="both"/>
        <w:rPr>
          <w:rFonts w:ascii="Times New Roman" w:hAnsi="Times New Roman" w:cs="Times New Roman"/>
          <w:szCs w:val="24"/>
          <w:lang w:val="uk-UA"/>
        </w:rPr>
      </w:pPr>
      <w:r w:rsidRPr="00130B17">
        <w:rPr>
          <w:rFonts w:ascii="Times New Roman" w:hAnsi="Times New Roman" w:cs="Times New Roman"/>
          <w:szCs w:val="24"/>
          <w:lang w:val="uk-UA"/>
        </w:rPr>
        <w:t>Пропозиції Департаменту культури та туризму Одеської міської ради по внесенню змін до бюджету Одеської міської територіальної громади на 2021 рік за заходами Міської цільової програми розвитку культури в м. Одесі на 2019-2021 роки наведено у додатку 4 до цього листа (</w:t>
      </w:r>
      <w:r w:rsidRPr="00130B17">
        <w:rPr>
          <w:rFonts w:ascii="Times New Roman" w:hAnsi="Times New Roman" w:cs="Times New Roman"/>
          <w:i/>
          <w:iCs/>
          <w:szCs w:val="24"/>
          <w:lang w:val="uk-UA"/>
        </w:rPr>
        <w:t>додається</w:t>
      </w:r>
      <w:r w:rsidRPr="00130B17">
        <w:rPr>
          <w:rFonts w:ascii="Times New Roman" w:hAnsi="Times New Roman" w:cs="Times New Roman"/>
          <w:szCs w:val="24"/>
          <w:lang w:val="uk-UA"/>
        </w:rPr>
        <w:t>).</w:t>
      </w:r>
    </w:p>
    <w:p w:rsidR="00130B17" w:rsidRPr="00130B17" w:rsidRDefault="00130B17" w:rsidP="00130B17">
      <w:pPr>
        <w:pStyle w:val="aa"/>
        <w:numPr>
          <w:ilvl w:val="1"/>
          <w:numId w:val="13"/>
        </w:numPr>
        <w:tabs>
          <w:tab w:val="left" w:pos="993"/>
          <w:tab w:val="left" w:pos="1276"/>
        </w:tabs>
        <w:spacing w:before="0" w:beforeAutospacing="0" w:after="0" w:afterAutospacing="0"/>
        <w:ind w:left="0" w:firstLine="720"/>
        <w:jc w:val="both"/>
        <w:rPr>
          <w:lang w:val="uk-UA"/>
        </w:rPr>
      </w:pPr>
      <w:r w:rsidRPr="00130B17">
        <w:rPr>
          <w:color w:val="000000"/>
          <w:lang w:val="uk-UA"/>
        </w:rPr>
        <w:t xml:space="preserve">З метою неухильного дотримання вимог, необхідних для здійснення заходів, спрямованих на запобігання виникнення та поширення захворюваності, що викликане </w:t>
      </w:r>
      <w:proofErr w:type="spellStart"/>
      <w:r w:rsidRPr="00130B17">
        <w:rPr>
          <w:color w:val="000000"/>
          <w:lang w:val="uk-UA"/>
        </w:rPr>
        <w:t>коронавірусом</w:t>
      </w:r>
      <w:proofErr w:type="spellEnd"/>
      <w:r w:rsidRPr="00130B17">
        <w:rPr>
          <w:color w:val="000000"/>
          <w:lang w:val="uk-UA"/>
        </w:rPr>
        <w:t xml:space="preserve"> COVID-19 та покриття бюджетними призначеннями першочергових видатків, Департаментом охорони здоров’я Одеської міської ради надані пропозиції (</w:t>
      </w:r>
      <w:r w:rsidRPr="00130B17">
        <w:rPr>
          <w:i/>
          <w:iCs/>
          <w:color w:val="000000"/>
          <w:lang w:val="uk-UA"/>
        </w:rPr>
        <w:t>копія листа додається</w:t>
      </w:r>
      <w:r w:rsidRPr="00130B17">
        <w:rPr>
          <w:color w:val="000000"/>
          <w:lang w:val="uk-UA"/>
        </w:rPr>
        <w:t>) щодо внесення змін до бюджету Одеської міської територіальної громади на 2021 рік, а саме:</w:t>
      </w:r>
    </w:p>
    <w:p w:rsidR="00130B17" w:rsidRPr="00130B17" w:rsidRDefault="00130B17" w:rsidP="00130B17">
      <w:pPr>
        <w:pStyle w:val="aa"/>
        <w:spacing w:before="0" w:beforeAutospacing="0" w:after="0" w:afterAutospacing="0"/>
        <w:ind w:firstLine="720"/>
        <w:jc w:val="both"/>
        <w:rPr>
          <w:lang w:val="uk-UA"/>
        </w:rPr>
      </w:pPr>
      <w:r w:rsidRPr="00130B17">
        <w:rPr>
          <w:color w:val="000000"/>
          <w:lang w:val="uk-UA"/>
        </w:rPr>
        <w:lastRenderedPageBreak/>
        <w:t xml:space="preserve">3.4.1. визначення додаткових бюджетних призначень у загальній сумі                        32 222 600 </w:t>
      </w:r>
      <w:proofErr w:type="spellStart"/>
      <w:r w:rsidRPr="00130B17">
        <w:rPr>
          <w:color w:val="000000"/>
          <w:lang w:val="uk-UA"/>
        </w:rPr>
        <w:t>грн</w:t>
      </w:r>
      <w:proofErr w:type="spellEnd"/>
      <w:r w:rsidRPr="00130B17">
        <w:rPr>
          <w:color w:val="000000"/>
          <w:lang w:val="uk-UA"/>
        </w:rPr>
        <w:t>, у тому числі для:</w:t>
      </w:r>
    </w:p>
    <w:p w:rsidR="00130B17" w:rsidRPr="00130B17" w:rsidRDefault="00130B17" w:rsidP="00130B17">
      <w:pPr>
        <w:pStyle w:val="aa"/>
        <w:numPr>
          <w:ilvl w:val="0"/>
          <w:numId w:val="15"/>
        </w:numPr>
        <w:tabs>
          <w:tab w:val="left" w:pos="993"/>
          <w:tab w:val="left" w:pos="1843"/>
        </w:tabs>
        <w:spacing w:before="0" w:beforeAutospacing="0" w:after="0" w:afterAutospacing="0"/>
        <w:ind w:left="0" w:firstLine="709"/>
        <w:jc w:val="both"/>
        <w:rPr>
          <w:lang w:val="uk-UA"/>
        </w:rPr>
      </w:pPr>
      <w:r w:rsidRPr="00130B17">
        <w:rPr>
          <w:color w:val="000000"/>
          <w:lang w:val="uk-UA"/>
        </w:rPr>
        <w:t xml:space="preserve">продовження забезпечення харчуванням медичних працівників закладів охорони здоров’я, що надають в умовах стаціонарного лікування медичну допомогу хворим на гостру </w:t>
      </w:r>
      <w:r w:rsidRPr="00130B17">
        <w:rPr>
          <w:color w:val="000000"/>
          <w:shd w:val="clear" w:color="auto" w:fill="FFFFFF"/>
          <w:lang w:val="uk-UA"/>
        </w:rPr>
        <w:t xml:space="preserve">респіраторну хворобою COVID-19, спричиненою </w:t>
      </w:r>
      <w:proofErr w:type="spellStart"/>
      <w:r w:rsidRPr="00130B17">
        <w:rPr>
          <w:color w:val="000000"/>
          <w:shd w:val="clear" w:color="auto" w:fill="FFFFFF"/>
          <w:lang w:val="uk-UA"/>
        </w:rPr>
        <w:t>коронавірусом</w:t>
      </w:r>
      <w:proofErr w:type="spellEnd"/>
      <w:r w:rsidRPr="00130B17">
        <w:rPr>
          <w:color w:val="000000"/>
          <w:shd w:val="clear" w:color="auto" w:fill="FFFFFF"/>
          <w:lang w:val="uk-UA"/>
        </w:rPr>
        <w:t xml:space="preserve"> SARS-CoV-2» - </w:t>
      </w:r>
      <w:r w:rsidRPr="00130B17">
        <w:rPr>
          <w:color w:val="000000"/>
          <w:lang w:val="uk-UA"/>
        </w:rPr>
        <w:t xml:space="preserve">2 822 000 </w:t>
      </w:r>
      <w:proofErr w:type="spellStart"/>
      <w:r w:rsidRPr="00130B17">
        <w:rPr>
          <w:color w:val="000000"/>
          <w:lang w:val="uk-UA"/>
        </w:rPr>
        <w:t>грн</w:t>
      </w:r>
      <w:proofErr w:type="spellEnd"/>
      <w:r w:rsidRPr="00130B17">
        <w:rPr>
          <w:color w:val="000000"/>
          <w:lang w:val="uk-UA"/>
        </w:rPr>
        <w:t>, у тому числі по закладам:</w:t>
      </w:r>
    </w:p>
    <w:p w:rsidR="00130B17" w:rsidRPr="00130B17" w:rsidRDefault="00130B17" w:rsidP="00130B17">
      <w:pPr>
        <w:pStyle w:val="aa"/>
        <w:numPr>
          <w:ilvl w:val="0"/>
          <w:numId w:val="18"/>
        </w:numPr>
        <w:spacing w:before="0" w:beforeAutospacing="0" w:after="0" w:afterAutospacing="0"/>
        <w:ind w:left="993" w:hanging="284"/>
        <w:jc w:val="both"/>
        <w:rPr>
          <w:lang w:val="uk-UA"/>
        </w:rPr>
      </w:pPr>
      <w:r w:rsidRPr="00130B17">
        <w:rPr>
          <w:color w:val="000000"/>
          <w:lang w:val="uk-UA"/>
        </w:rPr>
        <w:t xml:space="preserve">КНП «Міська клінічна інфекційна лікарня» ОМР – 1 196 200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8"/>
        </w:numPr>
        <w:spacing w:before="0" w:beforeAutospacing="0" w:after="0" w:afterAutospacing="0"/>
        <w:ind w:left="993" w:hanging="284"/>
        <w:jc w:val="both"/>
        <w:rPr>
          <w:lang w:val="uk-UA"/>
        </w:rPr>
      </w:pPr>
      <w:r w:rsidRPr="00130B17">
        <w:rPr>
          <w:color w:val="000000"/>
          <w:lang w:val="uk-UA"/>
        </w:rPr>
        <w:t xml:space="preserve">КНП «Міська клінічна лікарня № 1» ОМР – 376 100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8"/>
        </w:numPr>
        <w:spacing w:before="0" w:beforeAutospacing="0" w:after="0" w:afterAutospacing="0"/>
        <w:ind w:left="993" w:hanging="284"/>
        <w:jc w:val="both"/>
        <w:rPr>
          <w:lang w:val="uk-UA"/>
        </w:rPr>
      </w:pPr>
      <w:r w:rsidRPr="00130B17">
        <w:rPr>
          <w:color w:val="000000"/>
          <w:lang w:val="uk-UA"/>
        </w:rPr>
        <w:t xml:space="preserve">КНП «Міська лікарня № 5» ОМР – 489 500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8"/>
        </w:numPr>
        <w:spacing w:before="0" w:beforeAutospacing="0" w:after="0" w:afterAutospacing="0"/>
        <w:ind w:left="993" w:hanging="284"/>
        <w:jc w:val="both"/>
        <w:rPr>
          <w:lang w:val="uk-UA"/>
        </w:rPr>
      </w:pPr>
      <w:r w:rsidRPr="00130B17">
        <w:rPr>
          <w:color w:val="000000"/>
          <w:lang w:val="uk-UA"/>
        </w:rPr>
        <w:t xml:space="preserve">КНП «Міська лікарня № 8» ОМР – 318 400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8"/>
        </w:numPr>
        <w:spacing w:before="0" w:beforeAutospacing="0" w:after="0" w:afterAutospacing="0"/>
        <w:ind w:left="993" w:hanging="284"/>
        <w:jc w:val="both"/>
        <w:rPr>
          <w:lang w:val="uk-UA"/>
        </w:rPr>
      </w:pPr>
      <w:r w:rsidRPr="00130B17">
        <w:rPr>
          <w:color w:val="000000"/>
          <w:lang w:val="uk-UA"/>
        </w:rPr>
        <w:t xml:space="preserve">КНП «Міська клінічна лікарня № 10» ОМР – 355 000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8"/>
        </w:numPr>
        <w:spacing w:before="0" w:beforeAutospacing="0" w:after="0" w:afterAutospacing="0"/>
        <w:ind w:left="993" w:hanging="284"/>
        <w:jc w:val="both"/>
        <w:rPr>
          <w:lang w:val="uk-UA"/>
        </w:rPr>
      </w:pPr>
      <w:r w:rsidRPr="00130B17">
        <w:rPr>
          <w:color w:val="000000"/>
          <w:lang w:val="uk-UA"/>
        </w:rPr>
        <w:t xml:space="preserve">КНП «Пологовий будинок № 2» ОМР - 86 800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5"/>
        </w:numPr>
        <w:tabs>
          <w:tab w:val="left" w:pos="993"/>
        </w:tabs>
        <w:spacing w:before="0" w:beforeAutospacing="0" w:after="0" w:afterAutospacing="0"/>
        <w:ind w:left="0" w:firstLine="709"/>
        <w:jc w:val="both"/>
        <w:rPr>
          <w:lang w:val="uk-UA"/>
        </w:rPr>
      </w:pPr>
      <w:r w:rsidRPr="00130B17">
        <w:rPr>
          <w:color w:val="000000"/>
          <w:lang w:val="uk-UA"/>
        </w:rPr>
        <w:t xml:space="preserve">забезпечення фінансовими ресурсами проведення виплат у відповідності до розпорядження Одеського міського голови від 15 квітня 2020 року № 319 </w:t>
      </w:r>
      <w:r w:rsidRPr="00130B17">
        <w:rPr>
          <w:iCs/>
          <w:color w:val="000000"/>
          <w:lang w:val="uk-UA"/>
        </w:rPr>
        <w:t xml:space="preserve">«Про встановлення муніципальної виплати працівникам закладів охорони здоров’я міста Одеси, які безпосередньо зайняті на роботах з ліквідації гострої респіраторної хвороби COVID-19, спричиненої </w:t>
      </w:r>
      <w:proofErr w:type="spellStart"/>
      <w:r w:rsidRPr="00130B17">
        <w:rPr>
          <w:iCs/>
          <w:color w:val="000000"/>
          <w:lang w:val="uk-UA"/>
        </w:rPr>
        <w:t>коронавірусом</w:t>
      </w:r>
      <w:proofErr w:type="spellEnd"/>
      <w:r w:rsidRPr="00130B17">
        <w:rPr>
          <w:iCs/>
          <w:color w:val="000000"/>
          <w:lang w:val="uk-UA"/>
        </w:rPr>
        <w:t xml:space="preserve"> SARS-CoV-2»</w:t>
      </w:r>
      <w:r w:rsidRPr="00130B17">
        <w:rPr>
          <w:color w:val="000000"/>
          <w:lang w:val="uk-UA"/>
        </w:rPr>
        <w:t xml:space="preserve">, а саме виплати муніципальної надбавки працівникам за роботу з хворими на гостру респіраторну </w:t>
      </w:r>
      <w:proofErr w:type="spellStart"/>
      <w:r w:rsidRPr="00130B17">
        <w:rPr>
          <w:color w:val="000000"/>
          <w:lang w:val="uk-UA"/>
        </w:rPr>
        <w:t>коронавірусну</w:t>
      </w:r>
      <w:proofErr w:type="spellEnd"/>
      <w:r w:rsidRPr="00130B17">
        <w:rPr>
          <w:color w:val="000000"/>
          <w:lang w:val="uk-UA"/>
        </w:rPr>
        <w:t xml:space="preserve"> інфекцію COVID-19 – 13 847 800 </w:t>
      </w:r>
      <w:proofErr w:type="spellStart"/>
      <w:r w:rsidRPr="00130B17">
        <w:rPr>
          <w:color w:val="000000"/>
          <w:lang w:val="uk-UA"/>
        </w:rPr>
        <w:t>грн</w:t>
      </w:r>
      <w:proofErr w:type="spellEnd"/>
      <w:r w:rsidRPr="00130B17">
        <w:rPr>
          <w:color w:val="000000"/>
          <w:lang w:val="uk-UA"/>
        </w:rPr>
        <w:t>, у тому числі по закладам:</w:t>
      </w:r>
    </w:p>
    <w:p w:rsidR="00130B17" w:rsidRPr="00130B17" w:rsidRDefault="00130B17" w:rsidP="00130B17">
      <w:pPr>
        <w:pStyle w:val="aa"/>
        <w:numPr>
          <w:ilvl w:val="0"/>
          <w:numId w:val="19"/>
        </w:numPr>
        <w:spacing w:before="0" w:beforeAutospacing="0" w:after="0" w:afterAutospacing="0"/>
        <w:ind w:left="993" w:hanging="284"/>
        <w:jc w:val="both"/>
        <w:rPr>
          <w:lang w:val="uk-UA"/>
        </w:rPr>
      </w:pPr>
      <w:r w:rsidRPr="00130B17">
        <w:rPr>
          <w:color w:val="000000"/>
          <w:lang w:val="uk-UA"/>
        </w:rPr>
        <w:t xml:space="preserve">КНП «Міська клінічна інфекційна лікарня» ОМР – 5 139 900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9"/>
        </w:numPr>
        <w:spacing w:before="0" w:beforeAutospacing="0" w:after="0" w:afterAutospacing="0"/>
        <w:ind w:left="993" w:hanging="284"/>
        <w:jc w:val="both"/>
        <w:rPr>
          <w:lang w:val="uk-UA"/>
        </w:rPr>
      </w:pPr>
      <w:r w:rsidRPr="00130B17">
        <w:rPr>
          <w:color w:val="000000"/>
          <w:lang w:val="uk-UA"/>
        </w:rPr>
        <w:t xml:space="preserve">КНП «Міська клінічна лікарня № 1» ОМР – 1 640 000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9"/>
        </w:numPr>
        <w:spacing w:before="0" w:beforeAutospacing="0" w:after="0" w:afterAutospacing="0"/>
        <w:ind w:left="993" w:hanging="284"/>
        <w:jc w:val="both"/>
        <w:rPr>
          <w:lang w:val="uk-UA"/>
        </w:rPr>
      </w:pPr>
      <w:r w:rsidRPr="00130B17">
        <w:rPr>
          <w:color w:val="000000"/>
          <w:lang w:val="uk-UA"/>
        </w:rPr>
        <w:t xml:space="preserve">КНП «Міська лікарня № 5» ОМР – 2 310 000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9"/>
        </w:numPr>
        <w:spacing w:before="0" w:beforeAutospacing="0" w:after="0" w:afterAutospacing="0"/>
        <w:ind w:left="993" w:hanging="284"/>
        <w:jc w:val="both"/>
        <w:rPr>
          <w:lang w:val="uk-UA"/>
        </w:rPr>
      </w:pPr>
      <w:r w:rsidRPr="00130B17">
        <w:rPr>
          <w:color w:val="000000"/>
          <w:lang w:val="uk-UA"/>
        </w:rPr>
        <w:t xml:space="preserve">КНП «Міська лікарня № 8» ОМР – 877 600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9"/>
        </w:numPr>
        <w:spacing w:before="0" w:beforeAutospacing="0" w:after="0" w:afterAutospacing="0"/>
        <w:ind w:left="993" w:hanging="284"/>
        <w:jc w:val="both"/>
        <w:rPr>
          <w:lang w:val="uk-UA"/>
        </w:rPr>
      </w:pPr>
      <w:r w:rsidRPr="00130B17">
        <w:rPr>
          <w:color w:val="000000"/>
          <w:lang w:val="uk-UA"/>
        </w:rPr>
        <w:t xml:space="preserve">КНП «Міська клінічна лікарня № 10» ОМР – 1 317 000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9"/>
        </w:numPr>
        <w:spacing w:before="0" w:beforeAutospacing="0" w:after="0" w:afterAutospacing="0"/>
        <w:ind w:left="993" w:hanging="284"/>
        <w:jc w:val="both"/>
        <w:rPr>
          <w:lang w:val="uk-UA"/>
        </w:rPr>
      </w:pPr>
      <w:r w:rsidRPr="00130B17">
        <w:rPr>
          <w:color w:val="000000"/>
          <w:lang w:val="uk-UA"/>
        </w:rPr>
        <w:t xml:space="preserve">КНП «Дитяча міська клінічна лікарня № 3» ОМР – 1 378 400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9"/>
        </w:numPr>
        <w:spacing w:before="0" w:beforeAutospacing="0" w:after="0" w:afterAutospacing="0"/>
        <w:ind w:left="993" w:hanging="284"/>
        <w:jc w:val="both"/>
        <w:rPr>
          <w:lang w:val="uk-UA"/>
        </w:rPr>
      </w:pPr>
      <w:r w:rsidRPr="00130B17">
        <w:rPr>
          <w:color w:val="000000"/>
          <w:lang w:val="uk-UA"/>
        </w:rPr>
        <w:t xml:space="preserve">КНП «Пологовий будинок № 2» ОМР - 925 000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numPr>
          <w:ilvl w:val="0"/>
          <w:numId w:val="19"/>
        </w:numPr>
        <w:tabs>
          <w:tab w:val="left" w:pos="1560"/>
          <w:tab w:val="left" w:pos="1701"/>
        </w:tabs>
        <w:spacing w:before="0" w:beforeAutospacing="0" w:after="0" w:afterAutospacing="0"/>
        <w:ind w:left="993" w:hanging="284"/>
        <w:jc w:val="both"/>
        <w:rPr>
          <w:lang w:val="uk-UA"/>
        </w:rPr>
      </w:pPr>
      <w:r w:rsidRPr="00130B17">
        <w:rPr>
          <w:color w:val="000000"/>
          <w:lang w:val="uk-UA"/>
        </w:rPr>
        <w:t>КНП «Міський центр невідкладної медичної допомоги» ОМР –                  259 900 грн.</w:t>
      </w:r>
    </w:p>
    <w:p w:rsidR="00130B17" w:rsidRPr="00130B17" w:rsidRDefault="00130B17" w:rsidP="00130B17">
      <w:pPr>
        <w:pStyle w:val="aa"/>
        <w:numPr>
          <w:ilvl w:val="0"/>
          <w:numId w:val="15"/>
        </w:numPr>
        <w:tabs>
          <w:tab w:val="left" w:pos="993"/>
          <w:tab w:val="left" w:pos="1134"/>
          <w:tab w:val="left" w:pos="1418"/>
          <w:tab w:val="left" w:pos="1701"/>
        </w:tabs>
        <w:spacing w:before="0" w:beforeAutospacing="0" w:after="0" w:afterAutospacing="0"/>
        <w:ind w:left="0" w:firstLine="709"/>
        <w:jc w:val="both"/>
        <w:rPr>
          <w:lang w:val="uk-UA"/>
        </w:rPr>
      </w:pPr>
      <w:r w:rsidRPr="00130B17">
        <w:rPr>
          <w:color w:val="000000"/>
          <w:lang w:val="uk-UA"/>
        </w:rPr>
        <w:t xml:space="preserve">проведення додаткової виплати заробітної плати працівникам мобільних медичних бригад з проведення заборів зразків біологічних матеріалів від пацієнтів з підозрою на гостру респіраторну хворобу COVID-19, у відповідності до розпорядження Одеського міського голови від 02 червня 2020 року № 468 </w:t>
      </w:r>
      <w:r w:rsidRPr="00130B17">
        <w:rPr>
          <w:iCs/>
          <w:color w:val="000000"/>
          <w:lang w:val="uk-UA"/>
        </w:rPr>
        <w:t xml:space="preserve">«Про встановлення додаткової виплати до заробітної плати працівникам мобільних медичних бригад з проведення заборів зразків біологічних матеріалів від пацієнтів з підозрою на гостру респіраторну хворобу COVID-19, спричинену </w:t>
      </w:r>
      <w:proofErr w:type="spellStart"/>
      <w:r w:rsidRPr="00130B17">
        <w:rPr>
          <w:iCs/>
          <w:color w:val="000000"/>
          <w:lang w:val="uk-UA"/>
        </w:rPr>
        <w:t>коронавірусом</w:t>
      </w:r>
      <w:proofErr w:type="spellEnd"/>
      <w:r w:rsidRPr="00130B17">
        <w:rPr>
          <w:iCs/>
          <w:color w:val="000000"/>
          <w:lang w:val="uk-UA"/>
        </w:rPr>
        <w:t xml:space="preserve"> SARS-CoV-2, КНП «Міський центр невідкладної медичної допомоги» Одеської міської ради» </w:t>
      </w:r>
      <w:r w:rsidRPr="00130B17">
        <w:rPr>
          <w:color w:val="000000"/>
          <w:lang w:val="uk-UA"/>
        </w:rPr>
        <w:t>- 848 400 грн;</w:t>
      </w:r>
    </w:p>
    <w:p w:rsidR="00130B17" w:rsidRPr="00130B17" w:rsidRDefault="00130B17" w:rsidP="00130B17">
      <w:pPr>
        <w:pStyle w:val="aa"/>
        <w:tabs>
          <w:tab w:val="left" w:pos="1418"/>
        </w:tabs>
        <w:spacing w:before="0" w:beforeAutospacing="0" w:after="0" w:afterAutospacing="0"/>
        <w:ind w:firstLine="709"/>
        <w:jc w:val="both"/>
        <w:rPr>
          <w:lang w:val="uk-UA"/>
        </w:rPr>
      </w:pPr>
      <w:r w:rsidRPr="00130B17">
        <w:rPr>
          <w:color w:val="000000"/>
          <w:lang w:val="uk-UA"/>
        </w:rPr>
        <w:t xml:space="preserve">- вирішення питання щодо забезпечення КНП «Міська лікарня № 8» необхідними медикаментами, засобами медичного призначення для надання медичної допомоги хворим на гостру респіраторну </w:t>
      </w:r>
      <w:proofErr w:type="spellStart"/>
      <w:r w:rsidRPr="00130B17">
        <w:rPr>
          <w:color w:val="000000"/>
          <w:lang w:val="uk-UA"/>
        </w:rPr>
        <w:t>коронавірусну</w:t>
      </w:r>
      <w:proofErr w:type="spellEnd"/>
      <w:r w:rsidRPr="00130B17">
        <w:rPr>
          <w:color w:val="000000"/>
          <w:lang w:val="uk-UA"/>
        </w:rPr>
        <w:t xml:space="preserve"> інфекцію COVID-19- 2 510 000 </w:t>
      </w:r>
      <w:proofErr w:type="spellStart"/>
      <w:r w:rsidRPr="00130B17">
        <w:rPr>
          <w:color w:val="000000"/>
          <w:lang w:val="uk-UA"/>
        </w:rPr>
        <w:t>грн</w:t>
      </w:r>
      <w:proofErr w:type="spellEnd"/>
      <w:r w:rsidRPr="00130B17">
        <w:rPr>
          <w:color w:val="000000"/>
          <w:lang w:val="uk-UA"/>
        </w:rPr>
        <w:t>; </w:t>
      </w:r>
    </w:p>
    <w:p w:rsidR="00130B17" w:rsidRPr="00130B17" w:rsidRDefault="00130B17" w:rsidP="00130B17">
      <w:pPr>
        <w:pStyle w:val="aa"/>
        <w:tabs>
          <w:tab w:val="left" w:pos="1418"/>
        </w:tabs>
        <w:spacing w:before="0" w:beforeAutospacing="0" w:after="0" w:afterAutospacing="0"/>
        <w:ind w:firstLine="709"/>
        <w:jc w:val="both"/>
        <w:rPr>
          <w:lang w:val="uk-UA"/>
        </w:rPr>
      </w:pPr>
      <w:r w:rsidRPr="00130B17">
        <w:rPr>
          <w:color w:val="000000"/>
          <w:lang w:val="uk-UA"/>
        </w:rPr>
        <w:t xml:space="preserve">- забезпечення бюджетними призначеннями до кінця 2021 року комунальних некомерційних підприємств видатків на оплату комунальних послуг та енергоносіїв (оплата електроенергії та природного газу) - 5 977 400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spacing w:before="0" w:beforeAutospacing="0" w:after="0" w:afterAutospacing="0"/>
        <w:ind w:firstLine="709"/>
        <w:jc w:val="both"/>
        <w:rPr>
          <w:b/>
          <w:bCs/>
          <w:i/>
          <w:iCs/>
          <w:color w:val="000000"/>
          <w:lang w:val="uk-UA"/>
        </w:rPr>
      </w:pPr>
      <w:r w:rsidRPr="00130B17">
        <w:rPr>
          <w:color w:val="000000"/>
          <w:lang w:val="uk-UA"/>
        </w:rPr>
        <w:t>- виплати заробітної плати (з нарахуваннями) на листопад - грудень 2021 року працівникам КНП «Міський центр невідкладної медичної допомоги» ОМР –</w:t>
      </w:r>
    </w:p>
    <w:p w:rsidR="00130B17" w:rsidRPr="00130B17" w:rsidRDefault="00130B17" w:rsidP="00130B17">
      <w:pPr>
        <w:pStyle w:val="aa"/>
        <w:spacing w:before="0" w:beforeAutospacing="0" w:after="0" w:afterAutospacing="0"/>
        <w:jc w:val="both"/>
        <w:rPr>
          <w:lang w:val="uk-UA"/>
        </w:rPr>
      </w:pPr>
      <w:r w:rsidRPr="00130B17">
        <w:rPr>
          <w:b/>
          <w:bCs/>
          <w:i/>
          <w:iCs/>
          <w:color w:val="000000"/>
          <w:lang w:val="uk-UA"/>
        </w:rPr>
        <w:t xml:space="preserve"> </w:t>
      </w:r>
      <w:r w:rsidRPr="00130B17">
        <w:rPr>
          <w:color w:val="000000"/>
          <w:lang w:val="uk-UA"/>
        </w:rPr>
        <w:t xml:space="preserve">4 690 700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spacing w:before="0" w:beforeAutospacing="0" w:after="0" w:afterAutospacing="0"/>
        <w:ind w:firstLine="709"/>
        <w:jc w:val="both"/>
        <w:rPr>
          <w:lang w:val="uk-UA"/>
        </w:rPr>
      </w:pPr>
      <w:r w:rsidRPr="00130B17">
        <w:rPr>
          <w:color w:val="000000"/>
          <w:lang w:val="uk-UA"/>
        </w:rPr>
        <w:t xml:space="preserve">- забезпечення харчуванням спеціальними сумішами, що уводяться </w:t>
      </w:r>
      <w:proofErr w:type="spellStart"/>
      <w:r w:rsidRPr="00130B17">
        <w:rPr>
          <w:color w:val="000000"/>
          <w:lang w:val="uk-UA"/>
        </w:rPr>
        <w:t>перорально</w:t>
      </w:r>
      <w:proofErr w:type="spellEnd"/>
      <w:r w:rsidRPr="00130B17">
        <w:rPr>
          <w:color w:val="000000"/>
          <w:lang w:val="uk-UA"/>
        </w:rPr>
        <w:t xml:space="preserve"> або через шлунковий зонд, дітям паліативної групи від 3 до 11 років, які перебувають у КНП «Міський спеціалізований будинок дитини № 1» ОМР - 265 600 </w:t>
      </w:r>
      <w:proofErr w:type="spellStart"/>
      <w:r w:rsidRPr="00130B17">
        <w:rPr>
          <w:color w:val="000000"/>
          <w:lang w:val="uk-UA"/>
        </w:rPr>
        <w:t>грн</w:t>
      </w:r>
      <w:proofErr w:type="spellEnd"/>
      <w:r w:rsidRPr="00130B17">
        <w:rPr>
          <w:color w:val="000000"/>
          <w:lang w:val="uk-UA"/>
        </w:rPr>
        <w:t>;</w:t>
      </w:r>
    </w:p>
    <w:p w:rsidR="00130B17" w:rsidRPr="00130B17" w:rsidRDefault="00130B17" w:rsidP="00130B17">
      <w:pPr>
        <w:pStyle w:val="aa"/>
        <w:spacing w:before="0" w:beforeAutospacing="0" w:after="0" w:afterAutospacing="0"/>
        <w:ind w:firstLine="709"/>
        <w:jc w:val="both"/>
        <w:rPr>
          <w:lang w:val="uk-UA"/>
        </w:rPr>
      </w:pPr>
      <w:r w:rsidRPr="00130B17">
        <w:rPr>
          <w:b/>
          <w:bCs/>
          <w:color w:val="000000"/>
          <w:lang w:val="uk-UA"/>
        </w:rPr>
        <w:t xml:space="preserve">- </w:t>
      </w:r>
      <w:r w:rsidRPr="00130B17">
        <w:rPr>
          <w:color w:val="000000"/>
          <w:lang w:val="uk-UA"/>
        </w:rPr>
        <w:t>виплати пільгових пенсій працівникам двох закладів охорони здоров’я (КНП</w:t>
      </w:r>
      <w:r w:rsidRPr="00130B17">
        <w:rPr>
          <w:b/>
          <w:bCs/>
          <w:color w:val="000000"/>
          <w:lang w:val="uk-UA"/>
        </w:rPr>
        <w:t> </w:t>
      </w:r>
      <w:r w:rsidRPr="00130B17">
        <w:rPr>
          <w:color w:val="000000"/>
          <w:lang w:val="uk-UA"/>
        </w:rPr>
        <w:t>«Міський спеціалізований будинок дитини № 1» та КНП «Міська клінічна інфекційна лікарня») - 1 260 700 грн.</w:t>
      </w:r>
    </w:p>
    <w:p w:rsidR="00130B17" w:rsidRPr="00130B17" w:rsidRDefault="00130B17" w:rsidP="00130B17">
      <w:pPr>
        <w:pStyle w:val="aa"/>
        <w:spacing w:before="0" w:beforeAutospacing="0" w:after="0" w:afterAutospacing="0"/>
        <w:jc w:val="both"/>
        <w:rPr>
          <w:lang w:val="uk-UA"/>
        </w:rPr>
      </w:pPr>
      <w:r w:rsidRPr="00130B17">
        <w:rPr>
          <w:lang w:val="uk-UA"/>
        </w:rPr>
        <w:t> </w:t>
      </w:r>
    </w:p>
    <w:p w:rsidR="00130B17" w:rsidRPr="00130B17" w:rsidRDefault="00130B17" w:rsidP="00130B17">
      <w:pPr>
        <w:pStyle w:val="aa"/>
        <w:tabs>
          <w:tab w:val="left" w:pos="1134"/>
          <w:tab w:val="left" w:pos="1276"/>
        </w:tabs>
        <w:spacing w:before="0" w:beforeAutospacing="0" w:after="0" w:afterAutospacing="0"/>
        <w:ind w:firstLine="709"/>
        <w:jc w:val="both"/>
        <w:rPr>
          <w:lang w:val="uk-UA"/>
        </w:rPr>
      </w:pPr>
      <w:r w:rsidRPr="00130B17">
        <w:rPr>
          <w:color w:val="000000"/>
          <w:lang w:val="uk-UA"/>
        </w:rPr>
        <w:lastRenderedPageBreak/>
        <w:t xml:space="preserve">3.4.2. Для розрахунку за </w:t>
      </w:r>
      <w:proofErr w:type="spellStart"/>
      <w:r w:rsidRPr="00130B17">
        <w:rPr>
          <w:color w:val="000000"/>
          <w:lang w:val="uk-UA"/>
        </w:rPr>
        <w:t>водопостачання КНП</w:t>
      </w:r>
      <w:r w:rsidRPr="00130B17">
        <w:rPr>
          <w:b/>
          <w:bCs/>
          <w:color w:val="000000"/>
          <w:lang w:val="uk-UA"/>
        </w:rPr>
        <w:t> </w:t>
      </w:r>
      <w:r w:rsidRPr="00130B17">
        <w:rPr>
          <w:color w:val="000000"/>
          <w:lang w:val="uk-UA"/>
        </w:rPr>
        <w:t>«</w:t>
      </w:r>
      <w:proofErr w:type="spellEnd"/>
      <w:r w:rsidRPr="00130B17">
        <w:rPr>
          <w:color w:val="000000"/>
          <w:lang w:val="uk-UA"/>
        </w:rPr>
        <w:t xml:space="preserve">Спеціалізований психоневрологічний будинок дитини № 3 «Сонечко» до кінця 2021 року Департаментом охорони здоров’я Одеської міської ради запропоновано </w:t>
      </w:r>
      <w:r w:rsidRPr="00130B17">
        <w:rPr>
          <w:bCs/>
          <w:color w:val="000000"/>
          <w:lang w:val="uk-UA"/>
        </w:rPr>
        <w:t xml:space="preserve"> перерозподіл</w:t>
      </w:r>
      <w:r w:rsidRPr="00130B17">
        <w:rPr>
          <w:color w:val="000000"/>
          <w:lang w:val="uk-UA"/>
        </w:rPr>
        <w:t xml:space="preserve"> бюджетних призначень в межах затвердженої суми бюджету по галузі «Охорона здоров’я» на оплату комунальних послуг та енергоносіїв.</w:t>
      </w:r>
    </w:p>
    <w:p w:rsidR="00130B17" w:rsidRPr="00130B17" w:rsidRDefault="00130B17" w:rsidP="00130B17">
      <w:pPr>
        <w:pStyle w:val="aa"/>
        <w:spacing w:before="0" w:beforeAutospacing="0" w:after="0" w:afterAutospacing="0"/>
        <w:ind w:firstLine="709"/>
        <w:jc w:val="both"/>
        <w:rPr>
          <w:lang w:val="uk-UA"/>
        </w:rPr>
      </w:pPr>
      <w:r w:rsidRPr="00130B17">
        <w:rPr>
          <w:color w:val="000000"/>
          <w:lang w:val="uk-UA"/>
        </w:rPr>
        <w:t>3.4.3. З метою приведення бюджетних призначень бюджету Одеської міської територіальної громади на 2021 рік у відповідність з фінансовими показниками Міської цільової програми «Протидії ВІЛ-інфекції/</w:t>
      </w:r>
      <w:proofErr w:type="spellStart"/>
      <w:r w:rsidRPr="00130B17">
        <w:rPr>
          <w:color w:val="000000"/>
          <w:lang w:val="uk-UA"/>
        </w:rPr>
        <w:t>СНІДу</w:t>
      </w:r>
      <w:proofErr w:type="spellEnd"/>
      <w:r w:rsidRPr="00130B17">
        <w:rPr>
          <w:color w:val="000000"/>
          <w:lang w:val="uk-UA"/>
        </w:rPr>
        <w:t xml:space="preserve">, туберкульозу гепатитам та наркоманії у місті Одесі «Прискорена відповідь Одеса» («Fast-Track </w:t>
      </w:r>
      <w:proofErr w:type="spellStart"/>
      <w:r w:rsidRPr="00130B17">
        <w:rPr>
          <w:color w:val="000000"/>
          <w:lang w:val="uk-UA"/>
        </w:rPr>
        <w:t>Odesa</w:t>
      </w:r>
      <w:proofErr w:type="spellEnd"/>
      <w:r w:rsidRPr="00130B17">
        <w:rPr>
          <w:color w:val="000000"/>
          <w:lang w:val="uk-UA"/>
        </w:rPr>
        <w:t>») на 2021-2023 роки», затвердженої рішенням Одеської міської ради від 03 лютого 2021 року № 50-VІІІ, головним розпорядником бюджетних коштів - Департаментом охорони здоров’я Одеської міської ради запропоновано </w:t>
      </w:r>
      <w:r w:rsidRPr="00130B17">
        <w:rPr>
          <w:bCs/>
          <w:color w:val="000000"/>
          <w:lang w:val="uk-UA"/>
        </w:rPr>
        <w:t>перерозподілу</w:t>
      </w:r>
      <w:r w:rsidRPr="00130B17">
        <w:rPr>
          <w:color w:val="000000"/>
          <w:lang w:val="uk-UA"/>
        </w:rPr>
        <w:t xml:space="preserve"> в межах затвердженої суми бюджету по галузі «Охорона здоров’я» </w:t>
      </w:r>
    </w:p>
    <w:p w:rsidR="00130B17" w:rsidRPr="00130B17" w:rsidRDefault="00130B17" w:rsidP="00130B17">
      <w:pPr>
        <w:pStyle w:val="aa"/>
        <w:spacing w:before="0" w:beforeAutospacing="0" w:after="0" w:afterAutospacing="0"/>
        <w:ind w:firstLine="851"/>
        <w:jc w:val="both"/>
        <w:rPr>
          <w:color w:val="000000"/>
          <w:lang w:val="uk-UA"/>
        </w:rPr>
      </w:pPr>
      <w:r w:rsidRPr="00130B17">
        <w:rPr>
          <w:color w:val="000000"/>
          <w:lang w:val="uk-UA"/>
        </w:rPr>
        <w:t xml:space="preserve">Пропозиції Департаменту охорони здоров’я Одеської міської ради </w:t>
      </w:r>
      <w:r w:rsidRPr="00130B17">
        <w:rPr>
          <w:lang w:val="uk-UA"/>
        </w:rPr>
        <w:t>щодо перерозподілу та визначення додаткових бюджетних призначень</w:t>
      </w:r>
      <w:r w:rsidRPr="00130B17">
        <w:rPr>
          <w:color w:val="000000"/>
          <w:lang w:val="uk-UA"/>
        </w:rPr>
        <w:t xml:space="preserve"> загального фонду за КПКВКМБ, напрямками використання наведені у додатку 5 до цього листа (</w:t>
      </w:r>
      <w:r w:rsidRPr="00130B17">
        <w:rPr>
          <w:i/>
          <w:color w:val="000000"/>
          <w:lang w:val="uk-UA"/>
        </w:rPr>
        <w:t>додається</w:t>
      </w:r>
      <w:r w:rsidRPr="00130B17">
        <w:rPr>
          <w:color w:val="000000"/>
          <w:lang w:val="uk-UA"/>
        </w:rPr>
        <w:t>).</w:t>
      </w:r>
    </w:p>
    <w:p w:rsidR="00130B17" w:rsidRPr="00130B17" w:rsidRDefault="00130B17" w:rsidP="00130B17">
      <w:pPr>
        <w:ind w:firstLine="709"/>
        <w:jc w:val="both"/>
        <w:rPr>
          <w:rFonts w:ascii="Times New Roman" w:eastAsia="Times New Roman" w:hAnsi="Times New Roman" w:cs="Times New Roman"/>
          <w:color w:val="000000"/>
          <w:lang w:val="uk-UA" w:eastAsia="ru-RU"/>
        </w:rPr>
      </w:pPr>
      <w:r w:rsidRPr="00130B17">
        <w:rPr>
          <w:rFonts w:ascii="Times New Roman" w:eastAsia="Times New Roman" w:hAnsi="Times New Roman" w:cs="Times New Roman"/>
          <w:color w:val="000000"/>
          <w:lang w:val="uk-UA" w:eastAsia="ru-RU"/>
        </w:rPr>
        <w:t>3.5. Департаментом міського господарства Одеської міської ради надані пропозиції (</w:t>
      </w:r>
      <w:r w:rsidRPr="00130B17">
        <w:rPr>
          <w:rFonts w:ascii="Times New Roman" w:eastAsia="Times New Roman" w:hAnsi="Times New Roman" w:cs="Times New Roman"/>
          <w:i/>
          <w:color w:val="000000"/>
          <w:lang w:val="uk-UA" w:eastAsia="ru-RU"/>
        </w:rPr>
        <w:t>копія листа додається</w:t>
      </w:r>
      <w:r w:rsidRPr="00130B17">
        <w:rPr>
          <w:rFonts w:ascii="Times New Roman" w:eastAsia="Times New Roman" w:hAnsi="Times New Roman" w:cs="Times New Roman"/>
          <w:color w:val="000000"/>
          <w:lang w:val="uk-UA" w:eastAsia="ru-RU"/>
        </w:rPr>
        <w:t>) щодо визначення додаткових бюджетних призначень загального фонду КП «</w:t>
      </w:r>
      <w:proofErr w:type="spellStart"/>
      <w:r w:rsidRPr="00130B17">
        <w:rPr>
          <w:rFonts w:ascii="Times New Roman" w:eastAsia="Times New Roman" w:hAnsi="Times New Roman" w:cs="Times New Roman"/>
          <w:color w:val="000000"/>
          <w:lang w:val="uk-UA" w:eastAsia="ru-RU"/>
        </w:rPr>
        <w:t>Одесміськелектротранс</w:t>
      </w:r>
      <w:proofErr w:type="spellEnd"/>
      <w:r w:rsidRPr="00130B17">
        <w:rPr>
          <w:rFonts w:ascii="Times New Roman" w:eastAsia="Times New Roman" w:hAnsi="Times New Roman" w:cs="Times New Roman"/>
          <w:color w:val="000000"/>
          <w:lang w:val="uk-UA" w:eastAsia="ru-RU"/>
        </w:rPr>
        <w:t>» за КПКВКМБ 1217421 «Утримання та розвиток наземного електротранспорту» для забезпечення своєчасної виплати заробітної плати і відповідних відрахувань до бюджетів у сумі 62 061 600 грн. Враховуючи наявний фінансовий ресурс пропонуємо визначити додаткові бюджетні призначення у сумі 30 000 000 грн.</w:t>
      </w:r>
    </w:p>
    <w:p w:rsidR="00130B17" w:rsidRPr="00130B17" w:rsidRDefault="00130B17" w:rsidP="00130B17">
      <w:pPr>
        <w:pStyle w:val="a6"/>
        <w:tabs>
          <w:tab w:val="left" w:pos="0"/>
        </w:tabs>
        <w:ind w:left="0" w:firstLine="709"/>
        <w:jc w:val="both"/>
        <w:rPr>
          <w:rFonts w:ascii="Times New Roman" w:hAnsi="Times New Roman" w:cs="Times New Roman"/>
          <w:bCs/>
          <w:szCs w:val="24"/>
          <w:lang w:val="uk-UA"/>
        </w:rPr>
      </w:pPr>
      <w:r w:rsidRPr="00130B17">
        <w:rPr>
          <w:rFonts w:ascii="Times New Roman" w:hAnsi="Times New Roman" w:cs="Times New Roman"/>
          <w:bCs/>
          <w:szCs w:val="24"/>
          <w:lang w:val="uk-UA"/>
        </w:rPr>
        <w:t xml:space="preserve">Визначення додаткових бюджетних призначень за пунктом 3 цього листа пропонуємо за рахунок наступного зменшення бюджетних призначень у загальній сумі 112 470 574 </w:t>
      </w:r>
      <w:proofErr w:type="spellStart"/>
      <w:r w:rsidRPr="00130B17">
        <w:rPr>
          <w:rFonts w:ascii="Times New Roman" w:hAnsi="Times New Roman" w:cs="Times New Roman"/>
          <w:bCs/>
          <w:szCs w:val="24"/>
          <w:lang w:val="uk-UA"/>
        </w:rPr>
        <w:t>грн</w:t>
      </w:r>
      <w:proofErr w:type="spellEnd"/>
      <w:r w:rsidRPr="00130B17">
        <w:rPr>
          <w:rFonts w:ascii="Times New Roman" w:hAnsi="Times New Roman" w:cs="Times New Roman"/>
          <w:bCs/>
          <w:szCs w:val="24"/>
          <w:lang w:val="uk-UA"/>
        </w:rPr>
        <w:t>, у тому числі:</w:t>
      </w:r>
    </w:p>
    <w:p w:rsidR="00130B17" w:rsidRPr="00130B17" w:rsidRDefault="00130B17" w:rsidP="00130B17">
      <w:pPr>
        <w:pStyle w:val="a6"/>
        <w:tabs>
          <w:tab w:val="left" w:pos="0"/>
        </w:tabs>
        <w:ind w:left="0" w:firstLine="851"/>
        <w:jc w:val="both"/>
        <w:rPr>
          <w:rFonts w:ascii="Times New Roman" w:hAnsi="Times New Roman" w:cs="Times New Roman"/>
          <w:szCs w:val="24"/>
          <w:lang w:val="uk-UA"/>
        </w:rPr>
      </w:pPr>
      <w:r w:rsidRPr="00130B17">
        <w:rPr>
          <w:rFonts w:ascii="Times New Roman" w:hAnsi="Times New Roman" w:cs="Times New Roman"/>
          <w:szCs w:val="24"/>
          <w:lang w:val="uk-UA"/>
        </w:rPr>
        <w:t>- за КПКВКМБ 3718881 «Надання коштів для забезпечення гарантійних зобов'язань за позичальників, що отримали кредити під місцеві гарантії» (головний розпорядник бюджетних коштів – Департамент фінансів Одеської міської ради) (спеціальний фонд (бюджет розвитку) у сумі 62 185 978 грн.</w:t>
      </w:r>
    </w:p>
    <w:p w:rsidR="00130B17" w:rsidRPr="00130B17" w:rsidRDefault="00130B17" w:rsidP="00130B17">
      <w:pPr>
        <w:pStyle w:val="a6"/>
        <w:tabs>
          <w:tab w:val="num" w:pos="0"/>
          <w:tab w:val="num" w:pos="567"/>
          <w:tab w:val="num" w:pos="1579"/>
        </w:tabs>
        <w:ind w:left="0" w:right="29" w:firstLine="720"/>
        <w:jc w:val="both"/>
        <w:rPr>
          <w:rFonts w:ascii="Times New Roman" w:hAnsi="Times New Roman" w:cs="Times New Roman"/>
          <w:i/>
          <w:szCs w:val="24"/>
          <w:lang w:val="uk-UA"/>
        </w:rPr>
      </w:pPr>
      <w:proofErr w:type="spellStart"/>
      <w:r w:rsidRPr="00130B17">
        <w:rPr>
          <w:rFonts w:ascii="Times New Roman" w:hAnsi="Times New Roman" w:cs="Times New Roman"/>
          <w:i/>
          <w:szCs w:val="24"/>
          <w:lang w:val="uk-UA"/>
        </w:rPr>
        <w:t>Довідково</w:t>
      </w:r>
      <w:proofErr w:type="spellEnd"/>
      <w:r w:rsidRPr="00130B17">
        <w:rPr>
          <w:rFonts w:ascii="Times New Roman" w:hAnsi="Times New Roman" w:cs="Times New Roman"/>
          <w:i/>
          <w:szCs w:val="24"/>
          <w:lang w:val="uk-UA"/>
        </w:rPr>
        <w:t xml:space="preserve">: Станом на 11 жовтня 2021 року КП «Агентство програм розвитку Одеси» здійснені всі виплати на виконання боргових зобов’язань за </w:t>
      </w:r>
      <w:proofErr w:type="spellStart"/>
      <w:r w:rsidRPr="00130B17">
        <w:rPr>
          <w:rFonts w:ascii="Times New Roman" w:hAnsi="Times New Roman" w:cs="Times New Roman"/>
          <w:i/>
          <w:szCs w:val="24"/>
          <w:lang w:val="uk-UA"/>
        </w:rPr>
        <w:t>проєктом</w:t>
      </w:r>
      <w:proofErr w:type="spellEnd"/>
      <w:r w:rsidRPr="00130B17">
        <w:rPr>
          <w:rFonts w:ascii="Times New Roman" w:hAnsi="Times New Roman" w:cs="Times New Roman"/>
          <w:i/>
          <w:szCs w:val="24"/>
          <w:lang w:val="uk-UA"/>
        </w:rPr>
        <w:t xml:space="preserve"> «Розвиток міської інфраструктури в Україні» «закритий та відкритий компоненти» за 2021 рік. </w:t>
      </w:r>
    </w:p>
    <w:p w:rsidR="00130B17" w:rsidRPr="00130B17" w:rsidRDefault="00130B17" w:rsidP="00130B17">
      <w:pPr>
        <w:pStyle w:val="a6"/>
        <w:tabs>
          <w:tab w:val="num" w:pos="0"/>
          <w:tab w:val="num" w:pos="567"/>
          <w:tab w:val="num" w:pos="1579"/>
        </w:tabs>
        <w:ind w:left="0" w:right="29" w:firstLine="720"/>
        <w:jc w:val="both"/>
        <w:rPr>
          <w:rFonts w:ascii="Times New Roman" w:hAnsi="Times New Roman" w:cs="Times New Roman"/>
          <w:i/>
          <w:szCs w:val="24"/>
          <w:lang w:val="uk-UA"/>
        </w:rPr>
      </w:pPr>
      <w:r w:rsidRPr="00130B17">
        <w:rPr>
          <w:rFonts w:ascii="Times New Roman" w:hAnsi="Times New Roman" w:cs="Times New Roman"/>
          <w:i/>
          <w:szCs w:val="24"/>
          <w:lang w:val="uk-UA"/>
        </w:rPr>
        <w:t>Станом на 28 вересня 2021 року КП «</w:t>
      </w:r>
      <w:proofErr w:type="spellStart"/>
      <w:r w:rsidRPr="00130B17">
        <w:rPr>
          <w:rFonts w:ascii="Times New Roman" w:hAnsi="Times New Roman" w:cs="Times New Roman"/>
          <w:i/>
          <w:szCs w:val="24"/>
          <w:lang w:val="uk-UA"/>
        </w:rPr>
        <w:t>Одесміськелектротранс</w:t>
      </w:r>
      <w:proofErr w:type="spellEnd"/>
      <w:r w:rsidRPr="00130B17">
        <w:rPr>
          <w:rFonts w:ascii="Times New Roman" w:hAnsi="Times New Roman" w:cs="Times New Roman"/>
          <w:i/>
          <w:szCs w:val="24"/>
          <w:lang w:val="uk-UA"/>
        </w:rPr>
        <w:t xml:space="preserve">», здійснені всі виплати на виконання боргових зобов’язань за інвестиційним </w:t>
      </w:r>
      <w:proofErr w:type="spellStart"/>
      <w:r w:rsidRPr="00130B17">
        <w:rPr>
          <w:rFonts w:ascii="Times New Roman" w:hAnsi="Times New Roman" w:cs="Times New Roman"/>
          <w:i/>
          <w:szCs w:val="24"/>
          <w:lang w:val="uk-UA"/>
        </w:rPr>
        <w:t>проєктом</w:t>
      </w:r>
      <w:proofErr w:type="spellEnd"/>
      <w:r w:rsidRPr="00130B17">
        <w:rPr>
          <w:rFonts w:ascii="Times New Roman" w:hAnsi="Times New Roman" w:cs="Times New Roman"/>
          <w:i/>
          <w:szCs w:val="24"/>
          <w:lang w:val="uk-UA"/>
        </w:rPr>
        <w:t xml:space="preserve"> «Оновлення міського електротранспорту м. Одеси» за 2021 рік. </w:t>
      </w:r>
    </w:p>
    <w:p w:rsidR="00130B17" w:rsidRPr="00130B17" w:rsidRDefault="00130B17" w:rsidP="00130B17">
      <w:pPr>
        <w:pStyle w:val="a6"/>
        <w:tabs>
          <w:tab w:val="num" w:pos="0"/>
          <w:tab w:val="num" w:pos="567"/>
          <w:tab w:val="num" w:pos="1579"/>
        </w:tabs>
        <w:ind w:left="0" w:right="29" w:firstLine="720"/>
        <w:jc w:val="both"/>
        <w:rPr>
          <w:rFonts w:ascii="Times New Roman" w:hAnsi="Times New Roman" w:cs="Times New Roman"/>
          <w:i/>
          <w:szCs w:val="24"/>
          <w:lang w:val="uk-UA"/>
        </w:rPr>
      </w:pPr>
      <w:r w:rsidRPr="00130B17">
        <w:rPr>
          <w:rFonts w:ascii="Times New Roman" w:hAnsi="Times New Roman" w:cs="Times New Roman"/>
          <w:i/>
          <w:szCs w:val="24"/>
          <w:lang w:val="uk-UA"/>
        </w:rPr>
        <w:t xml:space="preserve">Виплати, пов’язані з виконанням вищезазначених гарантійних зобов’язань, не здійснювались. </w:t>
      </w:r>
    </w:p>
    <w:p w:rsidR="00130B17" w:rsidRPr="00130B17" w:rsidRDefault="00130B17" w:rsidP="00130B17">
      <w:pPr>
        <w:pStyle w:val="aa"/>
        <w:shd w:val="clear" w:color="auto" w:fill="FFFFFF"/>
        <w:spacing w:before="0" w:beforeAutospacing="0" w:after="0" w:afterAutospacing="0"/>
        <w:ind w:firstLine="709"/>
        <w:jc w:val="both"/>
        <w:rPr>
          <w:lang w:val="uk-UA"/>
        </w:rPr>
      </w:pPr>
      <w:r w:rsidRPr="00130B17">
        <w:rPr>
          <w:lang w:val="uk-UA"/>
        </w:rPr>
        <w:t xml:space="preserve">- за КПКВКМБ 1217693 «Інші заходи, пов`язані з економічною діяльністю» (видатки розвитку) у зв’язку з виконанням  КП «Агентство програм розвитку Одеси» зобов’язань по проєкту «Розвиток міської інфраструктури в Україні» «закритий та відкритий компоненти» (головний розпорядник бюджетних коштів – Департамент міського господарства Одеської міської ради) у сумі 16 597 390 </w:t>
      </w:r>
      <w:proofErr w:type="spellStart"/>
      <w:r w:rsidRPr="00130B17">
        <w:rPr>
          <w:lang w:val="uk-UA"/>
        </w:rPr>
        <w:t>грн</w:t>
      </w:r>
      <w:proofErr w:type="spellEnd"/>
      <w:r w:rsidRPr="00130B17">
        <w:rPr>
          <w:lang w:val="uk-UA"/>
        </w:rPr>
        <w:t>;</w:t>
      </w:r>
    </w:p>
    <w:p w:rsidR="00130B17" w:rsidRPr="00130B17" w:rsidRDefault="00130B17" w:rsidP="00130B17">
      <w:pPr>
        <w:pStyle w:val="a6"/>
        <w:tabs>
          <w:tab w:val="left" w:pos="851"/>
        </w:tabs>
        <w:ind w:left="0" w:firstLine="720"/>
        <w:jc w:val="both"/>
        <w:rPr>
          <w:rFonts w:ascii="Times New Roman" w:hAnsi="Times New Roman" w:cs="Times New Roman"/>
          <w:szCs w:val="24"/>
          <w:lang w:val="uk-UA"/>
        </w:rPr>
      </w:pPr>
      <w:r w:rsidRPr="00130B17">
        <w:rPr>
          <w:rFonts w:ascii="Times New Roman" w:hAnsi="Times New Roman" w:cs="Times New Roman"/>
          <w:szCs w:val="24"/>
          <w:lang w:val="uk-UA"/>
        </w:rPr>
        <w:t xml:space="preserve">- за КПКВКМБ 3717370 «Реалізація інших заходів щодо соціально-економічного розвитку територій» (головний розпорядник бюджетних коштів – Департамент фінансів Одеської міської ради) (загальний фонд) (видатки споживання) у сумі 3 687 206 </w:t>
      </w:r>
      <w:proofErr w:type="spellStart"/>
      <w:r w:rsidRPr="00130B17">
        <w:rPr>
          <w:rFonts w:ascii="Times New Roman" w:hAnsi="Times New Roman" w:cs="Times New Roman"/>
          <w:szCs w:val="24"/>
          <w:lang w:val="uk-UA"/>
        </w:rPr>
        <w:t>грн</w:t>
      </w:r>
      <w:proofErr w:type="spellEnd"/>
      <w:r w:rsidRPr="00130B17">
        <w:rPr>
          <w:rFonts w:ascii="Times New Roman" w:hAnsi="Times New Roman" w:cs="Times New Roman"/>
          <w:szCs w:val="24"/>
          <w:lang w:val="uk-UA"/>
        </w:rPr>
        <w:t>;</w:t>
      </w:r>
    </w:p>
    <w:p w:rsidR="00130B17" w:rsidRPr="00130B17" w:rsidRDefault="00130B17" w:rsidP="00130B17">
      <w:pPr>
        <w:pStyle w:val="a6"/>
        <w:tabs>
          <w:tab w:val="left" w:pos="851"/>
        </w:tabs>
        <w:ind w:left="0" w:firstLine="709"/>
        <w:jc w:val="both"/>
        <w:rPr>
          <w:rFonts w:ascii="Times New Roman" w:hAnsi="Times New Roman" w:cs="Times New Roman"/>
          <w:szCs w:val="24"/>
          <w:lang w:val="uk-UA"/>
        </w:rPr>
      </w:pPr>
      <w:r w:rsidRPr="00130B17">
        <w:rPr>
          <w:rFonts w:ascii="Times New Roman" w:hAnsi="Times New Roman" w:cs="Times New Roman"/>
          <w:szCs w:val="24"/>
          <w:lang w:val="uk-UA"/>
        </w:rPr>
        <w:t>- за КПКВКМБ 3718710 «Резервний фонд місцевого бюджету» (головний розпорядник бюджетних коштів – Департамент фінансів Одеської міської ради) у сумі 30 000 000 грн.</w:t>
      </w:r>
    </w:p>
    <w:p w:rsidR="00130B17" w:rsidRPr="00130B17" w:rsidRDefault="00130B17" w:rsidP="00130B17">
      <w:pPr>
        <w:pStyle w:val="a6"/>
        <w:tabs>
          <w:tab w:val="left" w:pos="851"/>
        </w:tabs>
        <w:ind w:left="0" w:firstLine="709"/>
        <w:jc w:val="both"/>
        <w:rPr>
          <w:rFonts w:ascii="Times New Roman" w:hAnsi="Times New Roman" w:cs="Times New Roman"/>
          <w:szCs w:val="24"/>
          <w:lang w:val="uk-UA"/>
        </w:rPr>
      </w:pPr>
      <w:r w:rsidRPr="00130B17">
        <w:rPr>
          <w:rFonts w:ascii="Times New Roman" w:hAnsi="Times New Roman" w:cs="Times New Roman"/>
          <w:szCs w:val="24"/>
          <w:lang w:val="uk-UA"/>
        </w:rPr>
        <w:t>Одночасно, враховуючи зазначене у пункті 4 цього листа, необхідно внести наступні зміни до текстової частини рішення Одеської міської ради від 24 грудня 2020 року № 13-</w:t>
      </w:r>
      <w:r w:rsidRPr="00130B17">
        <w:rPr>
          <w:rFonts w:ascii="Times New Roman" w:hAnsi="Times New Roman" w:cs="Times New Roman"/>
          <w:szCs w:val="24"/>
          <w:lang w:val="en-US"/>
        </w:rPr>
        <w:t>VIII</w:t>
      </w:r>
      <w:r w:rsidRPr="00130B17">
        <w:rPr>
          <w:rFonts w:ascii="Times New Roman" w:hAnsi="Times New Roman" w:cs="Times New Roman"/>
          <w:szCs w:val="24"/>
          <w:lang w:val="uk-UA"/>
        </w:rPr>
        <w:t xml:space="preserve"> «Про бюджет Одеської міської територіальної громади на 2021 рік»:</w:t>
      </w:r>
    </w:p>
    <w:p w:rsidR="00130B17" w:rsidRPr="00130B17" w:rsidRDefault="00130B17" w:rsidP="00130B17">
      <w:pPr>
        <w:autoSpaceDE w:val="0"/>
        <w:ind w:right="61" w:firstLine="709"/>
        <w:jc w:val="both"/>
        <w:rPr>
          <w:rFonts w:ascii="Times New Roman" w:eastAsia="Times New Roman" w:hAnsi="Times New Roman" w:cs="Times New Roman"/>
          <w:lang w:val="uk-UA" w:eastAsia="uk-UA"/>
        </w:rPr>
      </w:pPr>
      <w:r w:rsidRPr="00130B17">
        <w:rPr>
          <w:rFonts w:ascii="Times New Roman" w:eastAsia="Times New Roman" w:hAnsi="Times New Roman" w:cs="Times New Roman"/>
          <w:lang w:val="uk-UA" w:eastAsia="uk-UA"/>
        </w:rPr>
        <w:lastRenderedPageBreak/>
        <w:t xml:space="preserve">1) абзац п’ятий пункту 20 </w:t>
      </w:r>
      <w:r w:rsidRPr="00130B17">
        <w:rPr>
          <w:rFonts w:ascii="Times New Roman" w:eastAsia="Times New Roman" w:hAnsi="Times New Roman" w:cs="Times New Roman"/>
          <w:u w:val="single"/>
          <w:lang w:val="uk-UA" w:eastAsia="uk-UA"/>
        </w:rPr>
        <w:t>виключити</w:t>
      </w:r>
      <w:r w:rsidRPr="00130B17">
        <w:rPr>
          <w:rFonts w:ascii="Times New Roman" w:eastAsia="Times New Roman" w:hAnsi="Times New Roman" w:cs="Times New Roman"/>
          <w:lang w:val="uk-UA" w:eastAsia="uk-UA"/>
        </w:rPr>
        <w:t xml:space="preserve">. </w:t>
      </w:r>
    </w:p>
    <w:p w:rsidR="00130B17" w:rsidRPr="00130B17" w:rsidRDefault="00130B17" w:rsidP="00130B17">
      <w:pPr>
        <w:ind w:firstLine="709"/>
        <w:jc w:val="both"/>
        <w:rPr>
          <w:rFonts w:ascii="Times New Roman" w:eastAsia="Times New Roman" w:hAnsi="Times New Roman" w:cs="Times New Roman"/>
          <w:i/>
          <w:iCs/>
          <w:lang w:val="uk-UA" w:eastAsia="uk-UA"/>
        </w:rPr>
      </w:pPr>
      <w:proofErr w:type="spellStart"/>
      <w:r w:rsidRPr="00130B17">
        <w:rPr>
          <w:rFonts w:ascii="Times New Roman" w:eastAsia="Times New Roman" w:hAnsi="Times New Roman" w:cs="Times New Roman"/>
          <w:i/>
          <w:iCs/>
          <w:lang w:val="uk-UA" w:eastAsia="uk-UA"/>
        </w:rPr>
        <w:t>Довідково</w:t>
      </w:r>
      <w:proofErr w:type="spellEnd"/>
      <w:r w:rsidRPr="00130B17">
        <w:rPr>
          <w:rFonts w:ascii="Times New Roman" w:eastAsia="Times New Roman" w:hAnsi="Times New Roman" w:cs="Times New Roman"/>
          <w:i/>
          <w:iCs/>
          <w:lang w:val="uk-UA" w:eastAsia="uk-UA"/>
        </w:rPr>
        <w:t>: Абзац п’ятий пункту 20 у редакції проєкту рішення Одеської міської ради на чергову сесію 03 листопада 2021 року: «Платежі, пов’язані з виконанням гарантійних зобов’язань, у сумі 62 185 978 гривень (проєкти «Розвиток міської інфраструктури в Україні» «закритий та відкритий компоненти» у сумі 41 185 978 гривень; «Оновлення міського електротранспорту м. Одеси» у сумі  21 000 000 гривень) (головний розпорядник бюджетних коштів – департамент фінансів Одеської міської ради).</w:t>
      </w:r>
    </w:p>
    <w:p w:rsidR="00130B17" w:rsidRPr="00130B17" w:rsidRDefault="00130B17" w:rsidP="00130B17">
      <w:pPr>
        <w:pStyle w:val="a6"/>
        <w:tabs>
          <w:tab w:val="left" w:pos="851"/>
        </w:tabs>
        <w:ind w:left="0" w:firstLine="709"/>
        <w:jc w:val="both"/>
        <w:rPr>
          <w:rFonts w:ascii="Times New Roman" w:hAnsi="Times New Roman" w:cs="Times New Roman"/>
          <w:szCs w:val="24"/>
          <w:lang w:val="uk-UA"/>
        </w:rPr>
      </w:pPr>
      <w:r w:rsidRPr="00130B17">
        <w:rPr>
          <w:rFonts w:ascii="Times New Roman" w:hAnsi="Times New Roman" w:cs="Times New Roman"/>
          <w:szCs w:val="24"/>
          <w:lang w:val="uk-UA"/>
        </w:rPr>
        <w:t xml:space="preserve">2) абзац четвертий пункту 20 викласти в наступній редакції: </w:t>
      </w:r>
    </w:p>
    <w:p w:rsidR="00130B17" w:rsidRPr="00130B17" w:rsidRDefault="00130B17" w:rsidP="00130B17">
      <w:pPr>
        <w:pStyle w:val="aa"/>
        <w:shd w:val="clear" w:color="auto" w:fill="FFFFFF"/>
        <w:spacing w:before="0" w:beforeAutospacing="0" w:after="0" w:afterAutospacing="0"/>
        <w:ind w:firstLine="709"/>
        <w:jc w:val="both"/>
        <w:rPr>
          <w:lang w:val="uk-UA"/>
        </w:rPr>
      </w:pPr>
      <w:r w:rsidRPr="00130B17">
        <w:rPr>
          <w:lang w:val="uk-UA"/>
        </w:rPr>
        <w:t>«- надання фінансової підтримки комунальному підприємству «Агентство програм розвитку Одеси» в сумі 86 485 810 гривень для забезпечення виконання зобов’язань по проєкту «Розвиток міської інфраструктури в Україні» «закритий та відкритий компоненти» (головний розпорядник бюджетних коштів – департамент міського господарства Одеської міської ради);».</w:t>
      </w:r>
    </w:p>
    <w:p w:rsidR="00130B17" w:rsidRPr="00130B17" w:rsidRDefault="00130B17" w:rsidP="00130B17">
      <w:pPr>
        <w:pStyle w:val="a6"/>
        <w:tabs>
          <w:tab w:val="left" w:pos="851"/>
        </w:tabs>
        <w:ind w:left="0" w:firstLine="709"/>
        <w:jc w:val="both"/>
        <w:rPr>
          <w:rFonts w:ascii="Times New Roman" w:hAnsi="Times New Roman" w:cs="Times New Roman"/>
          <w:i/>
          <w:szCs w:val="24"/>
          <w:lang w:val="uk-UA"/>
        </w:rPr>
      </w:pPr>
      <w:proofErr w:type="spellStart"/>
      <w:r w:rsidRPr="00130B17">
        <w:rPr>
          <w:rFonts w:ascii="Times New Roman" w:hAnsi="Times New Roman" w:cs="Times New Roman"/>
          <w:i/>
          <w:szCs w:val="24"/>
          <w:lang w:val="uk-UA"/>
        </w:rPr>
        <w:t>Довідково</w:t>
      </w:r>
      <w:proofErr w:type="spellEnd"/>
      <w:r w:rsidRPr="00130B17">
        <w:rPr>
          <w:rFonts w:ascii="Times New Roman" w:hAnsi="Times New Roman" w:cs="Times New Roman"/>
          <w:i/>
          <w:szCs w:val="24"/>
          <w:lang w:val="uk-UA"/>
        </w:rPr>
        <w:t>: сума зменшена на 16 597 390 грн.</w:t>
      </w:r>
    </w:p>
    <w:p w:rsidR="00130B17" w:rsidRPr="00130B17" w:rsidRDefault="00130B17" w:rsidP="00130B17">
      <w:pPr>
        <w:pStyle w:val="a6"/>
        <w:numPr>
          <w:ilvl w:val="0"/>
          <w:numId w:val="17"/>
        </w:numPr>
        <w:suppressAutoHyphens w:val="0"/>
        <w:autoSpaceDN/>
        <w:jc w:val="both"/>
        <w:textAlignment w:val="auto"/>
        <w:rPr>
          <w:rFonts w:ascii="Times New Roman" w:hAnsi="Times New Roman" w:cs="Times New Roman"/>
          <w:szCs w:val="24"/>
          <w:lang w:val="uk-UA" w:eastAsia="ru-RU"/>
        </w:rPr>
      </w:pPr>
      <w:r w:rsidRPr="00130B17">
        <w:rPr>
          <w:rFonts w:ascii="Times New Roman" w:hAnsi="Times New Roman" w:cs="Times New Roman"/>
          <w:szCs w:val="24"/>
          <w:lang w:val="uk-UA" w:eastAsia="ru-RU"/>
        </w:rPr>
        <w:t>абзац другий пункту 18 викласти в наступній редакції:</w:t>
      </w:r>
    </w:p>
    <w:p w:rsidR="00130B17" w:rsidRPr="00130B17" w:rsidRDefault="00130B17" w:rsidP="00130B17">
      <w:pPr>
        <w:ind w:firstLine="708"/>
        <w:jc w:val="both"/>
        <w:rPr>
          <w:rFonts w:ascii="Times New Roman" w:eastAsia="Times New Roman" w:hAnsi="Times New Roman" w:cs="Times New Roman"/>
          <w:lang w:val="uk-UA" w:eastAsia="ru-RU"/>
        </w:rPr>
      </w:pPr>
      <w:r w:rsidRPr="00130B17">
        <w:rPr>
          <w:rFonts w:ascii="Times New Roman" w:eastAsia="Times New Roman" w:hAnsi="Times New Roman" w:cs="Times New Roman"/>
          <w:lang w:val="uk-UA" w:eastAsia="ru-RU"/>
        </w:rPr>
        <w:t xml:space="preserve"> «Встановити департаменту освіти та науки Одеської міської ради обсяг видатків на оплату </w:t>
      </w:r>
      <w:proofErr w:type="spellStart"/>
      <w:r w:rsidRPr="00130B17">
        <w:rPr>
          <w:rFonts w:ascii="Times New Roman" w:eastAsia="Times New Roman" w:hAnsi="Times New Roman" w:cs="Times New Roman"/>
          <w:lang w:val="uk-UA" w:eastAsia="ru-RU"/>
        </w:rPr>
        <w:t>енергосервісу</w:t>
      </w:r>
      <w:proofErr w:type="spellEnd"/>
      <w:r w:rsidRPr="00130B17">
        <w:rPr>
          <w:rFonts w:ascii="Times New Roman" w:eastAsia="Times New Roman" w:hAnsi="Times New Roman" w:cs="Times New Roman"/>
          <w:lang w:val="uk-UA" w:eastAsia="ru-RU"/>
        </w:rPr>
        <w:t xml:space="preserve"> у межах бюджетних призначень, визначених цим рішенням, у сумі 9 945 000 гривень.»</w:t>
      </w:r>
    </w:p>
    <w:p w:rsidR="00130B17" w:rsidRPr="00130B17" w:rsidRDefault="00130B17" w:rsidP="00130B17">
      <w:pPr>
        <w:pStyle w:val="a6"/>
        <w:tabs>
          <w:tab w:val="left" w:pos="851"/>
        </w:tabs>
        <w:ind w:left="0" w:firstLine="709"/>
        <w:jc w:val="both"/>
        <w:rPr>
          <w:rFonts w:ascii="Times New Roman" w:hAnsi="Times New Roman" w:cs="Times New Roman"/>
          <w:i/>
          <w:szCs w:val="24"/>
          <w:lang w:val="uk-UA"/>
        </w:rPr>
      </w:pPr>
      <w:proofErr w:type="spellStart"/>
      <w:r w:rsidRPr="00130B17">
        <w:rPr>
          <w:rFonts w:ascii="Times New Roman" w:hAnsi="Times New Roman" w:cs="Times New Roman"/>
          <w:i/>
          <w:szCs w:val="24"/>
          <w:lang w:val="uk-UA"/>
        </w:rPr>
        <w:t>Довідково</w:t>
      </w:r>
      <w:proofErr w:type="spellEnd"/>
      <w:r w:rsidRPr="00130B17">
        <w:rPr>
          <w:rFonts w:ascii="Times New Roman" w:hAnsi="Times New Roman" w:cs="Times New Roman"/>
          <w:i/>
          <w:szCs w:val="24"/>
          <w:lang w:val="uk-UA"/>
        </w:rPr>
        <w:t xml:space="preserve">: сума збільшена на 2 814 200 </w:t>
      </w:r>
      <w:proofErr w:type="spellStart"/>
      <w:r w:rsidRPr="00130B17">
        <w:rPr>
          <w:rFonts w:ascii="Times New Roman" w:hAnsi="Times New Roman" w:cs="Times New Roman"/>
          <w:i/>
          <w:szCs w:val="24"/>
          <w:lang w:val="uk-UA"/>
        </w:rPr>
        <w:t>грн</w:t>
      </w:r>
      <w:proofErr w:type="spellEnd"/>
      <w:r w:rsidRPr="00130B17">
        <w:rPr>
          <w:rFonts w:ascii="Times New Roman" w:hAnsi="Times New Roman" w:cs="Times New Roman"/>
          <w:i/>
          <w:szCs w:val="24"/>
          <w:lang w:val="uk-UA"/>
        </w:rPr>
        <w:t>, як зазначено у пункті 3.2. пункту 3 цього листа.</w:t>
      </w:r>
    </w:p>
    <w:p w:rsidR="00090855" w:rsidRPr="00EB7A74" w:rsidRDefault="00090855" w:rsidP="00090855">
      <w:pPr>
        <w:pStyle w:val="aa"/>
        <w:spacing w:before="0" w:beforeAutospacing="0" w:after="0" w:afterAutospacing="0"/>
        <w:ind w:right="61" w:firstLine="709"/>
        <w:jc w:val="both"/>
        <w:rPr>
          <w:sz w:val="26"/>
          <w:szCs w:val="26"/>
          <w:lang w:val="uk-UA"/>
        </w:rPr>
      </w:pPr>
      <w:r w:rsidRPr="00EB7A74">
        <w:rPr>
          <w:color w:val="000000"/>
          <w:sz w:val="26"/>
          <w:szCs w:val="26"/>
          <w:lang w:val="uk-UA"/>
        </w:rPr>
        <w:t xml:space="preserve">4) абзац дев’ятий пункту 1 </w:t>
      </w:r>
      <w:r w:rsidRPr="00EB7A74">
        <w:rPr>
          <w:color w:val="000000"/>
          <w:sz w:val="26"/>
          <w:szCs w:val="26"/>
          <w:u w:val="single"/>
          <w:lang w:val="uk-UA"/>
        </w:rPr>
        <w:t>виключити</w:t>
      </w:r>
      <w:r w:rsidRPr="00EB7A74">
        <w:rPr>
          <w:color w:val="000000"/>
          <w:sz w:val="26"/>
          <w:szCs w:val="26"/>
          <w:lang w:val="uk-UA"/>
        </w:rPr>
        <w:t xml:space="preserve">. </w:t>
      </w:r>
    </w:p>
    <w:p w:rsidR="00090855" w:rsidRPr="00EB7A74" w:rsidRDefault="00090855" w:rsidP="00090855">
      <w:pPr>
        <w:ind w:firstLine="708"/>
        <w:jc w:val="both"/>
        <w:rPr>
          <w:rFonts w:ascii="Times New Roman" w:hAnsi="Times New Roman" w:cs="Times New Roman"/>
          <w:i/>
          <w:iCs/>
          <w:sz w:val="26"/>
          <w:szCs w:val="26"/>
          <w:lang w:val="uk-UA" w:eastAsia="ru-RU"/>
        </w:rPr>
      </w:pPr>
      <w:proofErr w:type="spellStart"/>
      <w:r w:rsidRPr="00EB7A74">
        <w:rPr>
          <w:rFonts w:ascii="Times New Roman" w:hAnsi="Times New Roman" w:cs="Times New Roman"/>
          <w:i/>
          <w:iCs/>
          <w:color w:val="000000"/>
          <w:sz w:val="26"/>
          <w:szCs w:val="26"/>
          <w:lang w:val="uk-UA"/>
        </w:rPr>
        <w:t>Довідково</w:t>
      </w:r>
      <w:proofErr w:type="spellEnd"/>
      <w:r w:rsidRPr="00EB7A74">
        <w:rPr>
          <w:rFonts w:ascii="Times New Roman" w:hAnsi="Times New Roman" w:cs="Times New Roman"/>
          <w:i/>
          <w:iCs/>
          <w:color w:val="000000"/>
          <w:sz w:val="26"/>
          <w:szCs w:val="26"/>
          <w:lang w:val="uk-UA"/>
        </w:rPr>
        <w:t xml:space="preserve">: Абзац дев’ятий пункті </w:t>
      </w:r>
      <w:r>
        <w:rPr>
          <w:rFonts w:ascii="Times New Roman" w:hAnsi="Times New Roman" w:cs="Times New Roman"/>
          <w:i/>
          <w:iCs/>
          <w:color w:val="000000"/>
          <w:sz w:val="26"/>
          <w:szCs w:val="26"/>
          <w:lang w:val="uk-UA"/>
        </w:rPr>
        <w:t>1</w:t>
      </w:r>
      <w:r w:rsidRPr="00EB7A74">
        <w:rPr>
          <w:rFonts w:ascii="Times New Roman" w:hAnsi="Times New Roman" w:cs="Times New Roman"/>
          <w:i/>
          <w:iCs/>
          <w:color w:val="000000"/>
          <w:sz w:val="26"/>
          <w:szCs w:val="26"/>
          <w:lang w:val="uk-UA"/>
        </w:rPr>
        <w:t xml:space="preserve"> у редакції рішення Одеської міської ради від 24 грудня 2020 року № 13-VIII Про бюджет Одеської міської територіальної громади на 2021 рік»: «</w:t>
      </w:r>
      <w:r w:rsidRPr="00EB7A74">
        <w:rPr>
          <w:rFonts w:ascii="Times New Roman" w:hAnsi="Times New Roman" w:cs="Times New Roman"/>
          <w:i/>
          <w:iCs/>
          <w:sz w:val="26"/>
          <w:szCs w:val="26"/>
          <w:lang w:val="uk-UA" w:eastAsia="ru-RU"/>
        </w:rPr>
        <w:t>- </w:t>
      </w:r>
      <w:r w:rsidRPr="00EB7A74">
        <w:rPr>
          <w:rFonts w:ascii="Times New Roman" w:hAnsi="Times New Roman" w:cs="Times New Roman"/>
          <w:b/>
          <w:i/>
          <w:iCs/>
          <w:sz w:val="26"/>
          <w:szCs w:val="26"/>
          <w:lang w:val="uk-UA" w:eastAsia="ru-RU"/>
        </w:rPr>
        <w:t>резервний фонд</w:t>
      </w:r>
      <w:r w:rsidRPr="00EB7A74">
        <w:rPr>
          <w:rFonts w:ascii="Times New Roman" w:hAnsi="Times New Roman" w:cs="Times New Roman"/>
          <w:i/>
          <w:iCs/>
          <w:sz w:val="26"/>
          <w:szCs w:val="26"/>
          <w:lang w:val="uk-UA" w:eastAsia="ru-RU"/>
        </w:rPr>
        <w:t xml:space="preserve"> бюджету Одеської міської територіальної громади у розмірі</w:t>
      </w:r>
      <w:r>
        <w:rPr>
          <w:rFonts w:ascii="Times New Roman" w:hAnsi="Times New Roman" w:cs="Times New Roman"/>
          <w:i/>
          <w:iCs/>
          <w:sz w:val="26"/>
          <w:szCs w:val="26"/>
          <w:lang w:val="uk-UA" w:eastAsia="ru-RU"/>
        </w:rPr>
        <w:t xml:space="preserve"> </w:t>
      </w:r>
      <w:r w:rsidRPr="00EB7A74">
        <w:rPr>
          <w:rFonts w:ascii="Times New Roman" w:hAnsi="Times New Roman" w:cs="Times New Roman"/>
          <w:i/>
          <w:iCs/>
          <w:sz w:val="26"/>
          <w:szCs w:val="26"/>
          <w:lang w:val="uk-UA" w:eastAsia="ru-RU"/>
        </w:rPr>
        <w:t xml:space="preserve"> 30 000 000 гривень, що становить 0,4 відсотка видатків загального фонду бюджету Одеської міської територіальної громади, визначених цим пунктом.».</w:t>
      </w:r>
    </w:p>
    <w:p w:rsidR="00130B17" w:rsidRPr="008E05E5" w:rsidRDefault="00130B17" w:rsidP="00130B17">
      <w:pPr>
        <w:pStyle w:val="a4"/>
        <w:ind w:firstLine="567"/>
        <w:jc w:val="both"/>
        <w:rPr>
          <w:rFonts w:ascii="Times New Roman" w:hAnsi="Times New Roman" w:cs="Times New Roman"/>
          <w:b/>
          <w:color w:val="000000" w:themeColor="text1"/>
          <w:sz w:val="28"/>
          <w:szCs w:val="28"/>
        </w:rPr>
      </w:pPr>
      <w:r w:rsidRPr="008E05E5">
        <w:rPr>
          <w:rFonts w:ascii="Times New Roman" w:hAnsi="Times New Roman" w:cs="Times New Roman"/>
          <w:b/>
          <w:color w:val="000000" w:themeColor="text1"/>
          <w:sz w:val="28"/>
          <w:szCs w:val="28"/>
        </w:rPr>
        <w:t>За – одноголосно.</w:t>
      </w:r>
    </w:p>
    <w:p w:rsidR="00130B17" w:rsidRPr="009F571B" w:rsidRDefault="00130B17" w:rsidP="00130B17">
      <w:pPr>
        <w:pStyle w:val="a4"/>
        <w:ind w:firstLine="567"/>
        <w:jc w:val="both"/>
        <w:rPr>
          <w:rFonts w:ascii="Times New Roman" w:eastAsia="Times New Roman" w:hAnsi="Times New Roman" w:cs="Times New Roman"/>
          <w:b/>
          <w:sz w:val="28"/>
          <w:szCs w:val="28"/>
          <w:lang w:eastAsia="ru-RU"/>
        </w:rPr>
      </w:pPr>
      <w:r>
        <w:rPr>
          <w:rFonts w:ascii="Times New Roman" w:hAnsi="Times New Roman" w:cs="Times New Roman"/>
          <w:color w:val="000000" w:themeColor="text1"/>
          <w:sz w:val="28"/>
          <w:szCs w:val="28"/>
        </w:rPr>
        <w:t xml:space="preserve">ВИСНОВОК: Погодити коригування </w:t>
      </w:r>
      <w:r w:rsidRPr="00F54F9F">
        <w:rPr>
          <w:rFonts w:ascii="Times New Roman" w:hAnsi="Times New Roman" w:cs="Times New Roman"/>
          <w:sz w:val="28"/>
          <w:szCs w:val="28"/>
        </w:rPr>
        <w:t>бюджету Одеської міської територіальної громади</w:t>
      </w:r>
      <w:r w:rsidRPr="00F54F9F">
        <w:rPr>
          <w:rFonts w:ascii="Times New Roman" w:hAnsi="Times New Roman" w:cs="Times New Roman"/>
          <w:color w:val="000000" w:themeColor="text1"/>
          <w:sz w:val="28"/>
          <w:szCs w:val="28"/>
        </w:rPr>
        <w:t xml:space="preserve"> на 2021 рік</w:t>
      </w:r>
      <w:r>
        <w:rPr>
          <w:rFonts w:ascii="Times New Roman" w:hAnsi="Times New Roman" w:cs="Times New Roman"/>
          <w:color w:val="000000" w:themeColor="text1"/>
          <w:sz w:val="28"/>
          <w:szCs w:val="28"/>
        </w:rPr>
        <w:t xml:space="preserve"> за </w:t>
      </w:r>
      <w:r w:rsidRPr="009C3FE4">
        <w:rPr>
          <w:rFonts w:ascii="Times New Roman" w:hAnsi="Times New Roman" w:cs="Times New Roman"/>
          <w:color w:val="000000" w:themeColor="text1"/>
          <w:sz w:val="28"/>
          <w:szCs w:val="28"/>
        </w:rPr>
        <w:t>лис</w:t>
      </w:r>
      <w:r>
        <w:rPr>
          <w:rFonts w:ascii="Times New Roman" w:hAnsi="Times New Roman" w:cs="Times New Roman"/>
          <w:color w:val="000000" w:themeColor="text1"/>
          <w:sz w:val="28"/>
          <w:szCs w:val="28"/>
        </w:rPr>
        <w:t>том</w:t>
      </w:r>
      <w:r w:rsidRPr="009C3FE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w:t>
      </w:r>
      <w:r w:rsidRPr="009C3FE4">
        <w:rPr>
          <w:rFonts w:ascii="Times New Roman" w:hAnsi="Times New Roman" w:cs="Times New Roman"/>
          <w:color w:val="000000" w:themeColor="text1"/>
          <w:sz w:val="28"/>
          <w:szCs w:val="28"/>
        </w:rPr>
        <w:t xml:space="preserve">епартаменту </w:t>
      </w:r>
      <w:r>
        <w:rPr>
          <w:rFonts w:ascii="Times New Roman" w:hAnsi="Times New Roman" w:cs="Times New Roman"/>
          <w:color w:val="000000" w:themeColor="text1"/>
          <w:sz w:val="28"/>
          <w:szCs w:val="28"/>
        </w:rPr>
        <w:t xml:space="preserve">фінансів Одеської міської ради № </w:t>
      </w:r>
      <w:r w:rsidRPr="003408E5">
        <w:rPr>
          <w:rFonts w:ascii="Times New Roman" w:hAnsi="Times New Roman" w:cs="Times New Roman"/>
          <w:sz w:val="28"/>
          <w:szCs w:val="28"/>
        </w:rPr>
        <w:t>4-14/30</w:t>
      </w:r>
      <w:r>
        <w:rPr>
          <w:rFonts w:ascii="Times New Roman" w:hAnsi="Times New Roman" w:cs="Times New Roman"/>
          <w:sz w:val="28"/>
          <w:szCs w:val="28"/>
        </w:rPr>
        <w:t>4</w:t>
      </w:r>
      <w:r w:rsidRPr="003408E5">
        <w:rPr>
          <w:rFonts w:ascii="Times New Roman" w:hAnsi="Times New Roman" w:cs="Times New Roman"/>
          <w:sz w:val="28"/>
          <w:szCs w:val="28"/>
        </w:rPr>
        <w:t>/</w:t>
      </w:r>
      <w:r w:rsidRPr="008E05E5">
        <w:rPr>
          <w:rFonts w:ascii="Times New Roman" w:hAnsi="Times New Roman" w:cs="Times New Roman"/>
          <w:sz w:val="28"/>
          <w:szCs w:val="28"/>
        </w:rPr>
        <w:t>1</w:t>
      </w:r>
      <w:r w:rsidRPr="003408E5">
        <w:rPr>
          <w:rFonts w:ascii="Times New Roman" w:hAnsi="Times New Roman" w:cs="Times New Roman"/>
          <w:sz w:val="28"/>
          <w:szCs w:val="28"/>
        </w:rPr>
        <w:t>77</w:t>
      </w:r>
      <w:r>
        <w:rPr>
          <w:rFonts w:ascii="Times New Roman" w:hAnsi="Times New Roman" w:cs="Times New Roman"/>
          <w:sz w:val="28"/>
          <w:szCs w:val="28"/>
        </w:rPr>
        <w:t>9 в</w:t>
      </w:r>
      <w:r w:rsidRPr="003408E5">
        <w:rPr>
          <w:rFonts w:ascii="Times New Roman" w:hAnsi="Times New Roman" w:cs="Times New Roman"/>
          <w:color w:val="000000" w:themeColor="text1"/>
          <w:sz w:val="28"/>
          <w:szCs w:val="28"/>
        </w:rPr>
        <w:t>ід 2</w:t>
      </w:r>
      <w:r>
        <w:rPr>
          <w:rFonts w:ascii="Times New Roman" w:hAnsi="Times New Roman" w:cs="Times New Roman"/>
          <w:color w:val="000000" w:themeColor="text1"/>
          <w:sz w:val="28"/>
          <w:szCs w:val="28"/>
        </w:rPr>
        <w:t>6</w:t>
      </w:r>
      <w:r w:rsidRPr="003408E5">
        <w:rPr>
          <w:rFonts w:ascii="Times New Roman" w:hAnsi="Times New Roman" w:cs="Times New Roman"/>
          <w:color w:val="000000" w:themeColor="text1"/>
          <w:sz w:val="28"/>
          <w:szCs w:val="28"/>
        </w:rPr>
        <w:t>.10.2021 року</w:t>
      </w:r>
      <w:r>
        <w:rPr>
          <w:rFonts w:ascii="Times New Roman" w:hAnsi="Times New Roman" w:cs="Times New Roman"/>
          <w:color w:val="000000" w:themeColor="text1"/>
          <w:sz w:val="28"/>
          <w:szCs w:val="28"/>
        </w:rPr>
        <w:t>.</w:t>
      </w:r>
    </w:p>
    <w:p w:rsidR="00130B17" w:rsidRDefault="00130B17" w:rsidP="001D43B8">
      <w:pPr>
        <w:ind w:firstLine="567"/>
        <w:jc w:val="both"/>
        <w:rPr>
          <w:rFonts w:ascii="Times New Roman" w:eastAsia="Times New Roman" w:hAnsi="Times New Roman" w:cs="Times New Roman"/>
          <w:kern w:val="0"/>
          <w:sz w:val="28"/>
          <w:szCs w:val="28"/>
          <w:lang w:val="uk-UA" w:eastAsia="ru-RU" w:bidi="ar-SA"/>
        </w:rPr>
      </w:pPr>
    </w:p>
    <w:p w:rsidR="00130B17" w:rsidRDefault="00130B17" w:rsidP="001D43B8">
      <w:pPr>
        <w:ind w:firstLine="567"/>
        <w:jc w:val="both"/>
        <w:rPr>
          <w:rFonts w:ascii="Times New Roman" w:eastAsia="Times New Roman" w:hAnsi="Times New Roman" w:cs="Times New Roman"/>
          <w:kern w:val="0"/>
          <w:sz w:val="28"/>
          <w:szCs w:val="28"/>
          <w:lang w:val="uk-UA" w:eastAsia="ru-RU" w:bidi="ar-SA"/>
        </w:rPr>
      </w:pPr>
    </w:p>
    <w:p w:rsidR="001D43B8" w:rsidRDefault="001D43B8" w:rsidP="001D43B8">
      <w:pPr>
        <w:ind w:firstLine="567"/>
        <w:jc w:val="both"/>
        <w:rPr>
          <w:rFonts w:ascii="Times New Roman" w:hAnsi="Times New Roman" w:cs="Times New Roman"/>
          <w:sz w:val="28"/>
          <w:szCs w:val="28"/>
          <w:lang w:val="uk-UA"/>
        </w:rPr>
      </w:pPr>
      <w:r>
        <w:rPr>
          <w:rFonts w:ascii="Times New Roman" w:eastAsia="Times New Roman" w:hAnsi="Times New Roman" w:cs="Times New Roman"/>
          <w:kern w:val="0"/>
          <w:sz w:val="28"/>
          <w:szCs w:val="28"/>
          <w:lang w:val="uk-UA" w:eastAsia="ru-RU" w:bidi="ar-SA"/>
        </w:rPr>
        <w:t>СЛУХАЛИ: Інформацію</w:t>
      </w:r>
      <w:r w:rsidRPr="005361C4">
        <w:rPr>
          <w:rFonts w:ascii="Times New Roman" w:hAnsi="Times New Roman" w:cs="Times New Roman"/>
          <w:sz w:val="28"/>
          <w:szCs w:val="28"/>
          <w:lang w:val="uk-UA"/>
        </w:rPr>
        <w:t xml:space="preserve"> </w:t>
      </w:r>
      <w:r w:rsidR="00487761">
        <w:rPr>
          <w:rFonts w:ascii="Times New Roman" w:hAnsi="Times New Roman" w:cs="Times New Roman"/>
          <w:sz w:val="28"/>
          <w:szCs w:val="28"/>
          <w:lang w:val="uk-UA"/>
        </w:rPr>
        <w:t xml:space="preserve">за зверненням </w:t>
      </w:r>
      <w:r w:rsidR="00487761" w:rsidRPr="005361C4">
        <w:rPr>
          <w:rFonts w:ascii="Times New Roman" w:hAnsi="Times New Roman" w:cs="Times New Roman"/>
          <w:sz w:val="28"/>
          <w:szCs w:val="28"/>
          <w:lang w:val="uk-UA"/>
        </w:rPr>
        <w:t xml:space="preserve">депутата </w:t>
      </w:r>
      <w:r w:rsidRPr="005361C4">
        <w:rPr>
          <w:rFonts w:ascii="Times New Roman" w:hAnsi="Times New Roman" w:cs="Times New Roman"/>
          <w:sz w:val="28"/>
          <w:szCs w:val="28"/>
          <w:lang w:val="uk-UA"/>
        </w:rPr>
        <w:t xml:space="preserve">Одеської міської ради Страшного С.А. щодо виділення коштів на виконання </w:t>
      </w:r>
      <w:proofErr w:type="spellStart"/>
      <w:r w:rsidRPr="005361C4">
        <w:rPr>
          <w:rFonts w:ascii="Times New Roman" w:hAnsi="Times New Roman" w:cs="Times New Roman"/>
          <w:sz w:val="28"/>
          <w:szCs w:val="28"/>
          <w:lang w:val="uk-UA"/>
        </w:rPr>
        <w:t>проєктної</w:t>
      </w:r>
      <w:proofErr w:type="spellEnd"/>
      <w:r w:rsidRPr="005361C4">
        <w:rPr>
          <w:rFonts w:ascii="Times New Roman" w:hAnsi="Times New Roman" w:cs="Times New Roman"/>
          <w:sz w:val="28"/>
          <w:szCs w:val="28"/>
          <w:lang w:val="uk-UA"/>
        </w:rPr>
        <w:t xml:space="preserve"> документації капітального ремонту фасаду та даху будівлі  і благоустрої прилеглої території ЗОШ № 71, яка знаходиться за адресою: м. Одеса, </w:t>
      </w:r>
      <w:r w:rsidR="008E05E5">
        <w:rPr>
          <w:rFonts w:ascii="Times New Roman" w:hAnsi="Times New Roman" w:cs="Times New Roman"/>
          <w:sz w:val="28"/>
          <w:szCs w:val="28"/>
          <w:lang w:val="uk-UA"/>
        </w:rPr>
        <w:t xml:space="preserve">                         </w:t>
      </w:r>
      <w:r w:rsidRPr="005361C4">
        <w:rPr>
          <w:rFonts w:ascii="Times New Roman" w:hAnsi="Times New Roman" w:cs="Times New Roman"/>
          <w:sz w:val="28"/>
          <w:szCs w:val="28"/>
          <w:lang w:val="uk-UA"/>
        </w:rPr>
        <w:t>вул. Паустовського, 17А (звернення   № 1978/2-мр від 28.09.2021 року).</w:t>
      </w:r>
    </w:p>
    <w:p w:rsidR="001D43B8" w:rsidRDefault="001D43B8" w:rsidP="001D43B8">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ВИС</w:t>
      </w:r>
      <w:r w:rsidR="00DE6F4B">
        <w:rPr>
          <w:rFonts w:ascii="Times New Roman" w:hAnsi="Times New Roman" w:cs="Times New Roman"/>
          <w:sz w:val="28"/>
          <w:szCs w:val="28"/>
          <w:lang w:val="uk-UA"/>
        </w:rPr>
        <w:t>Н</w:t>
      </w:r>
      <w:r>
        <w:rPr>
          <w:rFonts w:ascii="Times New Roman" w:hAnsi="Times New Roman" w:cs="Times New Roman"/>
          <w:sz w:val="28"/>
          <w:szCs w:val="28"/>
          <w:lang w:val="uk-UA"/>
        </w:rPr>
        <w:t>ОВОК:</w:t>
      </w:r>
      <w:r w:rsidR="00B51639">
        <w:rPr>
          <w:rFonts w:ascii="Times New Roman" w:hAnsi="Times New Roman" w:cs="Times New Roman"/>
          <w:sz w:val="28"/>
          <w:szCs w:val="28"/>
          <w:lang w:val="uk-UA"/>
        </w:rPr>
        <w:t xml:space="preserve"> Перенести розгляд питання на наступне засідання комісії. </w:t>
      </w:r>
    </w:p>
    <w:p w:rsidR="001D43B8" w:rsidRDefault="001D43B8" w:rsidP="001D43B8">
      <w:pPr>
        <w:ind w:firstLine="567"/>
        <w:jc w:val="both"/>
        <w:rPr>
          <w:rFonts w:ascii="Times New Roman" w:hAnsi="Times New Roman" w:cs="Times New Roman"/>
          <w:sz w:val="28"/>
          <w:szCs w:val="28"/>
          <w:lang w:val="uk-UA"/>
        </w:rPr>
      </w:pPr>
    </w:p>
    <w:p w:rsidR="001D43B8" w:rsidRPr="005361C4" w:rsidRDefault="001D43B8" w:rsidP="001D43B8">
      <w:pPr>
        <w:ind w:firstLine="567"/>
        <w:jc w:val="both"/>
        <w:rPr>
          <w:rFonts w:ascii="Times New Roman" w:hAnsi="Times New Roman" w:cs="Times New Roman"/>
          <w:sz w:val="28"/>
          <w:szCs w:val="28"/>
          <w:lang w:val="uk-UA"/>
        </w:rPr>
      </w:pPr>
    </w:p>
    <w:p w:rsidR="00487761" w:rsidRDefault="00487761" w:rsidP="00487761">
      <w:pPr>
        <w:ind w:firstLine="567"/>
        <w:jc w:val="both"/>
        <w:rPr>
          <w:rFonts w:ascii="Times New Roman" w:hAnsi="Times New Roman" w:cs="Times New Roman"/>
          <w:sz w:val="28"/>
          <w:szCs w:val="28"/>
          <w:lang w:val="uk-UA"/>
        </w:rPr>
      </w:pPr>
      <w:r w:rsidRPr="00CB745E">
        <w:rPr>
          <w:rFonts w:ascii="Times New Roman" w:hAnsi="Times New Roman" w:cs="Times New Roman"/>
          <w:sz w:val="28"/>
          <w:szCs w:val="28"/>
          <w:lang w:val="uk-UA"/>
        </w:rPr>
        <w:t xml:space="preserve">СЛУХАЛИ: Інформацію </w:t>
      </w:r>
      <w:r w:rsidRPr="009C3FE4">
        <w:rPr>
          <w:rFonts w:ascii="Times New Roman" w:hAnsi="Times New Roman" w:cs="Times New Roman"/>
          <w:sz w:val="28"/>
          <w:szCs w:val="28"/>
          <w:lang w:val="uk-UA"/>
        </w:rPr>
        <w:t xml:space="preserve">заступника міського голови - директора </w:t>
      </w:r>
      <w:r>
        <w:rPr>
          <w:rFonts w:ascii="Times New Roman" w:hAnsi="Times New Roman" w:cs="Times New Roman"/>
          <w:sz w:val="28"/>
          <w:szCs w:val="28"/>
          <w:lang w:val="uk-UA"/>
        </w:rPr>
        <w:t>Д</w:t>
      </w:r>
      <w:r w:rsidRPr="009C3FE4">
        <w:rPr>
          <w:rFonts w:ascii="Times New Roman" w:hAnsi="Times New Roman" w:cs="Times New Roman"/>
          <w:sz w:val="28"/>
          <w:szCs w:val="28"/>
          <w:lang w:val="uk-UA"/>
        </w:rPr>
        <w:t xml:space="preserve">епартаменту фінансів Одеської міської ради </w:t>
      </w:r>
      <w:proofErr w:type="spellStart"/>
      <w:r w:rsidRPr="009C3FE4">
        <w:rPr>
          <w:rFonts w:ascii="Times New Roman" w:hAnsi="Times New Roman" w:cs="Times New Roman"/>
          <w:sz w:val="28"/>
          <w:szCs w:val="28"/>
          <w:lang w:val="uk-UA"/>
        </w:rPr>
        <w:t>Бедреги</w:t>
      </w:r>
      <w:proofErr w:type="spellEnd"/>
      <w:r w:rsidRPr="009C3FE4">
        <w:rPr>
          <w:rFonts w:ascii="Times New Roman" w:hAnsi="Times New Roman" w:cs="Times New Roman"/>
          <w:sz w:val="28"/>
          <w:szCs w:val="28"/>
          <w:lang w:val="uk-UA"/>
        </w:rPr>
        <w:t xml:space="preserve"> С.М. </w:t>
      </w:r>
      <w:r>
        <w:rPr>
          <w:rFonts w:ascii="Times New Roman" w:hAnsi="Times New Roman" w:cs="Times New Roman"/>
          <w:sz w:val="28"/>
          <w:szCs w:val="28"/>
          <w:lang w:val="uk-UA"/>
        </w:rPr>
        <w:t>щодо</w:t>
      </w:r>
      <w:r w:rsidR="00F302D6">
        <w:rPr>
          <w:rFonts w:ascii="Times New Roman" w:hAnsi="Times New Roman" w:cs="Times New Roman"/>
          <w:sz w:val="28"/>
          <w:szCs w:val="28"/>
          <w:lang w:val="uk-UA"/>
        </w:rPr>
        <w:t xml:space="preserve"> поправок до</w:t>
      </w:r>
      <w:r w:rsidRPr="00CB745E">
        <w:rPr>
          <w:rFonts w:ascii="Times New Roman" w:hAnsi="Times New Roman" w:cs="Times New Roman"/>
          <w:sz w:val="28"/>
          <w:szCs w:val="28"/>
          <w:lang w:val="uk-UA"/>
        </w:rPr>
        <w:t xml:space="preserve"> проєкту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487761" w:rsidRDefault="00487761" w:rsidP="0048776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Голосували за поправки до </w:t>
      </w:r>
      <w:r w:rsidRPr="00CB745E">
        <w:rPr>
          <w:rFonts w:ascii="Times New Roman" w:hAnsi="Times New Roman" w:cs="Times New Roman"/>
          <w:sz w:val="28"/>
          <w:szCs w:val="28"/>
          <w:lang w:val="uk-UA"/>
        </w:rPr>
        <w:t>проєкт</w:t>
      </w:r>
      <w:r>
        <w:rPr>
          <w:rFonts w:ascii="Times New Roman" w:hAnsi="Times New Roman" w:cs="Times New Roman"/>
          <w:sz w:val="28"/>
          <w:szCs w:val="28"/>
          <w:lang w:val="uk-UA"/>
        </w:rPr>
        <w:t>у</w:t>
      </w:r>
      <w:r w:rsidRPr="00CB745E">
        <w:rPr>
          <w:rFonts w:ascii="Times New Roman" w:hAnsi="Times New Roman" w:cs="Times New Roman"/>
          <w:sz w:val="28"/>
          <w:szCs w:val="28"/>
          <w:lang w:val="uk-UA"/>
        </w:rPr>
        <w:t xml:space="preserve"> рішення «</w:t>
      </w:r>
      <w:r>
        <w:rPr>
          <w:rFonts w:ascii="Times New Roman" w:hAnsi="Times New Roman" w:cs="Times New Roman"/>
          <w:sz w:val="28"/>
          <w:szCs w:val="28"/>
          <w:lang w:val="uk-UA"/>
        </w:rPr>
        <w:t>Про внесення змін до рішення Одеської міської ради від 24.12.2020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w:t>
      </w:r>
      <w:r w:rsidRPr="00CB745E">
        <w:rPr>
          <w:rFonts w:ascii="Times New Roman" w:eastAsia="Times New Roman" w:hAnsi="Times New Roman" w:cs="Times New Roman"/>
          <w:kern w:val="0"/>
          <w:sz w:val="28"/>
          <w:szCs w:val="28"/>
          <w:lang w:val="uk-UA" w:eastAsia="ru-RU" w:bidi="ar-SA"/>
        </w:rPr>
        <w:t xml:space="preserve"> </w:t>
      </w:r>
    </w:p>
    <w:p w:rsidR="00487761" w:rsidRPr="00B51639" w:rsidRDefault="00487761" w:rsidP="00487761">
      <w:pPr>
        <w:ind w:firstLine="567"/>
        <w:jc w:val="both"/>
        <w:rPr>
          <w:rFonts w:ascii="Times New Roman" w:eastAsia="Times New Roman" w:hAnsi="Times New Roman" w:cs="Times New Roman"/>
          <w:b/>
          <w:kern w:val="0"/>
          <w:sz w:val="28"/>
          <w:szCs w:val="28"/>
          <w:lang w:val="uk-UA" w:eastAsia="ru-RU" w:bidi="ar-SA"/>
        </w:rPr>
      </w:pPr>
      <w:r w:rsidRPr="00B51639">
        <w:rPr>
          <w:rFonts w:ascii="Times New Roman" w:eastAsia="Times New Roman" w:hAnsi="Times New Roman" w:cs="Times New Roman"/>
          <w:b/>
          <w:kern w:val="0"/>
          <w:sz w:val="28"/>
          <w:szCs w:val="28"/>
          <w:lang w:val="uk-UA" w:eastAsia="ru-RU" w:bidi="ar-SA"/>
        </w:rPr>
        <w:t>За – одноголосно.</w:t>
      </w:r>
    </w:p>
    <w:p w:rsidR="00487761" w:rsidRDefault="00487761" w:rsidP="00487761">
      <w:pPr>
        <w:ind w:firstLine="567"/>
        <w:jc w:val="both"/>
        <w:rPr>
          <w:rFonts w:ascii="Times New Roman" w:eastAsia="Times New Roman" w:hAnsi="Times New Roman" w:cs="Times New Roman"/>
          <w:kern w:val="0"/>
          <w:sz w:val="28"/>
          <w:szCs w:val="28"/>
          <w:lang w:val="uk-UA" w:eastAsia="ru-RU" w:bidi="ar-SA"/>
        </w:rPr>
      </w:pPr>
      <w:r>
        <w:rPr>
          <w:rFonts w:ascii="Times New Roman" w:eastAsia="Times New Roman" w:hAnsi="Times New Roman" w:cs="Times New Roman"/>
          <w:kern w:val="0"/>
          <w:sz w:val="28"/>
          <w:szCs w:val="28"/>
          <w:lang w:val="uk-UA" w:eastAsia="ru-RU" w:bidi="ar-SA"/>
        </w:rPr>
        <w:t xml:space="preserve">ВИСНОВОК: Внести поправки до  проєкту рішення </w:t>
      </w:r>
      <w:r w:rsidRPr="00CB745E">
        <w:rPr>
          <w:rFonts w:ascii="Times New Roman" w:hAnsi="Times New Roman" w:cs="Times New Roman"/>
          <w:sz w:val="28"/>
          <w:szCs w:val="28"/>
          <w:lang w:val="uk-UA"/>
        </w:rPr>
        <w:t>«</w:t>
      </w:r>
      <w:r>
        <w:rPr>
          <w:rFonts w:ascii="Times New Roman" w:hAnsi="Times New Roman" w:cs="Times New Roman"/>
          <w:sz w:val="28"/>
          <w:szCs w:val="28"/>
          <w:lang w:val="uk-UA"/>
        </w:rPr>
        <w:t xml:space="preserve">Про внесення змін до рішення Одеської міської ради від </w:t>
      </w:r>
      <w:r w:rsidRPr="003569F9">
        <w:rPr>
          <w:rFonts w:ascii="Times New Roman" w:hAnsi="Times New Roman" w:cs="Times New Roman"/>
          <w:sz w:val="28"/>
          <w:szCs w:val="28"/>
          <w:lang w:val="uk-UA"/>
        </w:rPr>
        <w:t>2</w:t>
      </w:r>
      <w:r>
        <w:rPr>
          <w:rFonts w:ascii="Times New Roman" w:hAnsi="Times New Roman" w:cs="Times New Roman"/>
          <w:sz w:val="28"/>
          <w:szCs w:val="28"/>
          <w:lang w:val="uk-UA"/>
        </w:rPr>
        <w:t>4.12.2020 року № 13-</w:t>
      </w:r>
      <w:r>
        <w:rPr>
          <w:rFonts w:ascii="Times New Roman" w:hAnsi="Times New Roman" w:cs="Times New Roman"/>
          <w:sz w:val="28"/>
          <w:szCs w:val="28"/>
          <w:lang w:val="en-US"/>
        </w:rPr>
        <w:t>VIII</w:t>
      </w:r>
      <w:r>
        <w:rPr>
          <w:rFonts w:ascii="Times New Roman" w:hAnsi="Times New Roman" w:cs="Times New Roman"/>
          <w:sz w:val="28"/>
          <w:szCs w:val="28"/>
          <w:lang w:val="uk-UA"/>
        </w:rPr>
        <w:t xml:space="preserve"> «</w:t>
      </w:r>
      <w:r w:rsidRPr="00CB745E">
        <w:rPr>
          <w:rFonts w:ascii="Times New Roman" w:eastAsia="Times New Roman" w:hAnsi="Times New Roman" w:cs="Times New Roman"/>
          <w:kern w:val="0"/>
          <w:sz w:val="28"/>
          <w:szCs w:val="28"/>
          <w:lang w:val="uk-UA" w:eastAsia="ru-RU" w:bidi="ar-SA"/>
        </w:rPr>
        <w:t>Про бюджет Одеської міської територіальної громади на 2021 рік»</w:t>
      </w:r>
      <w:r>
        <w:rPr>
          <w:rFonts w:ascii="Times New Roman" w:eastAsia="Times New Roman" w:hAnsi="Times New Roman" w:cs="Times New Roman"/>
          <w:kern w:val="0"/>
          <w:sz w:val="28"/>
          <w:szCs w:val="28"/>
          <w:lang w:val="uk-UA" w:eastAsia="ru-RU" w:bidi="ar-SA"/>
        </w:rPr>
        <w:t xml:space="preserve"> (поправка додається).  </w:t>
      </w:r>
    </w:p>
    <w:p w:rsidR="00B51639" w:rsidRDefault="00B51639" w:rsidP="00487761">
      <w:pPr>
        <w:ind w:firstLine="567"/>
        <w:jc w:val="both"/>
        <w:rPr>
          <w:rFonts w:ascii="Times New Roman" w:eastAsia="Times New Roman" w:hAnsi="Times New Roman" w:cs="Times New Roman"/>
          <w:kern w:val="0"/>
          <w:sz w:val="28"/>
          <w:szCs w:val="28"/>
          <w:lang w:val="uk-UA" w:eastAsia="ru-RU" w:bidi="ar-SA"/>
        </w:rPr>
      </w:pPr>
    </w:p>
    <w:p w:rsidR="00B51639" w:rsidRPr="00B51639" w:rsidRDefault="00B51639" w:rsidP="00B51639">
      <w:pPr>
        <w:tabs>
          <w:tab w:val="left" w:pos="-5940"/>
        </w:tabs>
        <w:ind w:firstLine="567"/>
        <w:jc w:val="both"/>
        <w:rPr>
          <w:rFonts w:ascii="Times New Roman" w:hAnsi="Times New Roman" w:cs="Times New Roman"/>
          <w:color w:val="000000" w:themeColor="text1"/>
          <w:sz w:val="28"/>
          <w:szCs w:val="28"/>
          <w:lang w:val="uk-UA"/>
        </w:rPr>
      </w:pPr>
      <w:r w:rsidRPr="00B51639">
        <w:rPr>
          <w:rFonts w:ascii="Times New Roman" w:eastAsia="Times New Roman" w:hAnsi="Times New Roman" w:cs="Times New Roman"/>
          <w:kern w:val="0"/>
          <w:sz w:val="28"/>
          <w:szCs w:val="28"/>
          <w:lang w:val="uk-UA" w:eastAsia="ru-RU" w:bidi="ar-SA"/>
        </w:rPr>
        <w:t xml:space="preserve">СЛУХАЛИ: Інформацію щодо </w:t>
      </w:r>
      <w:r w:rsidRPr="00B51639">
        <w:rPr>
          <w:rFonts w:ascii="Times New Roman" w:hAnsi="Times New Roman" w:cs="Times New Roman"/>
          <w:sz w:val="28"/>
          <w:szCs w:val="28"/>
          <w:lang w:val="uk-UA"/>
        </w:rPr>
        <w:t xml:space="preserve">листа секретаря Одеської міської ради Коваля І.М. щодо </w:t>
      </w:r>
      <w:r w:rsidRPr="00B51639">
        <w:rPr>
          <w:rFonts w:ascii="Times New Roman" w:hAnsi="Times New Roman" w:cs="Times New Roman"/>
          <w:color w:val="000000" w:themeColor="text1"/>
          <w:sz w:val="28"/>
          <w:szCs w:val="28"/>
          <w:lang w:val="uk-UA"/>
        </w:rPr>
        <w:t>плану роботи постійної комісії з питань планування, бюджету і фінансів на 2022 рік</w:t>
      </w:r>
      <w:r>
        <w:rPr>
          <w:rFonts w:ascii="Times New Roman" w:hAnsi="Times New Roman" w:cs="Times New Roman"/>
          <w:color w:val="000000" w:themeColor="text1"/>
          <w:sz w:val="28"/>
          <w:szCs w:val="28"/>
          <w:lang w:val="uk-UA"/>
        </w:rPr>
        <w:t xml:space="preserve"> (лист № 225/вих. від 21.10.2021 року)</w:t>
      </w:r>
      <w:r w:rsidRPr="00B51639">
        <w:rPr>
          <w:rFonts w:ascii="Times New Roman" w:hAnsi="Times New Roman" w:cs="Times New Roman"/>
          <w:color w:val="000000" w:themeColor="text1"/>
          <w:sz w:val="28"/>
          <w:szCs w:val="28"/>
          <w:lang w:val="uk-UA"/>
        </w:rPr>
        <w:t>.</w:t>
      </w:r>
    </w:p>
    <w:p w:rsidR="00B51639" w:rsidRPr="00B51639" w:rsidRDefault="00B51639" w:rsidP="00B51639">
      <w:pPr>
        <w:tabs>
          <w:tab w:val="left" w:pos="-5940"/>
        </w:tabs>
        <w:ind w:firstLine="567"/>
        <w:jc w:val="both"/>
        <w:rPr>
          <w:rFonts w:ascii="Times New Roman" w:hAnsi="Times New Roman" w:cs="Times New Roman"/>
          <w:color w:val="000000" w:themeColor="text1"/>
          <w:sz w:val="28"/>
          <w:szCs w:val="28"/>
          <w:lang w:val="uk-UA"/>
        </w:rPr>
      </w:pPr>
      <w:r w:rsidRPr="00B51639">
        <w:rPr>
          <w:rFonts w:ascii="Times New Roman" w:hAnsi="Times New Roman" w:cs="Times New Roman"/>
          <w:color w:val="000000" w:themeColor="text1"/>
          <w:sz w:val="28"/>
          <w:szCs w:val="28"/>
          <w:lang w:val="uk-UA"/>
        </w:rPr>
        <w:t>ВИСНОВОК: Депутатам – членам постійної комісії надати пропозиції щодо питань до включення до плану роботи постійної комісії з питань планування, бюджету і фінансів на 2022 рік.</w:t>
      </w:r>
    </w:p>
    <w:p w:rsidR="00B51639" w:rsidRPr="00F10F5F" w:rsidRDefault="00B51639" w:rsidP="00B51639">
      <w:pPr>
        <w:tabs>
          <w:tab w:val="left" w:pos="-5940"/>
        </w:tabs>
        <w:ind w:firstLine="567"/>
        <w:jc w:val="both"/>
        <w:rPr>
          <w:rFonts w:ascii="Times New Roman" w:hAnsi="Times New Roman" w:cs="Times New Roman"/>
          <w:color w:val="000000" w:themeColor="text1"/>
          <w:sz w:val="26"/>
          <w:szCs w:val="26"/>
          <w:lang w:val="uk-UA"/>
        </w:rPr>
      </w:pPr>
    </w:p>
    <w:p w:rsidR="00B51639" w:rsidRDefault="00B51639" w:rsidP="00487761">
      <w:pPr>
        <w:ind w:firstLine="567"/>
        <w:jc w:val="both"/>
        <w:rPr>
          <w:rFonts w:ascii="Times New Roman" w:eastAsia="Times New Roman" w:hAnsi="Times New Roman" w:cs="Times New Roman"/>
          <w:kern w:val="0"/>
          <w:sz w:val="28"/>
          <w:szCs w:val="28"/>
          <w:lang w:val="uk-UA" w:eastAsia="ru-RU" w:bidi="ar-SA"/>
        </w:rPr>
      </w:pPr>
    </w:p>
    <w:p w:rsidR="00487761" w:rsidRPr="00571371" w:rsidRDefault="00487761" w:rsidP="00CE50C4">
      <w:pPr>
        <w:pStyle w:val="a4"/>
        <w:ind w:firstLine="567"/>
        <w:jc w:val="both"/>
        <w:rPr>
          <w:rFonts w:ascii="Times New Roman" w:hAnsi="Times New Roman" w:cs="Times New Roman"/>
          <w:sz w:val="28"/>
          <w:szCs w:val="28"/>
        </w:rPr>
      </w:pPr>
    </w:p>
    <w:p w:rsidR="00CE50C4" w:rsidRDefault="00CE50C4" w:rsidP="00CE50C4">
      <w:pPr>
        <w:ind w:right="27" w:firstLine="567"/>
        <w:jc w:val="both"/>
        <w:rPr>
          <w:rFonts w:ascii="Times New Roman" w:eastAsia="Times New Roman" w:hAnsi="Times New Roman" w:cs="Times New Roman"/>
          <w:kern w:val="0"/>
          <w:sz w:val="28"/>
          <w:szCs w:val="28"/>
          <w:lang w:val="uk-UA" w:eastAsia="ru-RU" w:bidi="ar-SA"/>
        </w:rPr>
      </w:pPr>
    </w:p>
    <w:p w:rsidR="00611B01" w:rsidRDefault="00611B01" w:rsidP="00611B01">
      <w:pPr>
        <w:ind w:firstLine="567"/>
        <w:jc w:val="both"/>
        <w:rPr>
          <w:rFonts w:ascii="Times New Roman" w:hAnsi="Times New Roman" w:cs="Times New Roman"/>
          <w:sz w:val="28"/>
          <w:szCs w:val="28"/>
          <w:lang w:val="uk-UA"/>
        </w:rPr>
      </w:pPr>
      <w:r w:rsidRPr="004057E8">
        <w:rPr>
          <w:rFonts w:ascii="Times New Roman" w:hAnsi="Times New Roman" w:cs="Times New Roman"/>
          <w:sz w:val="28"/>
          <w:szCs w:val="28"/>
          <w:lang w:val="uk-UA"/>
        </w:rPr>
        <w:t>Голова комісії</w:t>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Pr="004057E8">
        <w:rPr>
          <w:rFonts w:ascii="Times New Roman" w:hAnsi="Times New Roman" w:cs="Times New Roman"/>
          <w:sz w:val="28"/>
          <w:szCs w:val="28"/>
          <w:lang w:val="uk-UA"/>
        </w:rPr>
        <w:tab/>
      </w:r>
      <w:r w:rsidR="00F40418">
        <w:rPr>
          <w:rFonts w:ascii="Times New Roman" w:hAnsi="Times New Roman" w:cs="Times New Roman"/>
          <w:sz w:val="28"/>
          <w:szCs w:val="28"/>
          <w:lang w:val="uk-UA"/>
        </w:rPr>
        <w:t>Олексій ПОТАПСЬКИЙ</w:t>
      </w:r>
      <w:r>
        <w:rPr>
          <w:rFonts w:ascii="Times New Roman" w:hAnsi="Times New Roman" w:cs="Times New Roman"/>
          <w:sz w:val="28"/>
          <w:szCs w:val="28"/>
          <w:lang w:val="uk-UA"/>
        </w:rPr>
        <w:t xml:space="preserve"> </w:t>
      </w:r>
    </w:p>
    <w:p w:rsidR="00611B01" w:rsidRPr="004057E8" w:rsidRDefault="00611B01" w:rsidP="00611B01">
      <w:pPr>
        <w:ind w:firstLine="567"/>
        <w:jc w:val="both"/>
        <w:rPr>
          <w:rFonts w:ascii="Times New Roman" w:hAnsi="Times New Roman" w:cs="Times New Roman"/>
          <w:sz w:val="28"/>
          <w:szCs w:val="28"/>
          <w:lang w:val="uk-UA"/>
        </w:rPr>
      </w:pPr>
    </w:p>
    <w:p w:rsidR="00F40418" w:rsidRDefault="00F40418" w:rsidP="00611B01">
      <w:pPr>
        <w:ind w:firstLine="567"/>
        <w:jc w:val="both"/>
        <w:rPr>
          <w:rFonts w:ascii="Times New Roman" w:hAnsi="Times New Roman" w:cs="Times New Roman"/>
          <w:sz w:val="28"/>
          <w:szCs w:val="28"/>
          <w:lang w:val="uk-UA"/>
        </w:rPr>
      </w:pPr>
    </w:p>
    <w:p w:rsidR="00611B01" w:rsidRDefault="00611B01" w:rsidP="00611B01">
      <w:pPr>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Секретар комісії</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sidR="00F40418">
        <w:rPr>
          <w:rFonts w:ascii="Times New Roman" w:hAnsi="Times New Roman" w:cs="Times New Roman"/>
          <w:sz w:val="28"/>
          <w:szCs w:val="28"/>
          <w:lang w:val="uk-UA"/>
        </w:rPr>
        <w:t>Ольга МАКОГОНЮК</w:t>
      </w:r>
      <w:bookmarkStart w:id="0" w:name="_GoBack"/>
      <w:bookmarkEnd w:id="0"/>
    </w:p>
    <w:sectPr w:rsidR="00611B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CJK SC Regular">
    <w:altName w:val="Times New Roman"/>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iberation Serif">
    <w:altName w:val="Times New Roman"/>
    <w:charset w:val="00"/>
    <w:family w:val="roman"/>
    <w:pitch w:val="variable"/>
    <w:sig w:usb0="00000201" w:usb1="00000000" w:usb2="00000000" w:usb3="00000000" w:csb0="00000004" w:csb1="00000000"/>
  </w:font>
  <w:font w:name="FreeSans">
    <w:altName w:val="Arial"/>
    <w:charset w:val="00"/>
    <w:family w:val="swiss"/>
    <w:pitch w:val="default"/>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1763B"/>
    <w:multiLevelType w:val="hybridMultilevel"/>
    <w:tmpl w:val="8092F41C"/>
    <w:lvl w:ilvl="0" w:tplc="E1D436EC">
      <w:start w:val="1"/>
      <w:numFmt w:val="bullet"/>
      <w:lvlText w:val="-"/>
      <w:lvlJc w:val="left"/>
      <w:pPr>
        <w:ind w:left="502" w:hanging="360"/>
      </w:pPr>
      <w:rPr>
        <w:rFonts w:ascii="Times New Roman" w:eastAsia="Noto Sans CJK SC Regular"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C7A683E"/>
    <w:multiLevelType w:val="multilevel"/>
    <w:tmpl w:val="9A289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E471D9"/>
    <w:multiLevelType w:val="hybridMultilevel"/>
    <w:tmpl w:val="F140C17A"/>
    <w:lvl w:ilvl="0" w:tplc="05944D88">
      <w:start w:val="1"/>
      <w:numFmt w:val="bullet"/>
      <w:lvlText w:val="-"/>
      <w:lvlJc w:val="left"/>
      <w:pPr>
        <w:ind w:left="1776" w:hanging="360"/>
      </w:pPr>
      <w:rPr>
        <w:rFonts w:ascii="Times New Roman" w:eastAsia="Times New Roman" w:hAnsi="Times New Roman" w:cs="Times New Roman" w:hint="default"/>
      </w:rPr>
    </w:lvl>
    <w:lvl w:ilvl="1" w:tplc="04220003" w:tentative="1">
      <w:start w:val="1"/>
      <w:numFmt w:val="bullet"/>
      <w:lvlText w:val="o"/>
      <w:lvlJc w:val="left"/>
      <w:pPr>
        <w:ind w:left="2496" w:hanging="360"/>
      </w:pPr>
      <w:rPr>
        <w:rFonts w:ascii="Courier New" w:hAnsi="Courier New" w:cs="Courier New" w:hint="default"/>
      </w:rPr>
    </w:lvl>
    <w:lvl w:ilvl="2" w:tplc="04220005" w:tentative="1">
      <w:start w:val="1"/>
      <w:numFmt w:val="bullet"/>
      <w:lvlText w:val=""/>
      <w:lvlJc w:val="left"/>
      <w:pPr>
        <w:ind w:left="3216" w:hanging="360"/>
      </w:pPr>
      <w:rPr>
        <w:rFonts w:ascii="Wingdings" w:hAnsi="Wingdings" w:hint="default"/>
      </w:rPr>
    </w:lvl>
    <w:lvl w:ilvl="3" w:tplc="04220001" w:tentative="1">
      <w:start w:val="1"/>
      <w:numFmt w:val="bullet"/>
      <w:lvlText w:val=""/>
      <w:lvlJc w:val="left"/>
      <w:pPr>
        <w:ind w:left="3936" w:hanging="360"/>
      </w:pPr>
      <w:rPr>
        <w:rFonts w:ascii="Symbol" w:hAnsi="Symbol" w:hint="default"/>
      </w:rPr>
    </w:lvl>
    <w:lvl w:ilvl="4" w:tplc="04220003" w:tentative="1">
      <w:start w:val="1"/>
      <w:numFmt w:val="bullet"/>
      <w:lvlText w:val="o"/>
      <w:lvlJc w:val="left"/>
      <w:pPr>
        <w:ind w:left="4656" w:hanging="360"/>
      </w:pPr>
      <w:rPr>
        <w:rFonts w:ascii="Courier New" w:hAnsi="Courier New" w:cs="Courier New" w:hint="default"/>
      </w:rPr>
    </w:lvl>
    <w:lvl w:ilvl="5" w:tplc="04220005" w:tentative="1">
      <w:start w:val="1"/>
      <w:numFmt w:val="bullet"/>
      <w:lvlText w:val=""/>
      <w:lvlJc w:val="left"/>
      <w:pPr>
        <w:ind w:left="5376" w:hanging="360"/>
      </w:pPr>
      <w:rPr>
        <w:rFonts w:ascii="Wingdings" w:hAnsi="Wingdings" w:hint="default"/>
      </w:rPr>
    </w:lvl>
    <w:lvl w:ilvl="6" w:tplc="04220001" w:tentative="1">
      <w:start w:val="1"/>
      <w:numFmt w:val="bullet"/>
      <w:lvlText w:val=""/>
      <w:lvlJc w:val="left"/>
      <w:pPr>
        <w:ind w:left="6096" w:hanging="360"/>
      </w:pPr>
      <w:rPr>
        <w:rFonts w:ascii="Symbol" w:hAnsi="Symbol" w:hint="default"/>
      </w:rPr>
    </w:lvl>
    <w:lvl w:ilvl="7" w:tplc="04220003" w:tentative="1">
      <w:start w:val="1"/>
      <w:numFmt w:val="bullet"/>
      <w:lvlText w:val="o"/>
      <w:lvlJc w:val="left"/>
      <w:pPr>
        <w:ind w:left="6816" w:hanging="360"/>
      </w:pPr>
      <w:rPr>
        <w:rFonts w:ascii="Courier New" w:hAnsi="Courier New" w:cs="Courier New" w:hint="default"/>
      </w:rPr>
    </w:lvl>
    <w:lvl w:ilvl="8" w:tplc="04220005" w:tentative="1">
      <w:start w:val="1"/>
      <w:numFmt w:val="bullet"/>
      <w:lvlText w:val=""/>
      <w:lvlJc w:val="left"/>
      <w:pPr>
        <w:ind w:left="7536" w:hanging="360"/>
      </w:pPr>
      <w:rPr>
        <w:rFonts w:ascii="Wingdings" w:hAnsi="Wingdings" w:hint="default"/>
      </w:rPr>
    </w:lvl>
  </w:abstractNum>
  <w:abstractNum w:abstractNumId="3">
    <w:nsid w:val="13FA137A"/>
    <w:multiLevelType w:val="hybridMultilevel"/>
    <w:tmpl w:val="A7C007C8"/>
    <w:lvl w:ilvl="0" w:tplc="4EFA32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5006531"/>
    <w:multiLevelType w:val="hybridMultilevel"/>
    <w:tmpl w:val="08F89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91238"/>
    <w:multiLevelType w:val="hybridMultilevel"/>
    <w:tmpl w:val="2190E6AA"/>
    <w:lvl w:ilvl="0" w:tplc="21622968">
      <w:start w:val="1"/>
      <w:numFmt w:val="decimal"/>
      <w:lvlText w:val="%1"/>
      <w:lvlJc w:val="center"/>
      <w:pPr>
        <w:ind w:left="473"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2F50E3"/>
    <w:multiLevelType w:val="multilevel"/>
    <w:tmpl w:val="D8329492"/>
    <w:lvl w:ilvl="0">
      <w:start w:val="3"/>
      <w:numFmt w:val="decimal"/>
      <w:lvlText w:val="%1."/>
      <w:lvlJc w:val="left"/>
      <w:pPr>
        <w:ind w:left="585" w:hanging="585"/>
      </w:pPr>
      <w:rPr>
        <w:rFonts w:hint="default"/>
      </w:rPr>
    </w:lvl>
    <w:lvl w:ilvl="1">
      <w:start w:val="3"/>
      <w:numFmt w:val="decimal"/>
      <w:lvlText w:val="%1.%2."/>
      <w:lvlJc w:val="left"/>
      <w:pPr>
        <w:ind w:left="1003" w:hanging="72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7">
    <w:nsid w:val="238E48A6"/>
    <w:multiLevelType w:val="hybridMultilevel"/>
    <w:tmpl w:val="4894C6FE"/>
    <w:lvl w:ilvl="0" w:tplc="C04476BA">
      <w:numFmt w:val="bullet"/>
      <w:lvlText w:val="-"/>
      <w:lvlJc w:val="left"/>
      <w:pPr>
        <w:ind w:left="720" w:hanging="360"/>
      </w:pPr>
      <w:rPr>
        <w:rFonts w:ascii="Times New Roman" w:eastAsia="Noto Sans CJK SC Regula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CF0173"/>
    <w:multiLevelType w:val="multilevel"/>
    <w:tmpl w:val="76563214"/>
    <w:lvl w:ilvl="0">
      <w:start w:val="1"/>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A826F72"/>
    <w:multiLevelType w:val="hybridMultilevel"/>
    <w:tmpl w:val="17DCDBFC"/>
    <w:lvl w:ilvl="0" w:tplc="0C3E205A">
      <w:numFmt w:val="bullet"/>
      <w:lvlText w:val="-"/>
      <w:lvlJc w:val="left"/>
      <w:pPr>
        <w:ind w:left="927" w:hanging="360"/>
      </w:pPr>
      <w:rPr>
        <w:rFonts w:ascii="Times New Roman" w:eastAsiaTheme="minorHAnsi" w:hAnsi="Times New Roman" w:cs="Times New Roman" w:hint="default"/>
        <w:b w:val="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2A8D132D"/>
    <w:multiLevelType w:val="hybridMultilevel"/>
    <w:tmpl w:val="052CBCB2"/>
    <w:lvl w:ilvl="0" w:tplc="04220001">
      <w:start w:val="1"/>
      <w:numFmt w:val="bullet"/>
      <w:lvlText w:val=""/>
      <w:lvlJc w:val="left"/>
      <w:pPr>
        <w:ind w:left="2496" w:hanging="360"/>
      </w:pPr>
      <w:rPr>
        <w:rFonts w:ascii="Symbol" w:hAnsi="Symbol" w:hint="default"/>
      </w:rPr>
    </w:lvl>
    <w:lvl w:ilvl="1" w:tplc="04220003" w:tentative="1">
      <w:start w:val="1"/>
      <w:numFmt w:val="bullet"/>
      <w:lvlText w:val="o"/>
      <w:lvlJc w:val="left"/>
      <w:pPr>
        <w:ind w:left="3216" w:hanging="360"/>
      </w:pPr>
      <w:rPr>
        <w:rFonts w:ascii="Courier New" w:hAnsi="Courier New" w:cs="Courier New" w:hint="default"/>
      </w:rPr>
    </w:lvl>
    <w:lvl w:ilvl="2" w:tplc="04220005" w:tentative="1">
      <w:start w:val="1"/>
      <w:numFmt w:val="bullet"/>
      <w:lvlText w:val=""/>
      <w:lvlJc w:val="left"/>
      <w:pPr>
        <w:ind w:left="3936" w:hanging="360"/>
      </w:pPr>
      <w:rPr>
        <w:rFonts w:ascii="Wingdings" w:hAnsi="Wingdings" w:hint="default"/>
      </w:rPr>
    </w:lvl>
    <w:lvl w:ilvl="3" w:tplc="04220001" w:tentative="1">
      <w:start w:val="1"/>
      <w:numFmt w:val="bullet"/>
      <w:lvlText w:val=""/>
      <w:lvlJc w:val="left"/>
      <w:pPr>
        <w:ind w:left="4656" w:hanging="360"/>
      </w:pPr>
      <w:rPr>
        <w:rFonts w:ascii="Symbol" w:hAnsi="Symbol" w:hint="default"/>
      </w:rPr>
    </w:lvl>
    <w:lvl w:ilvl="4" w:tplc="04220003" w:tentative="1">
      <w:start w:val="1"/>
      <w:numFmt w:val="bullet"/>
      <w:lvlText w:val="o"/>
      <w:lvlJc w:val="left"/>
      <w:pPr>
        <w:ind w:left="5376" w:hanging="360"/>
      </w:pPr>
      <w:rPr>
        <w:rFonts w:ascii="Courier New" w:hAnsi="Courier New" w:cs="Courier New" w:hint="default"/>
      </w:rPr>
    </w:lvl>
    <w:lvl w:ilvl="5" w:tplc="04220005" w:tentative="1">
      <w:start w:val="1"/>
      <w:numFmt w:val="bullet"/>
      <w:lvlText w:val=""/>
      <w:lvlJc w:val="left"/>
      <w:pPr>
        <w:ind w:left="6096" w:hanging="360"/>
      </w:pPr>
      <w:rPr>
        <w:rFonts w:ascii="Wingdings" w:hAnsi="Wingdings" w:hint="default"/>
      </w:rPr>
    </w:lvl>
    <w:lvl w:ilvl="6" w:tplc="04220001" w:tentative="1">
      <w:start w:val="1"/>
      <w:numFmt w:val="bullet"/>
      <w:lvlText w:val=""/>
      <w:lvlJc w:val="left"/>
      <w:pPr>
        <w:ind w:left="6816" w:hanging="360"/>
      </w:pPr>
      <w:rPr>
        <w:rFonts w:ascii="Symbol" w:hAnsi="Symbol" w:hint="default"/>
      </w:rPr>
    </w:lvl>
    <w:lvl w:ilvl="7" w:tplc="04220003" w:tentative="1">
      <w:start w:val="1"/>
      <w:numFmt w:val="bullet"/>
      <w:lvlText w:val="o"/>
      <w:lvlJc w:val="left"/>
      <w:pPr>
        <w:ind w:left="7536" w:hanging="360"/>
      </w:pPr>
      <w:rPr>
        <w:rFonts w:ascii="Courier New" w:hAnsi="Courier New" w:cs="Courier New" w:hint="default"/>
      </w:rPr>
    </w:lvl>
    <w:lvl w:ilvl="8" w:tplc="04220005" w:tentative="1">
      <w:start w:val="1"/>
      <w:numFmt w:val="bullet"/>
      <w:lvlText w:val=""/>
      <w:lvlJc w:val="left"/>
      <w:pPr>
        <w:ind w:left="8256" w:hanging="360"/>
      </w:pPr>
      <w:rPr>
        <w:rFonts w:ascii="Wingdings" w:hAnsi="Wingdings" w:hint="default"/>
      </w:rPr>
    </w:lvl>
  </w:abstractNum>
  <w:abstractNum w:abstractNumId="11">
    <w:nsid w:val="2F4A5BFE"/>
    <w:multiLevelType w:val="hybridMultilevel"/>
    <w:tmpl w:val="A5981FFE"/>
    <w:lvl w:ilvl="0" w:tplc="31E0A5CA">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31E31259"/>
    <w:multiLevelType w:val="hybridMultilevel"/>
    <w:tmpl w:val="1B0CD9BA"/>
    <w:lvl w:ilvl="0" w:tplc="04220001">
      <w:start w:val="1"/>
      <w:numFmt w:val="bullet"/>
      <w:lvlText w:val=""/>
      <w:lvlJc w:val="left"/>
      <w:pPr>
        <w:ind w:left="1571" w:hanging="360"/>
      </w:pPr>
      <w:rPr>
        <w:rFonts w:ascii="Symbol" w:hAnsi="Symbol"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13">
    <w:nsid w:val="419E02EA"/>
    <w:multiLevelType w:val="multilevel"/>
    <w:tmpl w:val="D1D0D8E6"/>
    <w:lvl w:ilvl="0">
      <w:start w:val="2"/>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43A1FDA"/>
    <w:multiLevelType w:val="multilevel"/>
    <w:tmpl w:val="B19C3DC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6"/>
        <w:szCs w:val="26"/>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nsid w:val="4E140CB5"/>
    <w:multiLevelType w:val="multilevel"/>
    <w:tmpl w:val="44D409C2"/>
    <w:lvl w:ilvl="0">
      <w:start w:val="2"/>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C172F23"/>
    <w:multiLevelType w:val="multilevel"/>
    <w:tmpl w:val="389C0484"/>
    <w:lvl w:ilvl="0">
      <w:start w:val="3"/>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7C62086D"/>
    <w:multiLevelType w:val="hybridMultilevel"/>
    <w:tmpl w:val="EE6C684A"/>
    <w:lvl w:ilvl="0" w:tplc="04DA5FC8">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8">
    <w:nsid w:val="7F470D4C"/>
    <w:multiLevelType w:val="hybridMultilevel"/>
    <w:tmpl w:val="8CB2FB2E"/>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4"/>
  </w:num>
  <w:num w:numId="2">
    <w:abstractNumId w:val="3"/>
  </w:num>
  <w:num w:numId="3">
    <w:abstractNumId w:val="18"/>
  </w:num>
  <w:num w:numId="4">
    <w:abstractNumId w:val="5"/>
  </w:num>
  <w:num w:numId="5">
    <w:abstractNumId w:val="8"/>
  </w:num>
  <w:num w:numId="6">
    <w:abstractNumId w:val="9"/>
  </w:num>
  <w:num w:numId="7">
    <w:abstractNumId w:val="16"/>
  </w:num>
  <w:num w:numId="8">
    <w:abstractNumId w:val="6"/>
  </w:num>
  <w:num w:numId="9">
    <w:abstractNumId w:val="15"/>
  </w:num>
  <w:num w:numId="10">
    <w:abstractNumId w:val="13"/>
  </w:num>
  <w:num w:numId="11">
    <w:abstractNumId w:val="7"/>
  </w:num>
  <w:num w:numId="12">
    <w:abstractNumId w:val="0"/>
  </w:num>
  <w:num w:numId="13">
    <w:abstractNumId w:val="14"/>
  </w:num>
  <w:num w:numId="14">
    <w:abstractNumId w:val="17"/>
  </w:num>
  <w:num w:numId="15">
    <w:abstractNumId w:val="2"/>
  </w:num>
  <w:num w:numId="16">
    <w:abstractNumId w:val="10"/>
  </w:num>
  <w:num w:numId="17">
    <w:abstractNumId w:val="11"/>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01"/>
    <w:rsid w:val="00047C07"/>
    <w:rsid w:val="00090855"/>
    <w:rsid w:val="000C61C6"/>
    <w:rsid w:val="00130B17"/>
    <w:rsid w:val="001D43B8"/>
    <w:rsid w:val="00284C16"/>
    <w:rsid w:val="002A42C5"/>
    <w:rsid w:val="002D325E"/>
    <w:rsid w:val="00347D24"/>
    <w:rsid w:val="003C2344"/>
    <w:rsid w:val="003F37D5"/>
    <w:rsid w:val="0040205D"/>
    <w:rsid w:val="00487761"/>
    <w:rsid w:val="005D21B5"/>
    <w:rsid w:val="00606A8C"/>
    <w:rsid w:val="00611B01"/>
    <w:rsid w:val="00777D09"/>
    <w:rsid w:val="007E01AC"/>
    <w:rsid w:val="00826565"/>
    <w:rsid w:val="008E05E5"/>
    <w:rsid w:val="009274DF"/>
    <w:rsid w:val="00927659"/>
    <w:rsid w:val="00947790"/>
    <w:rsid w:val="009F0497"/>
    <w:rsid w:val="009F571B"/>
    <w:rsid w:val="00A1006B"/>
    <w:rsid w:val="00B300D1"/>
    <w:rsid w:val="00B51639"/>
    <w:rsid w:val="00C90BC7"/>
    <w:rsid w:val="00CE50C4"/>
    <w:rsid w:val="00D051EB"/>
    <w:rsid w:val="00DE6F4B"/>
    <w:rsid w:val="00DF7251"/>
    <w:rsid w:val="00E12E51"/>
    <w:rsid w:val="00F302D6"/>
    <w:rsid w:val="00F35EE2"/>
    <w:rsid w:val="00F40418"/>
    <w:rsid w:val="00FE2A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B0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CE50C4"/>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611B0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611B01"/>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E50C4"/>
    <w:pPr>
      <w:spacing w:after="0" w:line="240" w:lineRule="auto"/>
    </w:pPr>
    <w:rPr>
      <w:lang w:val="uk-UA"/>
    </w:rPr>
  </w:style>
  <w:style w:type="character" w:customStyle="1" w:styleId="a5">
    <w:name w:val="Без интервала Знак"/>
    <w:link w:val="a4"/>
    <w:uiPriority w:val="1"/>
    <w:locked/>
    <w:rsid w:val="00CE50C4"/>
    <w:rPr>
      <w:lang w:val="uk-UA"/>
    </w:rPr>
  </w:style>
  <w:style w:type="character" w:customStyle="1" w:styleId="20">
    <w:name w:val="Заголовок 2 Знак"/>
    <w:basedOn w:val="a0"/>
    <w:link w:val="2"/>
    <w:uiPriority w:val="9"/>
    <w:rsid w:val="00CE50C4"/>
    <w:rPr>
      <w:rFonts w:ascii="Times New Roman" w:eastAsia="Times New Roman" w:hAnsi="Times New Roman" w:cs="Times New Roman"/>
      <w:b/>
      <w:bCs/>
      <w:sz w:val="36"/>
      <w:szCs w:val="36"/>
      <w:lang w:val="uk-UA" w:eastAsia="uk-UA"/>
    </w:rPr>
  </w:style>
  <w:style w:type="paragraph" w:styleId="a6">
    <w:name w:val="List Paragraph"/>
    <w:basedOn w:val="a"/>
    <w:uiPriority w:val="34"/>
    <w:qFormat/>
    <w:rsid w:val="00CE50C4"/>
    <w:pPr>
      <w:ind w:left="720"/>
      <w:contextualSpacing/>
    </w:pPr>
    <w:rPr>
      <w:rFonts w:cs="Mangal"/>
      <w:szCs w:val="21"/>
    </w:rPr>
  </w:style>
  <w:style w:type="paragraph" w:styleId="a7">
    <w:name w:val="Balloon Text"/>
    <w:basedOn w:val="a"/>
    <w:link w:val="a8"/>
    <w:uiPriority w:val="99"/>
    <w:semiHidden/>
    <w:unhideWhenUsed/>
    <w:rsid w:val="00E12E51"/>
    <w:rPr>
      <w:rFonts w:ascii="Tahoma" w:hAnsi="Tahoma" w:cs="Mangal"/>
      <w:sz w:val="16"/>
      <w:szCs w:val="14"/>
    </w:rPr>
  </w:style>
  <w:style w:type="character" w:customStyle="1" w:styleId="a8">
    <w:name w:val="Текст выноски Знак"/>
    <w:basedOn w:val="a0"/>
    <w:link w:val="a7"/>
    <w:uiPriority w:val="99"/>
    <w:semiHidden/>
    <w:rsid w:val="00E12E51"/>
    <w:rPr>
      <w:rFonts w:ascii="Tahoma" w:eastAsia="Noto Sans CJK SC Regular" w:hAnsi="Tahoma" w:cs="Mangal"/>
      <w:kern w:val="3"/>
      <w:sz w:val="16"/>
      <w:szCs w:val="14"/>
      <w:lang w:eastAsia="zh-CN" w:bidi="hi-IN"/>
    </w:rPr>
  </w:style>
  <w:style w:type="character" w:styleId="a9">
    <w:name w:val="Strong"/>
    <w:uiPriority w:val="22"/>
    <w:qFormat/>
    <w:rsid w:val="008E05E5"/>
    <w:rPr>
      <w:b/>
      <w:bCs/>
    </w:rPr>
  </w:style>
  <w:style w:type="table" w:customStyle="1" w:styleId="3">
    <w:name w:val="Сетка таблицы3"/>
    <w:basedOn w:val="a1"/>
    <w:next w:val="a3"/>
    <w:uiPriority w:val="59"/>
    <w:rsid w:val="008E05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30B17"/>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11B0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paragraph" w:styleId="2">
    <w:name w:val="heading 2"/>
    <w:basedOn w:val="a"/>
    <w:link w:val="20"/>
    <w:uiPriority w:val="9"/>
    <w:qFormat/>
    <w:rsid w:val="00CE50C4"/>
    <w:pPr>
      <w:suppressAutoHyphens w:val="0"/>
      <w:autoSpaceDN/>
      <w:spacing w:before="100" w:beforeAutospacing="1" w:after="100" w:afterAutospacing="1"/>
      <w:textAlignment w:val="auto"/>
      <w:outlineLvl w:val="1"/>
    </w:pPr>
    <w:rPr>
      <w:rFonts w:ascii="Times New Roman" w:eastAsia="Times New Roman" w:hAnsi="Times New Roman" w:cs="Times New Roman"/>
      <w:b/>
      <w:bCs/>
      <w:kern w:val="0"/>
      <w:sz w:val="36"/>
      <w:szCs w:val="36"/>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qFormat/>
    <w:rsid w:val="00611B01"/>
    <w:pPr>
      <w:suppressAutoHyphens/>
      <w:autoSpaceDN w:val="0"/>
      <w:spacing w:after="0" w:line="240" w:lineRule="auto"/>
      <w:textAlignment w:val="baseline"/>
    </w:pPr>
    <w:rPr>
      <w:rFonts w:ascii="Liberation Serif" w:eastAsia="Noto Sans CJK SC Regular" w:hAnsi="Liberation Serif" w:cs="FreeSans"/>
      <w:kern w:val="3"/>
      <w:sz w:val="24"/>
      <w:szCs w:val="24"/>
      <w:lang w:eastAsia="zh-CN" w:bidi="hi-IN"/>
    </w:rPr>
  </w:style>
  <w:style w:type="table" w:styleId="a3">
    <w:name w:val="Table Grid"/>
    <w:basedOn w:val="a1"/>
    <w:uiPriority w:val="59"/>
    <w:rsid w:val="00611B01"/>
    <w:pPr>
      <w:spacing w:after="0" w:line="240" w:lineRule="auto"/>
      <w:ind w:firstLine="709"/>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link w:val="a5"/>
    <w:uiPriority w:val="1"/>
    <w:qFormat/>
    <w:rsid w:val="00CE50C4"/>
    <w:pPr>
      <w:spacing w:after="0" w:line="240" w:lineRule="auto"/>
    </w:pPr>
    <w:rPr>
      <w:lang w:val="uk-UA"/>
    </w:rPr>
  </w:style>
  <w:style w:type="character" w:customStyle="1" w:styleId="a5">
    <w:name w:val="Без интервала Знак"/>
    <w:link w:val="a4"/>
    <w:uiPriority w:val="1"/>
    <w:locked/>
    <w:rsid w:val="00CE50C4"/>
    <w:rPr>
      <w:lang w:val="uk-UA"/>
    </w:rPr>
  </w:style>
  <w:style w:type="character" w:customStyle="1" w:styleId="20">
    <w:name w:val="Заголовок 2 Знак"/>
    <w:basedOn w:val="a0"/>
    <w:link w:val="2"/>
    <w:uiPriority w:val="9"/>
    <w:rsid w:val="00CE50C4"/>
    <w:rPr>
      <w:rFonts w:ascii="Times New Roman" w:eastAsia="Times New Roman" w:hAnsi="Times New Roman" w:cs="Times New Roman"/>
      <w:b/>
      <w:bCs/>
      <w:sz w:val="36"/>
      <w:szCs w:val="36"/>
      <w:lang w:val="uk-UA" w:eastAsia="uk-UA"/>
    </w:rPr>
  </w:style>
  <w:style w:type="paragraph" w:styleId="a6">
    <w:name w:val="List Paragraph"/>
    <w:basedOn w:val="a"/>
    <w:uiPriority w:val="34"/>
    <w:qFormat/>
    <w:rsid w:val="00CE50C4"/>
    <w:pPr>
      <w:ind w:left="720"/>
      <w:contextualSpacing/>
    </w:pPr>
    <w:rPr>
      <w:rFonts w:cs="Mangal"/>
      <w:szCs w:val="21"/>
    </w:rPr>
  </w:style>
  <w:style w:type="paragraph" w:styleId="a7">
    <w:name w:val="Balloon Text"/>
    <w:basedOn w:val="a"/>
    <w:link w:val="a8"/>
    <w:uiPriority w:val="99"/>
    <w:semiHidden/>
    <w:unhideWhenUsed/>
    <w:rsid w:val="00E12E51"/>
    <w:rPr>
      <w:rFonts w:ascii="Tahoma" w:hAnsi="Tahoma" w:cs="Mangal"/>
      <w:sz w:val="16"/>
      <w:szCs w:val="14"/>
    </w:rPr>
  </w:style>
  <w:style w:type="character" w:customStyle="1" w:styleId="a8">
    <w:name w:val="Текст выноски Знак"/>
    <w:basedOn w:val="a0"/>
    <w:link w:val="a7"/>
    <w:uiPriority w:val="99"/>
    <w:semiHidden/>
    <w:rsid w:val="00E12E51"/>
    <w:rPr>
      <w:rFonts w:ascii="Tahoma" w:eastAsia="Noto Sans CJK SC Regular" w:hAnsi="Tahoma" w:cs="Mangal"/>
      <w:kern w:val="3"/>
      <w:sz w:val="16"/>
      <w:szCs w:val="14"/>
      <w:lang w:eastAsia="zh-CN" w:bidi="hi-IN"/>
    </w:rPr>
  </w:style>
  <w:style w:type="character" w:styleId="a9">
    <w:name w:val="Strong"/>
    <w:uiPriority w:val="22"/>
    <w:qFormat/>
    <w:rsid w:val="008E05E5"/>
    <w:rPr>
      <w:b/>
      <w:bCs/>
    </w:rPr>
  </w:style>
  <w:style w:type="table" w:customStyle="1" w:styleId="3">
    <w:name w:val="Сетка таблицы3"/>
    <w:basedOn w:val="a1"/>
    <w:next w:val="a3"/>
    <w:uiPriority w:val="59"/>
    <w:rsid w:val="008E05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unhideWhenUsed/>
    <w:rsid w:val="00130B17"/>
    <w:pPr>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16</Pages>
  <Words>6734</Words>
  <Characters>38388</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Sov3</dc:creator>
  <cp:lastModifiedBy>Sov6</cp:lastModifiedBy>
  <cp:revision>12</cp:revision>
  <cp:lastPrinted>2021-10-27T06:43:00Z</cp:lastPrinted>
  <dcterms:created xsi:type="dcterms:W3CDTF">2021-10-21T12:36:00Z</dcterms:created>
  <dcterms:modified xsi:type="dcterms:W3CDTF">2021-11-08T08:17:00Z</dcterms:modified>
</cp:coreProperties>
</file>