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bookmarkEnd w:id="0"/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68BD0EC" w14:textId="77777777" w:rsidR="00155570" w:rsidRPr="00B879CD" w:rsidRDefault="00155570" w:rsidP="00155570">
            <w:pPr>
              <w:ind w:left="-56"/>
              <w:rPr>
                <w:b/>
                <w:sz w:val="28"/>
                <w:szCs w:val="28"/>
                <w:lang w:val="uk-UA"/>
              </w:rPr>
            </w:pPr>
          </w:p>
          <w:p w14:paraId="0CDAB778" w14:textId="77777777" w:rsidR="00155570" w:rsidRPr="00B879CD" w:rsidRDefault="00155570" w:rsidP="00155570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879CD">
              <w:rPr>
                <w:b/>
                <w:sz w:val="28"/>
                <w:szCs w:val="28"/>
                <w:lang w:val="uk-UA"/>
              </w:rPr>
              <w:t>пл. Думська,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7913FD17" w14:textId="77777777" w:rsidR="00102849" w:rsidRPr="00B879CD" w:rsidRDefault="00102849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C065A2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428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753E278E" w14:textId="77777777" w:rsidR="00B35F4D" w:rsidRPr="00B879CD" w:rsidRDefault="00B35F4D" w:rsidP="00C065A2">
      <w:pPr>
        <w:jc w:val="right"/>
        <w:rPr>
          <w:sz w:val="28"/>
          <w:szCs w:val="28"/>
          <w:lang w:val="uk-UA"/>
        </w:rPr>
      </w:pPr>
    </w:p>
    <w:p w14:paraId="26F0E024" w14:textId="3213E3C4" w:rsidR="00F41648" w:rsidRPr="00B879CD" w:rsidRDefault="00161268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F41648" w:rsidRPr="00B87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F41648" w:rsidRPr="00B879CD">
        <w:rPr>
          <w:sz w:val="28"/>
          <w:szCs w:val="28"/>
          <w:lang w:val="uk-UA"/>
        </w:rPr>
        <w:t xml:space="preserve"> 202</w:t>
      </w:r>
      <w:r w:rsidR="00817D93" w:rsidRPr="00B879CD">
        <w:rPr>
          <w:sz w:val="28"/>
          <w:szCs w:val="28"/>
          <w:lang w:val="uk-UA"/>
        </w:rPr>
        <w:t>4</w:t>
      </w:r>
      <w:r w:rsidR="00F41648" w:rsidRPr="00B879CD">
        <w:rPr>
          <w:sz w:val="28"/>
          <w:szCs w:val="28"/>
          <w:lang w:val="uk-UA"/>
        </w:rPr>
        <w:t xml:space="preserve"> року, 1</w:t>
      </w:r>
      <w:r>
        <w:rPr>
          <w:sz w:val="28"/>
          <w:szCs w:val="28"/>
          <w:lang w:val="uk-UA"/>
        </w:rPr>
        <w:t>5</w:t>
      </w:r>
      <w:r w:rsidR="00F41648" w:rsidRPr="00B879C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</w:t>
      </w:r>
      <w:r w:rsidR="00F41648" w:rsidRPr="00B879CD">
        <w:rPr>
          <w:sz w:val="28"/>
          <w:szCs w:val="28"/>
          <w:lang w:val="uk-UA"/>
        </w:rPr>
        <w:t>0</w:t>
      </w:r>
    </w:p>
    <w:p w14:paraId="6C8078EE" w14:textId="3C3D8BDB" w:rsidR="00B35F4D" w:rsidRPr="00B879CD" w:rsidRDefault="00A74761" w:rsidP="00A74761">
      <w:pPr>
        <w:ind w:firstLine="709"/>
        <w:jc w:val="right"/>
        <w:rPr>
          <w:sz w:val="28"/>
          <w:szCs w:val="28"/>
          <w:lang w:val="uk-UA"/>
        </w:rPr>
      </w:pPr>
      <w:proofErr w:type="spellStart"/>
      <w:r w:rsidRPr="00A74761">
        <w:rPr>
          <w:sz w:val="28"/>
          <w:szCs w:val="28"/>
          <w:lang w:val="uk-UA"/>
        </w:rPr>
        <w:t>каб</w:t>
      </w:r>
      <w:proofErr w:type="spellEnd"/>
      <w:r w:rsidRPr="00A74761">
        <w:rPr>
          <w:sz w:val="28"/>
          <w:szCs w:val="28"/>
          <w:lang w:val="uk-UA"/>
        </w:rPr>
        <w:t>. 307 (Думська площа, 1)</w:t>
      </w:r>
    </w:p>
    <w:p w14:paraId="39424F23" w14:textId="77777777" w:rsidR="0027156D" w:rsidRPr="00B879CD" w:rsidRDefault="0027156D" w:rsidP="00FC3E53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r w:rsidR="00B106CA" w:rsidRPr="00B879CD">
        <w:rPr>
          <w:sz w:val="28"/>
          <w:szCs w:val="28"/>
          <w:lang w:val="uk-UA"/>
        </w:rPr>
        <w:t>Карпенчук</w:t>
      </w:r>
    </w:p>
    <w:p w14:paraId="66F497E0" w14:textId="5ACAB2D1" w:rsidR="00DE1B52" w:rsidRPr="00B879CD" w:rsidRDefault="00161268" w:rsidP="00811B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</w:t>
      </w:r>
      <w:r w:rsidR="002465A7" w:rsidRPr="00B879CD">
        <w:rPr>
          <w:sz w:val="28"/>
          <w:szCs w:val="28"/>
          <w:lang w:val="uk-UA"/>
        </w:rPr>
        <w:t xml:space="preserve">комісії: </w:t>
      </w:r>
      <w:r w:rsidR="00DE1B52" w:rsidRPr="00B879CD">
        <w:rPr>
          <w:sz w:val="28"/>
          <w:szCs w:val="28"/>
          <w:lang w:val="uk-UA"/>
        </w:rPr>
        <w:t>Сергій Узунов</w:t>
      </w:r>
    </w:p>
    <w:p w14:paraId="3226DF9E" w14:textId="36962901" w:rsidR="005B6014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29E01E4B" w14:textId="08739E9E" w:rsidR="00C60705" w:rsidRDefault="00C60705" w:rsidP="00C607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Авдєєв Олександр – депутат Одеської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09822373" w14:textId="5698C034" w:rsidR="00C60705" w:rsidRDefault="00C60705" w:rsidP="009A4B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 Корнієнко – депутат Одеської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3FB7BAC2" w14:textId="0941427C" w:rsidR="00C60705" w:rsidRDefault="00C60705" w:rsidP="00C6070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Єремиця</w:t>
      </w:r>
      <w:proofErr w:type="spellEnd"/>
      <w:r>
        <w:rPr>
          <w:sz w:val="28"/>
          <w:szCs w:val="28"/>
          <w:lang w:val="uk-UA"/>
        </w:rPr>
        <w:t xml:space="preserve"> Олексій – депутат Одеської міської ради </w:t>
      </w:r>
      <w:r>
        <w:rPr>
          <w:sz w:val="28"/>
          <w:szCs w:val="28"/>
          <w:lang w:val="en-US"/>
        </w:rPr>
        <w:t>VIII</w:t>
      </w:r>
      <w:r w:rsidR="004778A0">
        <w:rPr>
          <w:sz w:val="28"/>
          <w:szCs w:val="28"/>
          <w:lang w:val="uk-UA"/>
        </w:rPr>
        <w:t xml:space="preserve"> скликання</w:t>
      </w:r>
    </w:p>
    <w:p w14:paraId="5F871976" w14:textId="4927EBBB" w:rsidR="00637157" w:rsidRDefault="00637157" w:rsidP="009A4B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Сенік</w:t>
      </w:r>
      <w:proofErr w:type="spellEnd"/>
      <w:r>
        <w:rPr>
          <w:sz w:val="28"/>
          <w:szCs w:val="28"/>
          <w:lang w:val="uk-UA"/>
        </w:rPr>
        <w:t xml:space="preserve"> Роман – депутат Одеської міської ради </w:t>
      </w:r>
      <w:r>
        <w:rPr>
          <w:sz w:val="28"/>
          <w:szCs w:val="28"/>
          <w:lang w:val="en-US"/>
        </w:rPr>
        <w:t>VIII</w:t>
      </w:r>
      <w:r w:rsidR="004778A0">
        <w:rPr>
          <w:sz w:val="28"/>
          <w:szCs w:val="28"/>
          <w:lang w:val="uk-UA"/>
        </w:rPr>
        <w:t xml:space="preserve"> скликання</w:t>
      </w:r>
    </w:p>
    <w:p w14:paraId="2607AD43" w14:textId="4A7DA660" w:rsidR="00637157" w:rsidRDefault="00C60705" w:rsidP="009A4B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Шматько</w:t>
      </w:r>
      <w:proofErr w:type="spellEnd"/>
      <w:r>
        <w:rPr>
          <w:sz w:val="28"/>
          <w:szCs w:val="28"/>
          <w:lang w:val="uk-UA"/>
        </w:rPr>
        <w:t xml:space="preserve"> Сергій – депутат Одеської міської ради </w:t>
      </w:r>
      <w:r>
        <w:rPr>
          <w:sz w:val="28"/>
          <w:szCs w:val="28"/>
          <w:lang w:val="en-US"/>
        </w:rPr>
        <w:t>VIII</w:t>
      </w:r>
      <w:r w:rsidR="004778A0">
        <w:rPr>
          <w:sz w:val="28"/>
          <w:szCs w:val="28"/>
          <w:lang w:val="uk-UA"/>
        </w:rPr>
        <w:t xml:space="preserve"> скликання</w:t>
      </w:r>
    </w:p>
    <w:p w14:paraId="39AFD804" w14:textId="7867F16E" w:rsidR="005C0F5D" w:rsidRPr="005C0F5D" w:rsidRDefault="005C0F5D" w:rsidP="009A4B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Сиваш Андрій – директор департаменту інформації та цифрових рішень Одеської міської ради </w:t>
      </w:r>
    </w:p>
    <w:p w14:paraId="347EF341" w14:textId="51647FA0" w:rsidR="009C2618" w:rsidRDefault="009C2618" w:rsidP="009C261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Марина – директорка Департаменту </w:t>
      </w:r>
      <w:bookmarkStart w:id="1" w:name="_Hlk171418321"/>
      <w:r>
        <w:rPr>
          <w:sz w:val="28"/>
          <w:szCs w:val="28"/>
          <w:lang w:val="uk-UA"/>
        </w:rPr>
        <w:t>екології та розвитку рекреаційних зон</w:t>
      </w:r>
      <w:bookmarkEnd w:id="1"/>
      <w:r>
        <w:rPr>
          <w:sz w:val="28"/>
          <w:szCs w:val="28"/>
          <w:lang w:val="uk-UA"/>
        </w:rPr>
        <w:t xml:space="preserve"> Одеської міської ради</w:t>
      </w:r>
    </w:p>
    <w:p w14:paraId="31ECE6F9" w14:textId="490259BD" w:rsidR="00637157" w:rsidRDefault="00637157" w:rsidP="0063715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Дмитро – заступник директора Департаменту екології та розвитку рекреац</w:t>
      </w:r>
      <w:r w:rsidR="004778A0">
        <w:rPr>
          <w:sz w:val="28"/>
          <w:szCs w:val="28"/>
          <w:lang w:val="uk-UA"/>
        </w:rPr>
        <w:t>ійних зон Одеської міської ради</w:t>
      </w:r>
    </w:p>
    <w:p w14:paraId="64FDF091" w14:textId="7ED0659B" w:rsidR="00161268" w:rsidRDefault="009A4B2B" w:rsidP="009C261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Захаров</w:t>
      </w:r>
      <w:r w:rsidR="001612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</w:t>
      </w:r>
      <w:r w:rsidR="00161268">
        <w:rPr>
          <w:sz w:val="28"/>
          <w:szCs w:val="28"/>
          <w:lang w:val="uk-UA"/>
        </w:rPr>
        <w:t xml:space="preserve"> </w:t>
      </w:r>
      <w:r w:rsidR="005C0F5D">
        <w:rPr>
          <w:sz w:val="28"/>
          <w:szCs w:val="28"/>
          <w:lang w:val="uk-UA"/>
        </w:rPr>
        <w:t>–</w:t>
      </w:r>
      <w:r w:rsidR="001612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 </w:t>
      </w:r>
      <w:r w:rsidR="00161268" w:rsidRPr="00161268">
        <w:rPr>
          <w:sz w:val="28"/>
          <w:szCs w:val="28"/>
          <w:lang w:val="uk-UA"/>
        </w:rPr>
        <w:t xml:space="preserve">директор </w:t>
      </w:r>
      <w:r w:rsidR="00161268">
        <w:rPr>
          <w:sz w:val="28"/>
          <w:szCs w:val="28"/>
          <w:lang w:val="uk-UA"/>
        </w:rPr>
        <w:t>Д</w:t>
      </w:r>
      <w:r w:rsidR="00161268" w:rsidRPr="00161268">
        <w:rPr>
          <w:sz w:val="28"/>
          <w:szCs w:val="28"/>
          <w:lang w:val="uk-UA"/>
        </w:rPr>
        <w:t>епартаменту міського господарства</w:t>
      </w:r>
      <w:r w:rsidR="00161268">
        <w:rPr>
          <w:sz w:val="28"/>
          <w:szCs w:val="28"/>
          <w:lang w:val="uk-UA"/>
        </w:rPr>
        <w:t xml:space="preserve"> Одеської міської ради</w:t>
      </w:r>
    </w:p>
    <w:p w14:paraId="6D53F9D3" w14:textId="7A398B29" w:rsidR="00161268" w:rsidRDefault="00C60705" w:rsidP="009C261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60705">
        <w:rPr>
          <w:sz w:val="28"/>
          <w:szCs w:val="28"/>
          <w:lang w:val="uk-UA"/>
        </w:rPr>
        <w:t>Хрищак</w:t>
      </w:r>
      <w:proofErr w:type="spellEnd"/>
      <w:r w:rsidRPr="00C60705">
        <w:rPr>
          <w:sz w:val="28"/>
          <w:szCs w:val="28"/>
          <w:lang w:val="uk-UA"/>
        </w:rPr>
        <w:t xml:space="preserve"> Володимир – начальник Управління цивільного захисту </w:t>
      </w:r>
      <w:r w:rsidR="00161268" w:rsidRPr="00C60705">
        <w:rPr>
          <w:sz w:val="28"/>
          <w:szCs w:val="28"/>
          <w:lang w:val="uk-UA"/>
        </w:rPr>
        <w:t>Департаменту муніципальної безпеки Одеської міської ради</w:t>
      </w:r>
    </w:p>
    <w:p w14:paraId="65D5DC33" w14:textId="0C9CAC7E" w:rsidR="00306550" w:rsidRPr="005C15C3" w:rsidRDefault="00306550" w:rsidP="0030655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60705">
        <w:rPr>
          <w:sz w:val="28"/>
          <w:szCs w:val="28"/>
          <w:lang w:val="uk-UA"/>
        </w:rPr>
        <w:t>Мицура</w:t>
      </w:r>
      <w:proofErr w:type="spellEnd"/>
      <w:r w:rsidRPr="00C60705">
        <w:rPr>
          <w:sz w:val="28"/>
          <w:szCs w:val="28"/>
          <w:lang w:val="uk-UA"/>
        </w:rPr>
        <w:t xml:space="preserve"> Дмитро – юрист КП «Узбережжя Одеси»</w:t>
      </w:r>
    </w:p>
    <w:p w14:paraId="5DAAE779" w14:textId="71921657" w:rsidR="00306550" w:rsidRDefault="00306550" w:rsidP="009C261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Бакун Таїсія – директор КП «М</w:t>
      </w:r>
      <w:r w:rsidRPr="004A7012">
        <w:rPr>
          <w:rFonts w:eastAsia="Calibri"/>
          <w:sz w:val="28"/>
          <w:szCs w:val="28"/>
          <w:lang w:val="uk-UA" w:eastAsia="en-US"/>
        </w:rPr>
        <w:t>уніципальний центр екологічної безпеки»</w:t>
      </w:r>
    </w:p>
    <w:p w14:paraId="427A0A14" w14:textId="0C700D22" w:rsidR="00A02F1B" w:rsidRDefault="00306550" w:rsidP="00A02F1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Зураб – </w:t>
      </w:r>
      <w:r w:rsidR="00C60705">
        <w:rPr>
          <w:rFonts w:eastAsia="Calibri"/>
          <w:sz w:val="28"/>
          <w:szCs w:val="28"/>
          <w:lang w:val="uk-UA" w:eastAsia="en-US"/>
        </w:rPr>
        <w:t xml:space="preserve">в.о. </w:t>
      </w:r>
      <w:r>
        <w:rPr>
          <w:rFonts w:eastAsia="Calibri"/>
          <w:sz w:val="28"/>
          <w:szCs w:val="28"/>
          <w:lang w:val="uk-UA" w:eastAsia="en-US"/>
        </w:rPr>
        <w:t>директор</w:t>
      </w:r>
      <w:r w:rsidR="00C60705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КП «</w:t>
      </w:r>
      <w:proofErr w:type="spellStart"/>
      <w:r>
        <w:rPr>
          <w:rFonts w:eastAsia="Calibri"/>
          <w:sz w:val="28"/>
          <w:szCs w:val="28"/>
          <w:lang w:val="uk-UA" w:eastAsia="en-US"/>
        </w:rPr>
        <w:t>Міськзелентрест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bookmarkStart w:id="2" w:name="_Hlk171418775"/>
    </w:p>
    <w:p w14:paraId="2C32ED3A" w14:textId="438C9F61" w:rsidR="00A02F1B" w:rsidRPr="00C60705" w:rsidRDefault="00A02F1B" w:rsidP="00A02F1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60705">
        <w:rPr>
          <w:sz w:val="28"/>
          <w:szCs w:val="28"/>
          <w:lang w:val="uk-UA"/>
        </w:rPr>
        <w:t>Представник</w:t>
      </w:r>
      <w:r>
        <w:rPr>
          <w:sz w:val="28"/>
          <w:szCs w:val="28"/>
          <w:lang w:val="uk-UA"/>
        </w:rPr>
        <w:t>и</w:t>
      </w:r>
      <w:r w:rsidRPr="00C60705">
        <w:rPr>
          <w:rFonts w:eastAsia="Calibri"/>
          <w:sz w:val="28"/>
          <w:szCs w:val="28"/>
          <w:lang w:val="uk-UA" w:eastAsia="en-US"/>
        </w:rPr>
        <w:t xml:space="preserve"> Управління інженерного захисту території міста та розвитку узбережжя </w:t>
      </w:r>
      <w:bookmarkEnd w:id="2"/>
      <w:r w:rsidR="004778A0">
        <w:rPr>
          <w:rFonts w:eastAsia="Calibri"/>
          <w:sz w:val="28"/>
          <w:szCs w:val="28"/>
          <w:lang w:val="uk-UA" w:eastAsia="en-US"/>
        </w:rPr>
        <w:t>Одеської міської ради</w:t>
      </w:r>
    </w:p>
    <w:p w14:paraId="23B50372" w14:textId="2D3ADF22" w:rsidR="00F41648" w:rsidRDefault="00F41648" w:rsidP="002465A7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  <w:r w:rsidRPr="00B879CD">
        <w:rPr>
          <w:rFonts w:eastAsia="Calibri"/>
          <w:b/>
          <w:bCs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63A51B5F" w14:textId="77777777" w:rsidR="00AA60DE" w:rsidRDefault="00AA60DE" w:rsidP="002465A7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45ABBC9A" w14:textId="4E4217B7" w:rsidR="00306550" w:rsidRPr="006C7FD0" w:rsidRDefault="00F41648" w:rsidP="00FC1AF3">
      <w:pPr>
        <w:tabs>
          <w:tab w:val="left" w:pos="142"/>
          <w:tab w:val="left" w:pos="1276"/>
        </w:tabs>
        <w:ind w:right="-1" w:firstLine="709"/>
        <w:jc w:val="both"/>
        <w:rPr>
          <w:rFonts w:eastAsia="Calibri"/>
          <w:bCs/>
          <w:spacing w:val="-14"/>
          <w:sz w:val="28"/>
          <w:szCs w:val="28"/>
          <w:lang w:val="uk-UA" w:eastAsia="en-US"/>
        </w:rPr>
      </w:pPr>
      <w:r w:rsidRPr="00B879CD">
        <w:rPr>
          <w:b/>
          <w:sz w:val="28"/>
          <w:szCs w:val="28"/>
          <w:lang w:val="uk-UA"/>
        </w:rPr>
        <w:t>1.</w:t>
      </w:r>
      <w:r w:rsidR="00AA60DE">
        <w:rPr>
          <w:b/>
          <w:sz w:val="28"/>
          <w:szCs w:val="28"/>
          <w:lang w:val="uk-UA"/>
        </w:rPr>
        <w:tab/>
      </w:r>
      <w:r w:rsidR="00306550" w:rsidRPr="006C7FD0">
        <w:rPr>
          <w:rFonts w:eastAsia="Calibri"/>
          <w:bCs/>
          <w:spacing w:val="-14"/>
          <w:sz w:val="28"/>
          <w:szCs w:val="28"/>
          <w:lang w:val="uk-UA" w:eastAsia="en-US"/>
        </w:rPr>
        <w:t>Питання Департаменту інформації та цифрових рішень Одеської міської ради</w:t>
      </w:r>
      <w:r w:rsidR="00FC1AF3">
        <w:rPr>
          <w:rFonts w:eastAsia="Calibri"/>
          <w:bCs/>
          <w:spacing w:val="-14"/>
          <w:sz w:val="28"/>
          <w:szCs w:val="28"/>
          <w:lang w:val="uk-UA" w:eastAsia="en-US"/>
        </w:rPr>
        <w:t>.</w:t>
      </w:r>
    </w:p>
    <w:p w14:paraId="686F41BA" w14:textId="2ED334D9" w:rsidR="00306550" w:rsidRDefault="00306550" w:rsidP="00306550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37AF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Pr="007B37AF">
        <w:rPr>
          <w:rFonts w:eastAsia="Calibri"/>
          <w:bCs/>
          <w:sz w:val="28"/>
          <w:szCs w:val="28"/>
          <w:lang w:val="uk-UA" w:eastAsia="en-US"/>
        </w:rPr>
        <w:t xml:space="preserve">Про </w:t>
      </w:r>
      <w:bookmarkStart w:id="3" w:name="_Hlk171416550"/>
      <w:r w:rsidRPr="007B37AF">
        <w:rPr>
          <w:rFonts w:eastAsia="Calibri"/>
          <w:bCs/>
          <w:sz w:val="28"/>
          <w:szCs w:val="28"/>
          <w:lang w:val="uk-UA" w:eastAsia="en-US"/>
        </w:rPr>
        <w:t>проєкт рішення «Про затвердження Міської цільової програми цифрової трансформації Одеської міської ради «</w:t>
      </w:r>
      <w:proofErr w:type="spellStart"/>
      <w:r w:rsidRPr="007B37AF">
        <w:rPr>
          <w:rFonts w:eastAsia="Calibri"/>
          <w:bCs/>
          <w:sz w:val="28"/>
          <w:szCs w:val="28"/>
          <w:lang w:val="uk-UA" w:eastAsia="en-US"/>
        </w:rPr>
        <w:t>Цифрова.Одеса</w:t>
      </w:r>
      <w:proofErr w:type="spellEnd"/>
      <w:r w:rsidRPr="007B37AF">
        <w:rPr>
          <w:rFonts w:eastAsia="Calibri"/>
          <w:bCs/>
          <w:sz w:val="28"/>
          <w:szCs w:val="28"/>
          <w:lang w:val="uk-UA" w:eastAsia="en-US"/>
        </w:rPr>
        <w:t xml:space="preserve">» </w:t>
      </w:r>
      <w:r w:rsidR="00FC1AF3">
        <w:rPr>
          <w:rFonts w:eastAsia="Calibri"/>
          <w:bCs/>
          <w:sz w:val="28"/>
          <w:szCs w:val="28"/>
          <w:lang w:val="uk-UA" w:eastAsia="en-US"/>
        </w:rPr>
        <w:t xml:space="preserve">                                              </w:t>
      </w:r>
      <w:r w:rsidRPr="007B37AF">
        <w:rPr>
          <w:rFonts w:eastAsia="Calibri"/>
          <w:bCs/>
          <w:sz w:val="28"/>
          <w:szCs w:val="28"/>
          <w:lang w:val="uk-UA" w:eastAsia="en-US"/>
        </w:rPr>
        <w:t>на 2024 – 2026</w:t>
      </w:r>
      <w:r>
        <w:rPr>
          <w:rFonts w:eastAsia="Calibri"/>
          <w:bCs/>
          <w:sz w:val="28"/>
          <w:szCs w:val="28"/>
          <w:lang w:val="uk-UA" w:eastAsia="en-US"/>
        </w:rPr>
        <w:t> </w:t>
      </w:r>
      <w:r w:rsidRPr="007B37AF">
        <w:rPr>
          <w:rFonts w:eastAsia="Calibri"/>
          <w:bCs/>
          <w:sz w:val="28"/>
          <w:szCs w:val="28"/>
          <w:lang w:val="uk-UA" w:eastAsia="en-US"/>
        </w:rPr>
        <w:t>роки»</w:t>
      </w:r>
      <w:bookmarkEnd w:id="3"/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0F396EFD" w14:textId="77777777" w:rsidR="00306550" w:rsidRDefault="00306550" w:rsidP="00306550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6C7FD0">
        <w:rPr>
          <w:rFonts w:eastAsia="Calibri"/>
          <w:b/>
          <w:bCs/>
          <w:sz w:val="28"/>
          <w:szCs w:val="28"/>
          <w:lang w:val="uk-UA" w:eastAsia="en-US"/>
        </w:rPr>
        <w:t>1.2.</w:t>
      </w:r>
      <w:r>
        <w:rPr>
          <w:rFonts w:eastAsia="Calibri"/>
          <w:bCs/>
          <w:sz w:val="28"/>
          <w:szCs w:val="28"/>
          <w:lang w:val="uk-UA" w:eastAsia="en-US"/>
        </w:rPr>
        <w:tab/>
        <w:t>Про проєкт рішення «</w:t>
      </w:r>
      <w:r w:rsidRPr="006C7FD0">
        <w:rPr>
          <w:rFonts w:eastAsia="Calibri"/>
          <w:bCs/>
          <w:sz w:val="28"/>
          <w:szCs w:val="28"/>
          <w:lang w:val="uk-UA" w:eastAsia="en-US"/>
        </w:rPr>
        <w:t>Про внесення змін до рішення Одеської міської ради від 16 березня 2016 року № 424-VII «Про затвердження Порядку розгляду електронних петицій, адресованих органам місцевого самоврядування м.</w:t>
      </w:r>
      <w:r>
        <w:rPr>
          <w:rFonts w:eastAsia="Calibri"/>
          <w:bCs/>
          <w:sz w:val="28"/>
          <w:szCs w:val="28"/>
          <w:lang w:val="uk-UA" w:eastAsia="en-US"/>
        </w:rPr>
        <w:t> </w:t>
      </w:r>
      <w:r w:rsidRPr="006C7FD0">
        <w:rPr>
          <w:rFonts w:eastAsia="Calibri"/>
          <w:bCs/>
          <w:sz w:val="28"/>
          <w:szCs w:val="28"/>
          <w:lang w:val="uk-UA" w:eastAsia="en-US"/>
        </w:rPr>
        <w:t>Одеси»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2963A166" w14:textId="3215C5F2" w:rsidR="00306550" w:rsidRPr="006C7FD0" w:rsidRDefault="00306550" w:rsidP="00306550">
      <w:pPr>
        <w:tabs>
          <w:tab w:val="left" w:pos="142"/>
        </w:tabs>
        <w:ind w:firstLine="709"/>
        <w:jc w:val="both"/>
        <w:rPr>
          <w:rFonts w:eastAsia="Calibri"/>
          <w:bCs/>
          <w:spacing w:val="-24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2.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6C7FD0">
        <w:rPr>
          <w:rFonts w:eastAsia="Calibri"/>
          <w:bCs/>
          <w:spacing w:val="-24"/>
          <w:sz w:val="28"/>
          <w:szCs w:val="28"/>
          <w:lang w:val="uk-UA" w:eastAsia="en-US"/>
        </w:rPr>
        <w:t>Питання Департаменту екології та розвитку рекреаційних зон Одеської міської ради</w:t>
      </w:r>
      <w:r w:rsidR="00FC1AF3">
        <w:rPr>
          <w:rFonts w:eastAsia="Calibri"/>
          <w:bCs/>
          <w:spacing w:val="-24"/>
          <w:sz w:val="28"/>
          <w:szCs w:val="28"/>
          <w:lang w:val="uk-UA" w:eastAsia="en-US"/>
        </w:rPr>
        <w:t>.</w:t>
      </w:r>
    </w:p>
    <w:p w14:paraId="6E339673" w14:textId="77777777" w:rsidR="00306550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136">
        <w:rPr>
          <w:rFonts w:eastAsia="Calibri"/>
          <w:b/>
          <w:bCs/>
          <w:sz w:val="28"/>
          <w:szCs w:val="28"/>
          <w:lang w:val="uk-UA" w:eastAsia="en-US"/>
        </w:rPr>
        <w:t>2.</w:t>
      </w: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7B37AF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bookmarkStart w:id="4" w:name="_Hlk171417602"/>
      <w:r w:rsidRPr="007B37AF">
        <w:rPr>
          <w:rFonts w:eastAsia="Calibri"/>
          <w:sz w:val="28"/>
          <w:szCs w:val="28"/>
          <w:lang w:val="uk-UA" w:eastAsia="en-US"/>
        </w:rPr>
        <w:t xml:space="preserve">«Про внесення змін до Міської цільової програми охорони і поліпшення стану навколишнього природного середовища м. Одеси на 2022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7B37AF">
        <w:rPr>
          <w:rFonts w:eastAsia="Calibri"/>
          <w:sz w:val="28"/>
          <w:szCs w:val="28"/>
          <w:lang w:val="uk-UA" w:eastAsia="en-US"/>
        </w:rPr>
        <w:t xml:space="preserve"> 2027 роки, затвердженої рішенням Виконавчого комітету Одеської міської ради від 21 червня 2022 року №117»</w:t>
      </w:r>
      <w:bookmarkEnd w:id="4"/>
      <w:r w:rsidRPr="007B37AF">
        <w:rPr>
          <w:rFonts w:eastAsia="Calibri"/>
          <w:sz w:val="28"/>
          <w:szCs w:val="28"/>
          <w:lang w:val="uk-UA" w:eastAsia="en-US"/>
        </w:rPr>
        <w:t>.</w:t>
      </w:r>
    </w:p>
    <w:p w14:paraId="4C1FB628" w14:textId="77777777" w:rsidR="00306550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C7FD0">
        <w:rPr>
          <w:rFonts w:eastAsia="Calibri"/>
          <w:b/>
          <w:sz w:val="28"/>
          <w:szCs w:val="28"/>
          <w:lang w:val="uk-UA" w:eastAsia="en-US"/>
        </w:rPr>
        <w:t>2.2.</w:t>
      </w:r>
      <w:r w:rsidRPr="006C7FD0">
        <w:rPr>
          <w:rFonts w:eastAsia="Calibri"/>
          <w:b/>
          <w:sz w:val="28"/>
          <w:szCs w:val="28"/>
          <w:lang w:val="uk-UA" w:eastAsia="en-US"/>
        </w:rPr>
        <w:tab/>
      </w:r>
      <w:r w:rsidRPr="006C7FD0">
        <w:rPr>
          <w:rFonts w:eastAsia="Calibri"/>
          <w:sz w:val="28"/>
          <w:szCs w:val="28"/>
          <w:lang w:val="uk-UA" w:eastAsia="en-US"/>
        </w:rPr>
        <w:t>Про проєкт рішення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C1AF3">
        <w:rPr>
          <w:rFonts w:eastAsia="Calibri"/>
          <w:sz w:val="28"/>
          <w:szCs w:val="28"/>
          <w:lang w:val="uk-UA" w:eastAsia="en-US"/>
        </w:rPr>
        <w:t>«</w:t>
      </w:r>
      <w:r w:rsidRPr="006C7FD0">
        <w:rPr>
          <w:rFonts w:eastAsia="Calibri"/>
          <w:sz w:val="28"/>
          <w:szCs w:val="28"/>
          <w:lang w:val="uk-UA" w:eastAsia="en-US"/>
        </w:rPr>
        <w:t>Про затвердження проєкту утримання та реконструкції парку-пам’ятки садово-паркового мистецтва місцевого значення «Дендропарк Перемоги»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3849C986" w14:textId="77777777" w:rsidR="00306550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C7FD0"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6C7FD0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 комітету Одеської міської ради від 05 квітня 2022 року № 40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7CE9F989" w14:textId="77777777" w:rsidR="00306550" w:rsidRPr="007B37AF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4</w:t>
      </w:r>
      <w:r w:rsidRPr="00E54136">
        <w:rPr>
          <w:rFonts w:eastAsia="Calibri"/>
          <w:b/>
          <w:bCs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7B37AF">
        <w:rPr>
          <w:rFonts w:eastAsia="Calibri"/>
          <w:sz w:val="28"/>
          <w:szCs w:val="28"/>
          <w:lang w:val="uk-UA" w:eastAsia="en-US"/>
        </w:rPr>
        <w:t xml:space="preserve">Щодо наявності </w:t>
      </w:r>
      <w:r>
        <w:rPr>
          <w:rFonts w:eastAsia="Calibri"/>
          <w:sz w:val="28"/>
          <w:szCs w:val="28"/>
          <w:lang w:val="uk-UA" w:eastAsia="en-US"/>
        </w:rPr>
        <w:t>у прибережній зоні споруд цивільного захисту населення та придатність їх для</w:t>
      </w:r>
      <w:r w:rsidRPr="007B37AF">
        <w:rPr>
          <w:rFonts w:eastAsia="Calibri"/>
          <w:sz w:val="28"/>
          <w:szCs w:val="28"/>
          <w:lang w:val="uk-UA" w:eastAsia="en-US"/>
        </w:rPr>
        <w:t xml:space="preserve"> укриття</w:t>
      </w:r>
      <w:r>
        <w:rPr>
          <w:rFonts w:eastAsia="Calibri"/>
          <w:sz w:val="28"/>
          <w:szCs w:val="28"/>
          <w:lang w:val="uk-UA" w:eastAsia="en-US"/>
        </w:rPr>
        <w:t>.</w:t>
      </w:r>
      <w:r w:rsidRPr="007B37AF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6E5914B" w14:textId="77777777" w:rsidR="00306550" w:rsidRPr="007B37AF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</w:t>
      </w:r>
      <w:r w:rsidRPr="00E54136">
        <w:rPr>
          <w:rFonts w:eastAsia="Calibri"/>
          <w:b/>
          <w:bCs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bookmarkStart w:id="5" w:name="_Hlk171418724"/>
      <w:r w:rsidRPr="007B37AF">
        <w:rPr>
          <w:rFonts w:eastAsia="Calibri"/>
          <w:sz w:val="28"/>
          <w:szCs w:val="28"/>
          <w:lang w:val="uk-UA" w:eastAsia="en-US"/>
        </w:rPr>
        <w:t>Щодо сплати орендарями орендної плати та наявн</w:t>
      </w:r>
      <w:r>
        <w:rPr>
          <w:rFonts w:eastAsia="Calibri"/>
          <w:sz w:val="28"/>
          <w:szCs w:val="28"/>
          <w:lang w:val="uk-UA" w:eastAsia="en-US"/>
        </w:rPr>
        <w:t>ість</w:t>
      </w:r>
      <w:r w:rsidRPr="007B37AF">
        <w:rPr>
          <w:rFonts w:eastAsia="Calibri"/>
          <w:sz w:val="28"/>
          <w:szCs w:val="28"/>
          <w:lang w:val="uk-UA" w:eastAsia="en-US"/>
        </w:rPr>
        <w:t xml:space="preserve"> заборгованості за користування берегозахисними спорудами.</w:t>
      </w:r>
    </w:p>
    <w:bookmarkEnd w:id="5"/>
    <w:p w14:paraId="14E93DD7" w14:textId="77777777" w:rsidR="00306550" w:rsidRPr="007B37AF" w:rsidRDefault="00306550" w:rsidP="00306550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E54136"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bCs/>
          <w:sz w:val="28"/>
          <w:szCs w:val="28"/>
          <w:lang w:val="uk-UA" w:eastAsia="en-US"/>
        </w:rPr>
        <w:tab/>
      </w:r>
      <w:r w:rsidRPr="007B37AF">
        <w:rPr>
          <w:rFonts w:eastAsia="Calibri"/>
          <w:bCs/>
          <w:sz w:val="28"/>
          <w:szCs w:val="28"/>
          <w:lang w:val="uk-UA" w:eastAsia="en-US"/>
        </w:rPr>
        <w:t>Щодо стану зелених насаджень в межах прибережної зони м.</w:t>
      </w:r>
      <w:r w:rsidRPr="007B37AF">
        <w:rPr>
          <w:rFonts w:eastAsia="Calibri"/>
          <w:bCs/>
          <w:sz w:val="28"/>
          <w:szCs w:val="28"/>
          <w:lang w:val="en-US" w:eastAsia="en-US"/>
        </w:rPr>
        <w:t> </w:t>
      </w:r>
      <w:r w:rsidRPr="007B37AF">
        <w:rPr>
          <w:rFonts w:eastAsia="Calibri"/>
          <w:bCs/>
          <w:sz w:val="28"/>
          <w:szCs w:val="28"/>
          <w:lang w:val="uk-UA" w:eastAsia="en-US"/>
        </w:rPr>
        <w:t>Одеси, а також фінансування робіт з ліквідації зелених насаджень, які мають аварійний стан.</w:t>
      </w:r>
    </w:p>
    <w:p w14:paraId="46FEB89A" w14:textId="1D9BA330" w:rsidR="00306550" w:rsidRPr="007B37AF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136">
        <w:rPr>
          <w:rFonts w:eastAsia="Calibri"/>
          <w:b/>
          <w:bCs/>
          <w:sz w:val="28"/>
          <w:szCs w:val="28"/>
          <w:lang w:val="uk-UA" w:eastAsia="en-US"/>
        </w:rPr>
        <w:t>7.</w:t>
      </w:r>
      <w:r>
        <w:rPr>
          <w:rFonts w:eastAsia="Calibri"/>
          <w:sz w:val="28"/>
          <w:szCs w:val="28"/>
          <w:lang w:val="uk-UA" w:eastAsia="en-US"/>
        </w:rPr>
        <w:tab/>
      </w:r>
      <w:bookmarkStart w:id="6" w:name="_Hlk171419570"/>
      <w:r>
        <w:rPr>
          <w:rFonts w:eastAsia="Calibri"/>
          <w:sz w:val="28"/>
          <w:szCs w:val="28"/>
          <w:lang w:val="uk-UA" w:eastAsia="en-US"/>
        </w:rPr>
        <w:t>Про сплату</w:t>
      </w:r>
      <w:r w:rsidRPr="007B37AF">
        <w:rPr>
          <w:rFonts w:eastAsia="Calibri"/>
          <w:sz w:val="28"/>
          <w:szCs w:val="28"/>
          <w:lang w:val="uk-UA" w:eastAsia="en-US"/>
        </w:rPr>
        <w:t xml:space="preserve"> до бюджету </w:t>
      </w:r>
      <w:r>
        <w:rPr>
          <w:rFonts w:eastAsia="Calibri"/>
          <w:sz w:val="28"/>
          <w:szCs w:val="28"/>
          <w:lang w:val="uk-UA" w:eastAsia="en-US"/>
        </w:rPr>
        <w:t xml:space="preserve">Одеської міської територіальної громади </w:t>
      </w:r>
      <w:r w:rsidRPr="007B37AF">
        <w:rPr>
          <w:rFonts w:eastAsia="Calibri"/>
          <w:sz w:val="28"/>
          <w:szCs w:val="28"/>
          <w:lang w:val="uk-UA" w:eastAsia="en-US"/>
        </w:rPr>
        <w:t>компенсаційної вартості зелених насаджень та виконання компенсаційного озеленення в період з 2023</w:t>
      </w:r>
      <w:r w:rsidR="00FC1AF3">
        <w:rPr>
          <w:rFonts w:eastAsia="Calibri"/>
          <w:sz w:val="28"/>
          <w:szCs w:val="28"/>
          <w:lang w:val="uk-UA" w:eastAsia="en-US"/>
        </w:rPr>
        <w:t xml:space="preserve"> – </w:t>
      </w:r>
      <w:r w:rsidRPr="007B37AF">
        <w:rPr>
          <w:rFonts w:eastAsia="Calibri"/>
          <w:sz w:val="28"/>
          <w:szCs w:val="28"/>
          <w:lang w:val="uk-UA" w:eastAsia="en-US"/>
        </w:rPr>
        <w:t>2024 роки.</w:t>
      </w:r>
      <w:bookmarkEnd w:id="6"/>
    </w:p>
    <w:p w14:paraId="5E84B57A" w14:textId="77777777" w:rsidR="00306550" w:rsidRPr="007B37AF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136">
        <w:rPr>
          <w:rFonts w:eastAsia="Calibri"/>
          <w:b/>
          <w:bCs/>
          <w:sz w:val="28"/>
          <w:szCs w:val="28"/>
          <w:lang w:val="uk-UA" w:eastAsia="en-US"/>
        </w:rPr>
        <w:t>8.</w:t>
      </w:r>
      <w:r>
        <w:rPr>
          <w:rFonts w:eastAsia="Calibri"/>
          <w:sz w:val="28"/>
          <w:szCs w:val="28"/>
          <w:lang w:val="uk-UA" w:eastAsia="en-US"/>
        </w:rPr>
        <w:tab/>
      </w:r>
      <w:r w:rsidRPr="007B37AF">
        <w:rPr>
          <w:rFonts w:eastAsia="Calibri"/>
          <w:sz w:val="28"/>
          <w:szCs w:val="28"/>
          <w:lang w:val="uk-UA" w:eastAsia="en-US"/>
        </w:rPr>
        <w:t>Звіт про діяльність КП «Муніципальний центр екологічної безпеки» в період з 2021 по 2024 роки.</w:t>
      </w:r>
    </w:p>
    <w:p w14:paraId="51B13180" w14:textId="77777777" w:rsidR="00306550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136">
        <w:rPr>
          <w:rFonts w:eastAsia="Calibri"/>
          <w:b/>
          <w:bCs/>
          <w:sz w:val="28"/>
          <w:szCs w:val="28"/>
          <w:lang w:val="uk-UA" w:eastAsia="en-US"/>
        </w:rPr>
        <w:t>9.</w:t>
      </w:r>
      <w:r>
        <w:rPr>
          <w:rFonts w:eastAsia="Calibri"/>
          <w:sz w:val="28"/>
          <w:szCs w:val="28"/>
          <w:lang w:val="uk-UA" w:eastAsia="en-US"/>
        </w:rPr>
        <w:tab/>
      </w:r>
      <w:r w:rsidRPr="00F30CB3">
        <w:rPr>
          <w:rFonts w:eastAsia="Calibri"/>
          <w:sz w:val="28"/>
          <w:szCs w:val="28"/>
          <w:lang w:val="uk-UA" w:eastAsia="en-US"/>
        </w:rPr>
        <w:t xml:space="preserve">Про виконання доручень постійної комісії Одеської міської ради з питань надзвичайних ситуацій та ліквідації їх наслідків, екології та цифрової трансформації, наданих на засіданні від </w:t>
      </w:r>
      <w:r>
        <w:rPr>
          <w:rFonts w:eastAsia="Calibri"/>
          <w:sz w:val="28"/>
          <w:szCs w:val="28"/>
          <w:lang w:val="uk-UA" w:eastAsia="en-US"/>
        </w:rPr>
        <w:t>18</w:t>
      </w:r>
      <w:r w:rsidRPr="00F30CB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квітня 2024 року:</w:t>
      </w:r>
    </w:p>
    <w:p w14:paraId="15C4EF58" w14:textId="1F34CC3E" w:rsidR="00306550" w:rsidRPr="00C8327E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8327E">
        <w:rPr>
          <w:rFonts w:eastAsia="Calibri"/>
          <w:sz w:val="28"/>
          <w:szCs w:val="28"/>
          <w:lang w:val="uk-UA" w:eastAsia="en-US"/>
        </w:rPr>
        <w:t>-</w:t>
      </w:r>
      <w:r w:rsidRPr="00C8327E">
        <w:rPr>
          <w:rFonts w:eastAsia="Calibri"/>
          <w:sz w:val="28"/>
          <w:szCs w:val="28"/>
          <w:lang w:val="uk-UA" w:eastAsia="en-US"/>
        </w:rPr>
        <w:tab/>
        <w:t xml:space="preserve">надати на розгляд постійної комісії інформацію щодо сплати орендарями орендної плати за користування берегозахисними спорудами та надати інформацію щодо пляжів, які готуються до відкриття в </w:t>
      </w:r>
      <w:r w:rsidR="004778A0">
        <w:rPr>
          <w:rFonts w:eastAsia="Calibri"/>
          <w:sz w:val="28"/>
          <w:szCs w:val="28"/>
          <w:lang w:val="uk-UA" w:eastAsia="en-US"/>
        </w:rPr>
        <w:t>2024 році;</w:t>
      </w:r>
    </w:p>
    <w:p w14:paraId="3F1EAF67" w14:textId="68A9A73F" w:rsidR="00306550" w:rsidRPr="00C8327E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8327E">
        <w:rPr>
          <w:rFonts w:eastAsia="Calibri"/>
          <w:sz w:val="28"/>
          <w:szCs w:val="28"/>
          <w:lang w:val="uk-UA" w:eastAsia="en-US"/>
        </w:rPr>
        <w:t>-</w:t>
      </w:r>
      <w:r w:rsidRPr="00C8327E">
        <w:rPr>
          <w:rFonts w:eastAsia="Calibri"/>
          <w:sz w:val="28"/>
          <w:szCs w:val="28"/>
          <w:lang w:val="uk-UA" w:eastAsia="en-US"/>
        </w:rPr>
        <w:tab/>
        <w:t xml:space="preserve">опрацювати питання та надати пропозиції щодо каналізування вуличних </w:t>
      </w:r>
      <w:proofErr w:type="spellStart"/>
      <w:r w:rsidRPr="00C8327E">
        <w:rPr>
          <w:rFonts w:eastAsia="Calibri"/>
          <w:sz w:val="28"/>
          <w:szCs w:val="28"/>
          <w:lang w:val="uk-UA" w:eastAsia="en-US"/>
        </w:rPr>
        <w:t>вбирал</w:t>
      </w:r>
      <w:r w:rsidR="004778A0">
        <w:rPr>
          <w:rFonts w:eastAsia="Calibri"/>
          <w:sz w:val="28"/>
          <w:szCs w:val="28"/>
          <w:lang w:val="uk-UA" w:eastAsia="en-US"/>
        </w:rPr>
        <w:t>е</w:t>
      </w:r>
      <w:r w:rsidRPr="00C8327E">
        <w:rPr>
          <w:rFonts w:eastAsia="Calibri"/>
          <w:sz w:val="28"/>
          <w:szCs w:val="28"/>
          <w:lang w:val="uk-UA" w:eastAsia="en-US"/>
        </w:rPr>
        <w:t>нь</w:t>
      </w:r>
      <w:proofErr w:type="spellEnd"/>
      <w:r w:rsidRPr="00C8327E">
        <w:rPr>
          <w:rFonts w:eastAsia="Calibri"/>
          <w:sz w:val="28"/>
          <w:szCs w:val="28"/>
          <w:lang w:val="uk-UA" w:eastAsia="en-US"/>
        </w:rPr>
        <w:t>, які розташовані на</w:t>
      </w:r>
      <w:r w:rsidR="004778A0">
        <w:rPr>
          <w:rFonts w:eastAsia="Calibri"/>
          <w:sz w:val="28"/>
          <w:szCs w:val="28"/>
          <w:lang w:val="uk-UA" w:eastAsia="en-US"/>
        </w:rPr>
        <w:t xml:space="preserve"> прибережній території м. Одеса;</w:t>
      </w:r>
    </w:p>
    <w:p w14:paraId="173BD13F" w14:textId="77777777" w:rsidR="00306550" w:rsidRPr="00C8327E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8327E">
        <w:rPr>
          <w:rFonts w:eastAsia="Calibri"/>
          <w:sz w:val="28"/>
          <w:szCs w:val="28"/>
          <w:lang w:val="uk-UA" w:eastAsia="en-US"/>
        </w:rPr>
        <w:lastRenderedPageBreak/>
        <w:t>-</w:t>
      </w:r>
      <w:r w:rsidRPr="00C8327E">
        <w:rPr>
          <w:rFonts w:eastAsia="Calibri"/>
          <w:sz w:val="28"/>
          <w:szCs w:val="28"/>
          <w:lang w:val="uk-UA" w:eastAsia="en-US"/>
        </w:rPr>
        <w:tab/>
        <w:t>надати комісії копію договору з ФОП Бєляк І.О.;</w:t>
      </w:r>
    </w:p>
    <w:p w14:paraId="6CD714A8" w14:textId="77777777" w:rsidR="00306550" w:rsidRPr="00C8327E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8327E">
        <w:rPr>
          <w:rFonts w:eastAsia="Calibri"/>
          <w:sz w:val="28"/>
          <w:szCs w:val="28"/>
          <w:lang w:val="uk-UA" w:eastAsia="en-US"/>
        </w:rPr>
        <w:t>-</w:t>
      </w:r>
      <w:r w:rsidRPr="00C8327E">
        <w:rPr>
          <w:rFonts w:eastAsia="Calibri"/>
          <w:sz w:val="28"/>
          <w:szCs w:val="28"/>
          <w:lang w:val="uk-UA" w:eastAsia="en-US"/>
        </w:rPr>
        <w:tab/>
        <w:t>надати детальну інформацію щодо всіх наданих послуг                                       ФОП Бєляк І.О.;</w:t>
      </w:r>
    </w:p>
    <w:p w14:paraId="124068C5" w14:textId="4B1DEB51" w:rsidR="00306550" w:rsidRPr="00C8327E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8327E">
        <w:rPr>
          <w:rFonts w:eastAsia="Calibri"/>
          <w:sz w:val="28"/>
          <w:szCs w:val="28"/>
          <w:lang w:val="uk-UA" w:eastAsia="en-US"/>
        </w:rPr>
        <w:t>-</w:t>
      </w:r>
      <w:r w:rsidRPr="00C8327E">
        <w:rPr>
          <w:rFonts w:eastAsia="Calibri"/>
          <w:sz w:val="28"/>
          <w:szCs w:val="28"/>
          <w:lang w:val="uk-UA" w:eastAsia="en-US"/>
        </w:rPr>
        <w:tab/>
        <w:t xml:space="preserve">додатково розглянути доцільність та необхідність укладання договору з ФОП Бєляк І.О. та надання маркетингових послуг з підготовки візуального контенту та текстових матеріалів для оформлення дописів, новин та </w:t>
      </w:r>
      <w:proofErr w:type="spellStart"/>
      <w:r w:rsidRPr="00C8327E">
        <w:rPr>
          <w:rFonts w:eastAsia="Calibri"/>
          <w:sz w:val="28"/>
          <w:szCs w:val="28"/>
          <w:lang w:val="uk-UA" w:eastAsia="en-US"/>
        </w:rPr>
        <w:t>сторіз</w:t>
      </w:r>
      <w:proofErr w:type="spellEnd"/>
      <w:r w:rsidRPr="00C8327E">
        <w:rPr>
          <w:rFonts w:eastAsia="Calibri"/>
          <w:sz w:val="28"/>
          <w:szCs w:val="28"/>
          <w:lang w:val="uk-UA" w:eastAsia="en-US"/>
        </w:rPr>
        <w:t xml:space="preserve"> для офіційної сторінки КП «Узбережжя Одеси» у </w:t>
      </w:r>
      <w:proofErr w:type="spellStart"/>
      <w:r w:rsidRPr="00C8327E">
        <w:rPr>
          <w:rFonts w:eastAsia="Calibri"/>
          <w:sz w:val="28"/>
          <w:szCs w:val="28"/>
          <w:lang w:val="uk-UA" w:eastAsia="en-US"/>
        </w:rPr>
        <w:t>F</w:t>
      </w:r>
      <w:r w:rsidR="004778A0">
        <w:rPr>
          <w:rFonts w:eastAsia="Calibri"/>
          <w:sz w:val="28"/>
          <w:szCs w:val="28"/>
          <w:lang w:val="uk-UA" w:eastAsia="en-US"/>
        </w:rPr>
        <w:t>acebook</w:t>
      </w:r>
      <w:proofErr w:type="spellEnd"/>
      <w:r w:rsidR="004778A0">
        <w:rPr>
          <w:rFonts w:eastAsia="Calibri"/>
          <w:sz w:val="28"/>
          <w:szCs w:val="28"/>
          <w:lang w:val="uk-UA" w:eastAsia="en-US"/>
        </w:rPr>
        <w:t xml:space="preserve"> в період воєнного стану;</w:t>
      </w:r>
    </w:p>
    <w:p w14:paraId="4C000B3B" w14:textId="0CB8A545" w:rsidR="00306550" w:rsidRPr="00C8327E" w:rsidRDefault="00306550" w:rsidP="0030655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8327E">
        <w:rPr>
          <w:rFonts w:eastAsia="Calibri"/>
          <w:sz w:val="28"/>
          <w:szCs w:val="28"/>
          <w:lang w:val="uk-UA" w:eastAsia="en-US"/>
        </w:rPr>
        <w:t>-</w:t>
      </w:r>
      <w:r w:rsidRPr="00C8327E">
        <w:rPr>
          <w:rFonts w:eastAsia="Calibri"/>
          <w:sz w:val="28"/>
          <w:szCs w:val="28"/>
          <w:lang w:val="uk-UA" w:eastAsia="en-US"/>
        </w:rPr>
        <w:tab/>
        <w:t>щодо необхідності закупівлі хімічних реагентів для усунення причин незадовільного стан</w:t>
      </w:r>
      <w:r w:rsidR="004778A0">
        <w:rPr>
          <w:rFonts w:eastAsia="Calibri"/>
          <w:sz w:val="28"/>
          <w:szCs w:val="28"/>
          <w:lang w:val="uk-UA" w:eastAsia="en-US"/>
        </w:rPr>
        <w:t>у води у ставках парку Перемоги.</w:t>
      </w:r>
    </w:p>
    <w:p w14:paraId="28B4D8E9" w14:textId="38BBC315" w:rsidR="00AA60DE" w:rsidRDefault="00AA60DE" w:rsidP="00306550">
      <w:pPr>
        <w:tabs>
          <w:tab w:val="left" w:pos="142"/>
        </w:tabs>
        <w:ind w:right="-1" w:firstLine="709"/>
        <w:jc w:val="both"/>
        <w:rPr>
          <w:b/>
          <w:lang w:val="uk-UA"/>
        </w:rPr>
      </w:pPr>
    </w:p>
    <w:p w14:paraId="275C1A37" w14:textId="3C50A5C3" w:rsidR="00637157" w:rsidRPr="001D2EE1" w:rsidRDefault="00637157" w:rsidP="00637157">
      <w:pPr>
        <w:pStyle w:val="aa"/>
        <w:numPr>
          <w:ilvl w:val="1"/>
          <w:numId w:val="26"/>
        </w:numPr>
        <w:ind w:left="0" w:firstLine="567"/>
        <w:jc w:val="both"/>
        <w:rPr>
          <w:lang w:val="uk-UA"/>
        </w:rPr>
      </w:pPr>
      <w:r w:rsidRPr="00B879CD">
        <w:rPr>
          <w:lang w:val="uk-UA"/>
        </w:rPr>
        <w:t xml:space="preserve">СЛУХАЛИ: </w:t>
      </w:r>
      <w:r>
        <w:rPr>
          <w:lang w:val="uk-UA"/>
        </w:rPr>
        <w:t xml:space="preserve">пропозицію головуючого розглянути на засідання комісії питання про розгляд та внесення поправки до проєкту рішення </w:t>
      </w:r>
      <w:r w:rsidRPr="007B37AF">
        <w:rPr>
          <w:lang w:val="uk-UA"/>
        </w:rPr>
        <w:t>«Про</w:t>
      </w:r>
      <w:r>
        <w:rPr>
          <w:lang w:val="uk-UA"/>
        </w:rPr>
        <w:t> </w:t>
      </w:r>
      <w:r w:rsidRPr="007B37AF">
        <w:rPr>
          <w:lang w:val="uk-UA"/>
        </w:rPr>
        <w:t xml:space="preserve">внесення змін до Міської цільової програми охорони і поліпшення стану навколишнього природного середовища м. Одеси на 2022 </w:t>
      </w:r>
      <w:r>
        <w:rPr>
          <w:lang w:val="uk-UA"/>
        </w:rPr>
        <w:t>–</w:t>
      </w:r>
      <w:r w:rsidRPr="007B37AF">
        <w:rPr>
          <w:lang w:val="uk-UA"/>
        </w:rPr>
        <w:t xml:space="preserve"> 2027 роки, затвердженої рішенням Виконавчого комітету Одеської міської ради від</w:t>
      </w:r>
      <w:r>
        <w:rPr>
          <w:lang w:val="uk-UA"/>
        </w:rPr>
        <w:t> </w:t>
      </w:r>
      <w:r w:rsidRPr="007B37AF">
        <w:rPr>
          <w:lang w:val="uk-UA"/>
        </w:rPr>
        <w:t>21</w:t>
      </w:r>
      <w:r>
        <w:rPr>
          <w:lang w:val="uk-UA"/>
        </w:rPr>
        <w:t> </w:t>
      </w:r>
      <w:r w:rsidRPr="007B37AF">
        <w:rPr>
          <w:lang w:val="uk-UA"/>
        </w:rPr>
        <w:t>червня 2022 року №117»</w:t>
      </w:r>
      <w:r>
        <w:rPr>
          <w:lang w:val="uk-UA"/>
        </w:rPr>
        <w:t>.</w:t>
      </w:r>
    </w:p>
    <w:p w14:paraId="1A1C3180" w14:textId="77777777" w:rsidR="00637157" w:rsidRDefault="00637157" w:rsidP="00637157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701BA7A5" w14:textId="6BB05808" w:rsidR="00637157" w:rsidRPr="001D2EE1" w:rsidRDefault="00637157" w:rsidP="00637157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Розглянути поправку до проєкту рішення </w:t>
      </w:r>
      <w:r w:rsidRPr="007B37AF">
        <w:rPr>
          <w:lang w:val="uk-UA"/>
        </w:rPr>
        <w:t>«Про</w:t>
      </w:r>
      <w:r>
        <w:rPr>
          <w:lang w:val="uk-UA"/>
        </w:rPr>
        <w:t> </w:t>
      </w:r>
      <w:r w:rsidRPr="007B37AF">
        <w:rPr>
          <w:lang w:val="uk-UA"/>
        </w:rPr>
        <w:t xml:space="preserve">внесення змін до Міської цільової програми охорони і поліпшення стану навколишнього природного середовища м. Одеси на 2022 </w:t>
      </w:r>
      <w:r>
        <w:rPr>
          <w:lang w:val="uk-UA"/>
        </w:rPr>
        <w:t>–</w:t>
      </w:r>
      <w:r w:rsidRPr="007B37AF">
        <w:rPr>
          <w:lang w:val="uk-UA"/>
        </w:rPr>
        <w:t xml:space="preserve"> 2027 роки, затвердженої рішенням Виконавчого комітету Одеської міської ради від</w:t>
      </w:r>
      <w:r>
        <w:rPr>
          <w:lang w:val="uk-UA"/>
        </w:rPr>
        <w:t> </w:t>
      </w:r>
      <w:r w:rsidRPr="007B37AF">
        <w:rPr>
          <w:lang w:val="uk-UA"/>
        </w:rPr>
        <w:t>21</w:t>
      </w:r>
      <w:r>
        <w:rPr>
          <w:lang w:val="uk-UA"/>
        </w:rPr>
        <w:t> </w:t>
      </w:r>
      <w:r w:rsidRPr="007B37AF">
        <w:rPr>
          <w:lang w:val="uk-UA"/>
        </w:rPr>
        <w:t>червня 2022 року №117»</w:t>
      </w:r>
      <w:r>
        <w:rPr>
          <w:lang w:val="uk-UA"/>
        </w:rPr>
        <w:t>.</w:t>
      </w:r>
    </w:p>
    <w:p w14:paraId="0D40FAF9" w14:textId="77777777" w:rsidR="00637157" w:rsidRPr="00B879CD" w:rsidRDefault="00637157" w:rsidP="00637157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10E8D14A" w14:textId="77777777" w:rsidR="00637157" w:rsidRPr="00B879CD" w:rsidRDefault="00637157" w:rsidP="00637157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4EB1CB84" w14:textId="77777777" w:rsidR="00637157" w:rsidRPr="00B879CD" w:rsidRDefault="00637157" w:rsidP="00637157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15D9534F" w14:textId="77777777" w:rsidR="00637157" w:rsidRDefault="00637157" w:rsidP="00637157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078C86F" w14:textId="77777777" w:rsidR="00637157" w:rsidRDefault="00637157" w:rsidP="00306550">
      <w:pPr>
        <w:tabs>
          <w:tab w:val="left" w:pos="142"/>
        </w:tabs>
        <w:ind w:right="-1" w:firstLine="709"/>
        <w:jc w:val="both"/>
        <w:rPr>
          <w:b/>
          <w:lang w:val="uk-UA"/>
        </w:rPr>
      </w:pPr>
    </w:p>
    <w:p w14:paraId="12D2EFDB" w14:textId="3D05D253" w:rsidR="000B3E83" w:rsidRPr="001D2EE1" w:rsidRDefault="000B3E83" w:rsidP="00D466D1">
      <w:pPr>
        <w:pStyle w:val="aa"/>
        <w:numPr>
          <w:ilvl w:val="1"/>
          <w:numId w:val="26"/>
        </w:numPr>
        <w:ind w:left="0" w:firstLine="567"/>
        <w:jc w:val="both"/>
        <w:rPr>
          <w:lang w:val="uk-UA"/>
        </w:rPr>
      </w:pPr>
      <w:r w:rsidRPr="00B879CD">
        <w:rPr>
          <w:lang w:val="uk-UA"/>
        </w:rPr>
        <w:t xml:space="preserve">СЛУХАЛИ: інформацію </w:t>
      </w:r>
      <w:r w:rsidR="005C0F5D">
        <w:rPr>
          <w:lang w:val="uk-UA"/>
        </w:rPr>
        <w:t xml:space="preserve">директора </w:t>
      </w:r>
      <w:r w:rsidR="00FC1AF3">
        <w:rPr>
          <w:lang w:val="uk-UA"/>
        </w:rPr>
        <w:t>Д</w:t>
      </w:r>
      <w:r w:rsidR="005C0F5D">
        <w:rPr>
          <w:lang w:val="uk-UA"/>
        </w:rPr>
        <w:t>епартаменту інформації та цифрових рішень</w:t>
      </w:r>
      <w:r w:rsidR="001D2EE1">
        <w:rPr>
          <w:lang w:val="uk-UA"/>
        </w:rPr>
        <w:t xml:space="preserve"> щодо </w:t>
      </w:r>
      <w:r w:rsidR="001D2EE1" w:rsidRPr="001D2EE1">
        <w:rPr>
          <w:lang w:val="uk-UA"/>
        </w:rPr>
        <w:t>проєкт</w:t>
      </w:r>
      <w:r w:rsidR="001D2EE1">
        <w:rPr>
          <w:lang w:val="uk-UA"/>
        </w:rPr>
        <w:t>у</w:t>
      </w:r>
      <w:r w:rsidR="001D2EE1" w:rsidRPr="001D2EE1">
        <w:rPr>
          <w:lang w:val="uk-UA"/>
        </w:rPr>
        <w:t xml:space="preserve"> рішення «Про затвердження Міської цільової програми цифрової трансформації Одеської міської ради «</w:t>
      </w:r>
      <w:proofErr w:type="spellStart"/>
      <w:r w:rsidR="001D2EE1" w:rsidRPr="001D2EE1">
        <w:rPr>
          <w:lang w:val="uk-UA"/>
        </w:rPr>
        <w:t>Цифрова.Одеса</w:t>
      </w:r>
      <w:proofErr w:type="spellEnd"/>
      <w:r w:rsidR="001D2EE1" w:rsidRPr="001D2EE1">
        <w:rPr>
          <w:lang w:val="uk-UA"/>
        </w:rPr>
        <w:t>» на 2024 – 2026 роки»</w:t>
      </w:r>
      <w:r w:rsidR="00FC1AF3">
        <w:rPr>
          <w:lang w:val="uk-UA"/>
        </w:rPr>
        <w:t>.</w:t>
      </w:r>
    </w:p>
    <w:p w14:paraId="4AD6700B" w14:textId="4E0B9B64" w:rsidR="000B3E83" w:rsidRPr="00B879CD" w:rsidRDefault="000B3E83" w:rsidP="000B3E83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Михайло </w:t>
      </w:r>
      <w:proofErr w:type="spellStart"/>
      <w:r w:rsidRPr="00B879CD">
        <w:rPr>
          <w:lang w:val="uk-UA"/>
        </w:rPr>
        <w:t>Карпенчук</w:t>
      </w:r>
      <w:proofErr w:type="spellEnd"/>
      <w:r w:rsidR="001D2EE1">
        <w:rPr>
          <w:lang w:val="uk-UA"/>
        </w:rPr>
        <w:t>, Роман Сеник</w:t>
      </w:r>
      <w:r w:rsidR="00FC1AF3">
        <w:rPr>
          <w:lang w:val="uk-UA"/>
        </w:rPr>
        <w:t>.</w:t>
      </w:r>
    </w:p>
    <w:p w14:paraId="1C1E2233" w14:textId="0B7939BB" w:rsidR="00AF2F26" w:rsidRDefault="008D2B5E" w:rsidP="000B3E83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="00AF2F26" w:rsidRPr="00AF2F26">
        <w:rPr>
          <w:lang w:val="uk-UA"/>
        </w:rPr>
        <w:t xml:space="preserve"> </w:t>
      </w:r>
      <w:r w:rsidR="00AF2F26" w:rsidRPr="00B879CD">
        <w:rPr>
          <w:lang w:val="uk-UA"/>
        </w:rPr>
        <w:t>ТА</w:t>
      </w:r>
      <w:r w:rsidR="00AF2F26"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14851D1" w14:textId="55F2E2DC" w:rsidR="000B3E83" w:rsidRPr="00D466D1" w:rsidRDefault="00D466D1" w:rsidP="00D466D1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Рекомендувати до розгляду проєкт рішення </w:t>
      </w:r>
      <w:r w:rsidRPr="001D2EE1">
        <w:rPr>
          <w:lang w:val="uk-UA"/>
        </w:rPr>
        <w:t>«Про затвердження Міської цільової програми цифрової трансформації Одеської міської ради «</w:t>
      </w:r>
      <w:proofErr w:type="spellStart"/>
      <w:r w:rsidRPr="001D2EE1">
        <w:rPr>
          <w:lang w:val="uk-UA"/>
        </w:rPr>
        <w:t>Цифрова.Одеса</w:t>
      </w:r>
      <w:proofErr w:type="spellEnd"/>
      <w:r w:rsidRPr="001D2EE1">
        <w:rPr>
          <w:lang w:val="uk-UA"/>
        </w:rPr>
        <w:t>» на 2024 – 2026 роки»</w:t>
      </w:r>
      <w:r w:rsidR="00FC1AF3">
        <w:rPr>
          <w:lang w:val="uk-UA"/>
        </w:rPr>
        <w:t>, який внесений на розгляд Одеській міській раді Виконавчим комітетом.</w:t>
      </w:r>
    </w:p>
    <w:p w14:paraId="754C85F6" w14:textId="77777777" w:rsidR="000B3E83" w:rsidRPr="00B879CD" w:rsidRDefault="000B3E83" w:rsidP="000B3E83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13BC1CF7" w14:textId="6069F4F1" w:rsidR="000B3E83" w:rsidRPr="00B879CD" w:rsidRDefault="000B3E83" w:rsidP="000B3E83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 w:rsidR="001D2EE1"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32AFE71B" w14:textId="4FF11D80" w:rsidR="000B3E83" w:rsidRPr="00B879CD" w:rsidRDefault="000B3E83" w:rsidP="000B3E83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 w:rsidR="001D2EE1"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 w:rsidR="001D2EE1"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2141B334" w14:textId="0B823206" w:rsidR="000B3E83" w:rsidRDefault="000B3E83" w:rsidP="000B3E83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1CC5B725" w14:textId="77777777" w:rsidR="00D466D1" w:rsidRDefault="00D466D1" w:rsidP="000B3E83">
      <w:pPr>
        <w:pStyle w:val="aa"/>
        <w:ind w:firstLine="709"/>
        <w:jc w:val="right"/>
        <w:rPr>
          <w:lang w:val="uk-UA"/>
        </w:rPr>
      </w:pPr>
    </w:p>
    <w:p w14:paraId="584B54A9" w14:textId="77777777" w:rsidR="00FC1AF3" w:rsidRPr="00FC1AF3" w:rsidRDefault="00D466D1" w:rsidP="003E7B72">
      <w:pPr>
        <w:pStyle w:val="aa"/>
        <w:numPr>
          <w:ilvl w:val="1"/>
          <w:numId w:val="26"/>
        </w:numPr>
        <w:ind w:left="0" w:firstLine="567"/>
        <w:jc w:val="both"/>
        <w:rPr>
          <w:lang w:val="uk-UA"/>
        </w:rPr>
      </w:pPr>
      <w:r w:rsidRPr="00FC1AF3">
        <w:rPr>
          <w:lang w:val="uk-UA"/>
        </w:rPr>
        <w:t xml:space="preserve">СЛУХАЛИ: інформацію директора </w:t>
      </w:r>
      <w:r w:rsidR="00FC1AF3" w:rsidRPr="00FC1AF3">
        <w:rPr>
          <w:lang w:val="uk-UA"/>
        </w:rPr>
        <w:t>Д</w:t>
      </w:r>
      <w:r w:rsidRPr="00FC1AF3">
        <w:rPr>
          <w:lang w:val="uk-UA"/>
        </w:rPr>
        <w:t xml:space="preserve">епартаменту інформації та цифрових рішень щодо проєкту рішення </w:t>
      </w:r>
      <w:r w:rsidRPr="00FC1AF3">
        <w:rPr>
          <w:bCs/>
          <w:lang w:val="uk-UA"/>
        </w:rPr>
        <w:t xml:space="preserve">«Про внесення змін до рішення </w:t>
      </w:r>
      <w:r w:rsidRPr="00FC1AF3">
        <w:rPr>
          <w:bCs/>
          <w:lang w:val="uk-UA"/>
        </w:rPr>
        <w:lastRenderedPageBreak/>
        <w:t>Одеської міської ради від 16 березня 2016 року № 424-VII «Про затвердження Порядку розгляду електронних петицій, адресованих органам місцевого самоврядування м. Одеси»</w:t>
      </w:r>
      <w:r w:rsidR="00FC1AF3" w:rsidRPr="00FC1AF3">
        <w:rPr>
          <w:bCs/>
          <w:lang w:val="uk-UA"/>
        </w:rPr>
        <w:t xml:space="preserve">, </w:t>
      </w:r>
    </w:p>
    <w:p w14:paraId="4FB5C590" w14:textId="5CFBCA68" w:rsidR="00D466D1" w:rsidRPr="00FC1AF3" w:rsidRDefault="00D466D1" w:rsidP="00FC1AF3">
      <w:pPr>
        <w:pStyle w:val="aa"/>
        <w:ind w:left="567"/>
        <w:jc w:val="both"/>
        <w:rPr>
          <w:lang w:val="uk-UA"/>
        </w:rPr>
      </w:pPr>
      <w:r w:rsidRPr="00FC1AF3">
        <w:rPr>
          <w:lang w:val="uk-UA"/>
        </w:rPr>
        <w:t xml:space="preserve">ВИСТУПИЛИ: Михайло </w:t>
      </w:r>
      <w:proofErr w:type="spellStart"/>
      <w:r w:rsidRPr="00FC1AF3">
        <w:rPr>
          <w:lang w:val="uk-UA"/>
        </w:rPr>
        <w:t>Карпенчук</w:t>
      </w:r>
      <w:proofErr w:type="spellEnd"/>
      <w:r w:rsidRPr="00FC1AF3">
        <w:rPr>
          <w:lang w:val="uk-UA"/>
        </w:rPr>
        <w:t>, Роман Сеник</w:t>
      </w:r>
      <w:r w:rsidR="00FC1AF3" w:rsidRPr="00FC1AF3">
        <w:rPr>
          <w:lang w:val="uk-UA"/>
        </w:rPr>
        <w:t>.</w:t>
      </w:r>
    </w:p>
    <w:p w14:paraId="0B68F650" w14:textId="77777777" w:rsidR="00D466D1" w:rsidRDefault="00D466D1" w:rsidP="00D466D1">
      <w:pPr>
        <w:pStyle w:val="aa"/>
        <w:ind w:firstLine="567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022BD5E8" w14:textId="0186EA1F" w:rsidR="00FC1AF3" w:rsidRPr="001D2EE1" w:rsidRDefault="00D466D1" w:rsidP="00FC1AF3">
      <w:pPr>
        <w:pStyle w:val="aa"/>
        <w:numPr>
          <w:ilvl w:val="1"/>
          <w:numId w:val="26"/>
        </w:numPr>
        <w:ind w:left="0" w:firstLine="567"/>
        <w:jc w:val="both"/>
        <w:rPr>
          <w:lang w:val="uk-UA"/>
        </w:rPr>
      </w:pPr>
      <w:bookmarkStart w:id="7" w:name="_Hlk171417651"/>
      <w:r>
        <w:rPr>
          <w:lang w:val="uk-UA"/>
        </w:rPr>
        <w:t xml:space="preserve">Рекомендувати до розгляду проєкт рішення </w:t>
      </w:r>
      <w:r>
        <w:rPr>
          <w:bCs/>
          <w:lang w:val="uk-UA"/>
        </w:rPr>
        <w:t>«</w:t>
      </w:r>
      <w:r w:rsidRPr="006C7FD0">
        <w:rPr>
          <w:bCs/>
          <w:lang w:val="uk-UA"/>
        </w:rPr>
        <w:t>Про внесення змін до рішення Одеської міської ради від 16 березня 2016 року № 424-VII «Про</w:t>
      </w:r>
      <w:r w:rsidR="00FC1AF3">
        <w:rPr>
          <w:bCs/>
          <w:lang w:val="uk-UA"/>
        </w:rPr>
        <w:t> </w:t>
      </w:r>
      <w:r w:rsidRPr="006C7FD0">
        <w:rPr>
          <w:bCs/>
          <w:lang w:val="uk-UA"/>
        </w:rPr>
        <w:t>затвердження Порядку розгляду електронних петицій, адресованих органам місцевого самоврядування м.</w:t>
      </w:r>
      <w:r>
        <w:rPr>
          <w:bCs/>
          <w:lang w:val="uk-UA"/>
        </w:rPr>
        <w:t> </w:t>
      </w:r>
      <w:r w:rsidRPr="006C7FD0">
        <w:rPr>
          <w:bCs/>
          <w:lang w:val="uk-UA"/>
        </w:rPr>
        <w:t>Одеси»</w:t>
      </w:r>
      <w:bookmarkEnd w:id="7"/>
      <w:r w:rsidR="00FC1AF3">
        <w:rPr>
          <w:bCs/>
          <w:lang w:val="uk-UA"/>
        </w:rPr>
        <w:t xml:space="preserve">, </w:t>
      </w:r>
      <w:r w:rsidR="00FC1AF3">
        <w:rPr>
          <w:lang w:val="uk-UA"/>
        </w:rPr>
        <w:t>який внесений на розгляд Одеській міській раді Виконавчим комітетом.</w:t>
      </w:r>
    </w:p>
    <w:p w14:paraId="02504408" w14:textId="77777777" w:rsidR="00D466D1" w:rsidRPr="00B879CD" w:rsidRDefault="00D466D1" w:rsidP="00D466D1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5C4EA8D7" w14:textId="77777777" w:rsidR="00D466D1" w:rsidRPr="00B879CD" w:rsidRDefault="00D466D1" w:rsidP="00D466D1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50B03A51" w14:textId="77777777" w:rsidR="00D466D1" w:rsidRPr="00B879CD" w:rsidRDefault="00D466D1" w:rsidP="00D466D1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65DA49DB" w14:textId="36616DC0" w:rsidR="00D466D1" w:rsidRPr="001D2EE1" w:rsidRDefault="00D466D1" w:rsidP="00D466D1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05792025" w14:textId="1C9C5AEE" w:rsidR="000B3E83" w:rsidRPr="00B879CD" w:rsidRDefault="000B3E83" w:rsidP="00D466D1">
      <w:pPr>
        <w:pStyle w:val="aa"/>
        <w:ind w:firstLine="567"/>
        <w:jc w:val="both"/>
        <w:rPr>
          <w:b/>
          <w:lang w:val="uk-UA"/>
        </w:rPr>
      </w:pPr>
    </w:p>
    <w:p w14:paraId="0F94A60C" w14:textId="3AC445EB" w:rsidR="00FC1AF3" w:rsidRPr="00FC1AF3" w:rsidRDefault="00D466D1" w:rsidP="00FC1AF3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 xml:space="preserve">2.1. </w:t>
      </w:r>
      <w:r w:rsidRPr="00B879CD">
        <w:rPr>
          <w:lang w:val="uk-UA"/>
        </w:rPr>
        <w:t xml:space="preserve">СЛУХАЛИ: інформацію </w:t>
      </w:r>
      <w:r w:rsidR="009A4B2B">
        <w:rPr>
          <w:lang w:val="uk-UA"/>
        </w:rPr>
        <w:t>директор</w:t>
      </w:r>
      <w:r w:rsidR="00FC1AF3">
        <w:rPr>
          <w:lang w:val="uk-UA"/>
        </w:rPr>
        <w:t>ки</w:t>
      </w:r>
      <w:r w:rsidR="009A4B2B">
        <w:rPr>
          <w:lang w:val="uk-UA"/>
        </w:rPr>
        <w:t xml:space="preserve"> </w:t>
      </w:r>
      <w:r w:rsidR="00FC1AF3">
        <w:rPr>
          <w:lang w:val="uk-UA"/>
        </w:rPr>
        <w:t>Д</w:t>
      </w:r>
      <w:r w:rsidR="009A4B2B">
        <w:rPr>
          <w:lang w:val="uk-UA"/>
        </w:rPr>
        <w:t xml:space="preserve">епартаменту </w:t>
      </w:r>
      <w:r w:rsidR="009A4B2B" w:rsidRPr="009A4B2B">
        <w:rPr>
          <w:lang w:val="uk-UA"/>
        </w:rPr>
        <w:t>екології та розвитку рекреаційних зон</w:t>
      </w:r>
      <w:r>
        <w:rPr>
          <w:lang w:val="uk-UA"/>
        </w:rPr>
        <w:t xml:space="preserve"> щодо </w:t>
      </w:r>
      <w:r w:rsidRPr="001D2EE1">
        <w:rPr>
          <w:lang w:val="uk-UA"/>
        </w:rPr>
        <w:t>проєкт</w:t>
      </w:r>
      <w:r>
        <w:rPr>
          <w:lang w:val="uk-UA"/>
        </w:rPr>
        <w:t>у</w:t>
      </w:r>
      <w:r w:rsidRPr="001D2EE1">
        <w:rPr>
          <w:lang w:val="uk-UA"/>
        </w:rPr>
        <w:t xml:space="preserve"> рішення </w:t>
      </w:r>
      <w:r w:rsidRPr="00D466D1">
        <w:rPr>
          <w:lang w:val="uk-UA"/>
        </w:rPr>
        <w:t>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№117»</w:t>
      </w:r>
      <w:r w:rsidR="00FC1AF3">
        <w:rPr>
          <w:lang w:val="uk-UA"/>
        </w:rPr>
        <w:t>. Артем Захаров звернувся на адресу постійної комісії та запропонував внести поправку до зазначеного проєкті рішення, обґрунтувавши її тим, що з</w:t>
      </w:r>
      <w:r w:rsidR="00FC1AF3" w:rsidRPr="00FC1AF3">
        <w:rPr>
          <w:lang w:val="uk-UA"/>
        </w:rPr>
        <w:t xml:space="preserve">гідно інформації КП «Сервісний центр», наразі відмічається погіршення умов водопостачання </w:t>
      </w:r>
      <w:proofErr w:type="spellStart"/>
      <w:r w:rsidR="00FC1AF3" w:rsidRPr="00FC1AF3">
        <w:rPr>
          <w:lang w:val="uk-UA"/>
        </w:rPr>
        <w:t>бюветного</w:t>
      </w:r>
      <w:proofErr w:type="spellEnd"/>
      <w:r w:rsidR="00FC1AF3" w:rsidRPr="00FC1AF3">
        <w:rPr>
          <w:lang w:val="uk-UA"/>
        </w:rPr>
        <w:t xml:space="preserve"> комплексу, розташованого у сквері Мечникова.</w:t>
      </w:r>
    </w:p>
    <w:p w14:paraId="54B2DA7F" w14:textId="4DFB4981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 xml:space="preserve">Джерело водопостачання </w:t>
      </w:r>
      <w:proofErr w:type="spellStart"/>
      <w:r w:rsidRPr="00FC1AF3">
        <w:rPr>
          <w:lang w:val="uk-UA"/>
        </w:rPr>
        <w:t>бюветного</w:t>
      </w:r>
      <w:proofErr w:type="spellEnd"/>
      <w:r w:rsidRPr="00FC1AF3">
        <w:rPr>
          <w:lang w:val="uk-UA"/>
        </w:rPr>
        <w:t xml:space="preserve"> комплексу – артезіанська свердловина № 53, споруджена у лютому</w:t>
      </w:r>
      <w:r>
        <w:rPr>
          <w:lang w:val="uk-UA"/>
        </w:rPr>
        <w:t xml:space="preserve"> – </w:t>
      </w:r>
      <w:r w:rsidRPr="00FC1AF3">
        <w:rPr>
          <w:lang w:val="uk-UA"/>
        </w:rPr>
        <w:t>березні 2002</w:t>
      </w:r>
      <w:r>
        <w:rPr>
          <w:lang w:val="uk-UA"/>
        </w:rPr>
        <w:t xml:space="preserve"> </w:t>
      </w:r>
      <w:r w:rsidRPr="00FC1AF3">
        <w:rPr>
          <w:lang w:val="uk-UA"/>
        </w:rPr>
        <w:t>р</w:t>
      </w:r>
      <w:r>
        <w:rPr>
          <w:lang w:val="uk-UA"/>
        </w:rPr>
        <w:t>оку.</w:t>
      </w:r>
    </w:p>
    <w:p w14:paraId="6C75268E" w14:textId="77777777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 xml:space="preserve">Після завершення буріння встановлено її експлуатаційний дебіт у розмірі 96 м3/добу та рекомендовано дебіт 3,6 м3/год. Надалі </w:t>
      </w:r>
      <w:proofErr w:type="spellStart"/>
      <w:r w:rsidRPr="00FC1AF3">
        <w:rPr>
          <w:lang w:val="uk-UA"/>
        </w:rPr>
        <w:t>бюветний</w:t>
      </w:r>
      <w:proofErr w:type="spellEnd"/>
      <w:r w:rsidRPr="00FC1AF3">
        <w:rPr>
          <w:lang w:val="uk-UA"/>
        </w:rPr>
        <w:t xml:space="preserve"> комплекс тривалий час експлуатувався з дебітом, що не перевищував 2,0 м3/год.</w:t>
      </w:r>
    </w:p>
    <w:p w14:paraId="65550F6B" w14:textId="1745584E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>Орієнтовно із середини 2023</w:t>
      </w:r>
      <w:r>
        <w:rPr>
          <w:lang w:val="uk-UA"/>
        </w:rPr>
        <w:t xml:space="preserve"> </w:t>
      </w:r>
      <w:r w:rsidRPr="00FC1AF3">
        <w:rPr>
          <w:lang w:val="uk-UA"/>
        </w:rPr>
        <w:t>р</w:t>
      </w:r>
      <w:r>
        <w:rPr>
          <w:lang w:val="uk-UA"/>
        </w:rPr>
        <w:t>оку</w:t>
      </w:r>
      <w:r w:rsidRPr="00FC1AF3">
        <w:rPr>
          <w:lang w:val="uk-UA"/>
        </w:rPr>
        <w:t xml:space="preserve"> фактичне водоспоживання </w:t>
      </w:r>
      <w:proofErr w:type="spellStart"/>
      <w:r w:rsidRPr="00FC1AF3">
        <w:rPr>
          <w:lang w:val="uk-UA"/>
        </w:rPr>
        <w:t>бювету</w:t>
      </w:r>
      <w:proofErr w:type="spellEnd"/>
      <w:r w:rsidRPr="00FC1AF3">
        <w:rPr>
          <w:lang w:val="uk-UA"/>
        </w:rPr>
        <w:t xml:space="preserve"> становило 1,8 м3/год у зв'язку з непереборним зниженням пропускної спроможності мембранних елементів установки зворотного осмосу.</w:t>
      </w:r>
    </w:p>
    <w:p w14:paraId="0B3D6333" w14:textId="0570C99C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>У жовтні</w:t>
      </w:r>
      <w:r>
        <w:rPr>
          <w:lang w:val="uk-UA"/>
        </w:rPr>
        <w:t xml:space="preserve"> – </w:t>
      </w:r>
      <w:r w:rsidRPr="00FC1AF3">
        <w:rPr>
          <w:lang w:val="uk-UA"/>
        </w:rPr>
        <w:t>листопаді 2023</w:t>
      </w:r>
      <w:r>
        <w:rPr>
          <w:lang w:val="uk-UA"/>
        </w:rPr>
        <w:t xml:space="preserve"> </w:t>
      </w:r>
      <w:r w:rsidRPr="00FC1AF3">
        <w:rPr>
          <w:lang w:val="uk-UA"/>
        </w:rPr>
        <w:t>р</w:t>
      </w:r>
      <w:r>
        <w:rPr>
          <w:lang w:val="uk-UA"/>
        </w:rPr>
        <w:t>оку</w:t>
      </w:r>
      <w:r w:rsidRPr="00FC1AF3">
        <w:rPr>
          <w:lang w:val="uk-UA"/>
        </w:rPr>
        <w:t xml:space="preserve"> неодноразово спостерігалося раптове суттєве зниження пропускної спроможності корпусних фільтрів механічного очищення (ФМО) і винесення у каналізацію великої кількості осаду при їх промиванні. </w:t>
      </w:r>
    </w:p>
    <w:p w14:paraId="4D136183" w14:textId="7DC260BB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>7 червня 2024</w:t>
      </w:r>
      <w:r>
        <w:rPr>
          <w:lang w:val="uk-UA"/>
        </w:rPr>
        <w:t xml:space="preserve"> </w:t>
      </w:r>
      <w:proofErr w:type="spellStart"/>
      <w:r w:rsidRPr="00FC1AF3">
        <w:rPr>
          <w:lang w:val="uk-UA"/>
        </w:rPr>
        <w:t>р</w:t>
      </w:r>
      <w:r>
        <w:rPr>
          <w:lang w:val="uk-UA"/>
        </w:rPr>
        <w:t>оу</w:t>
      </w:r>
      <w:proofErr w:type="spellEnd"/>
      <w:r w:rsidRPr="00FC1AF3">
        <w:rPr>
          <w:lang w:val="uk-UA"/>
        </w:rPr>
        <w:t xml:space="preserve"> у промивній воді ФМО знову було виявлено значний вміст завислих речовин та осадів. </w:t>
      </w:r>
    </w:p>
    <w:p w14:paraId="7B90AB17" w14:textId="77777777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>При відстоюванні відібраних проб підземної води, що мала високу каламутність, випадав рясний глинистий осад.</w:t>
      </w:r>
    </w:p>
    <w:p w14:paraId="78007CA6" w14:textId="03A34B93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>11 червня 2024</w:t>
      </w:r>
      <w:r w:rsidR="0039572E">
        <w:rPr>
          <w:lang w:val="uk-UA"/>
        </w:rPr>
        <w:t xml:space="preserve"> </w:t>
      </w:r>
      <w:r w:rsidRPr="00FC1AF3">
        <w:rPr>
          <w:lang w:val="uk-UA"/>
        </w:rPr>
        <w:t>р</w:t>
      </w:r>
      <w:r w:rsidR="0039572E">
        <w:rPr>
          <w:lang w:val="uk-UA"/>
        </w:rPr>
        <w:t>оку</w:t>
      </w:r>
      <w:r w:rsidRPr="00FC1AF3">
        <w:rPr>
          <w:lang w:val="uk-UA"/>
        </w:rPr>
        <w:t>, потім 12–14 червня 2024 р</w:t>
      </w:r>
      <w:r w:rsidR="0039572E">
        <w:rPr>
          <w:lang w:val="uk-UA"/>
        </w:rPr>
        <w:t>оку</w:t>
      </w:r>
      <w:r w:rsidRPr="00FC1AF3">
        <w:rPr>
          <w:lang w:val="uk-UA"/>
        </w:rPr>
        <w:t xml:space="preserve"> було виконано додаткові вишукування протягом 34 годин сумарно. Ситуація не змінилася.</w:t>
      </w:r>
    </w:p>
    <w:p w14:paraId="45BAF0B4" w14:textId="77777777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lastRenderedPageBreak/>
        <w:t>Фахівці дійшли висновку, що свердловина вийшла з ладу остаточно та її відновлення недоцільне.</w:t>
      </w:r>
    </w:p>
    <w:p w14:paraId="2FB101BB" w14:textId="47C9B50A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 xml:space="preserve">Подібна тенденція складається і на </w:t>
      </w:r>
      <w:proofErr w:type="spellStart"/>
      <w:r w:rsidRPr="00FC1AF3">
        <w:rPr>
          <w:lang w:val="uk-UA"/>
        </w:rPr>
        <w:t>бюветному</w:t>
      </w:r>
      <w:proofErr w:type="spellEnd"/>
      <w:r w:rsidRPr="00FC1AF3">
        <w:rPr>
          <w:lang w:val="uk-UA"/>
        </w:rPr>
        <w:t xml:space="preserve"> комплексі, розташованому по </w:t>
      </w:r>
      <w:proofErr w:type="spellStart"/>
      <w:r w:rsidRPr="00FC1AF3">
        <w:rPr>
          <w:lang w:val="uk-UA"/>
        </w:rPr>
        <w:t>просп</w:t>
      </w:r>
      <w:proofErr w:type="spellEnd"/>
      <w:r w:rsidRPr="00FC1AF3">
        <w:rPr>
          <w:lang w:val="uk-UA"/>
        </w:rPr>
        <w:t>. Ак</w:t>
      </w:r>
      <w:r w:rsidR="0039572E">
        <w:rPr>
          <w:lang w:val="uk-UA"/>
        </w:rPr>
        <w:t>адеміка</w:t>
      </w:r>
      <w:r w:rsidRPr="00FC1AF3">
        <w:rPr>
          <w:lang w:val="uk-UA"/>
        </w:rPr>
        <w:t xml:space="preserve"> Глушка,1, на якому сталося зниження дебіту </w:t>
      </w:r>
      <w:r w:rsidR="004778A0">
        <w:rPr>
          <w:lang w:val="uk-UA"/>
        </w:rPr>
        <w:t>артезіанської свердловини</w:t>
      </w:r>
      <w:r w:rsidRPr="00FC1AF3">
        <w:rPr>
          <w:lang w:val="uk-UA"/>
        </w:rPr>
        <w:t xml:space="preserve"> № 8 з первинного 3,0 м3/год (рекомендований при спорудженні свердловини – 2,0 м3/год) до 1,5 м3/год, що вже призвело до вимушеного обмеження продуктивності обладнання.</w:t>
      </w:r>
    </w:p>
    <w:p w14:paraId="349C42B1" w14:textId="77777777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 xml:space="preserve">Артезіанські </w:t>
      </w:r>
      <w:proofErr w:type="spellStart"/>
      <w:r w:rsidRPr="00FC1AF3">
        <w:rPr>
          <w:lang w:val="uk-UA"/>
        </w:rPr>
        <w:t>скважини</w:t>
      </w:r>
      <w:proofErr w:type="spellEnd"/>
      <w:r w:rsidRPr="00FC1AF3">
        <w:rPr>
          <w:lang w:val="uk-UA"/>
        </w:rPr>
        <w:t xml:space="preserve"> є альтернативним джерелом водопостачання, особливе значення яких посилюється під час воєнного стану.</w:t>
      </w:r>
    </w:p>
    <w:p w14:paraId="69B75F62" w14:textId="4A0EC7A9" w:rsidR="00FC1AF3" w:rsidRPr="00FC1AF3" w:rsidRDefault="00FC1AF3" w:rsidP="00FC1AF3">
      <w:pPr>
        <w:pStyle w:val="aa"/>
        <w:ind w:firstLine="709"/>
        <w:jc w:val="both"/>
        <w:rPr>
          <w:lang w:val="uk-UA"/>
        </w:rPr>
      </w:pPr>
      <w:r w:rsidRPr="00FC1AF3">
        <w:rPr>
          <w:lang w:val="uk-UA"/>
        </w:rPr>
        <w:t>Враховуючи вище</w:t>
      </w:r>
      <w:r w:rsidR="0039572E">
        <w:rPr>
          <w:lang w:val="uk-UA"/>
        </w:rPr>
        <w:t>зазначене</w:t>
      </w:r>
      <w:r w:rsidRPr="00FC1AF3">
        <w:rPr>
          <w:lang w:val="uk-UA"/>
        </w:rPr>
        <w:t>, до Програми планується включення нових заходів, а саме:</w:t>
      </w:r>
    </w:p>
    <w:p w14:paraId="3AD31FB3" w14:textId="62DC0D84" w:rsidR="00FC1AF3" w:rsidRPr="00FC1AF3" w:rsidRDefault="0039572E" w:rsidP="00FC1AF3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FC1AF3" w:rsidRPr="00FC1AF3">
        <w:rPr>
          <w:lang w:val="uk-UA"/>
        </w:rPr>
        <w:t>п</w:t>
      </w:r>
      <w:r>
        <w:rPr>
          <w:lang w:val="uk-UA"/>
        </w:rPr>
        <w:t>ункт</w:t>
      </w:r>
      <w:r w:rsidR="00FC1AF3" w:rsidRPr="00FC1AF3">
        <w:rPr>
          <w:lang w:val="uk-UA"/>
        </w:rPr>
        <w:t xml:space="preserve"> 2.21. Капітальний ремонт (буріння артезіанських свердловин) </w:t>
      </w:r>
      <w:proofErr w:type="spellStart"/>
      <w:r w:rsidR="00FC1AF3" w:rsidRPr="00FC1AF3">
        <w:rPr>
          <w:lang w:val="uk-UA"/>
        </w:rPr>
        <w:t>бюветного</w:t>
      </w:r>
      <w:proofErr w:type="spellEnd"/>
      <w:r w:rsidR="00FC1AF3" w:rsidRPr="00FC1AF3">
        <w:rPr>
          <w:lang w:val="uk-UA"/>
        </w:rPr>
        <w:t xml:space="preserve"> комплексу за адресою: м. Одеса, сквер Мечн</w:t>
      </w:r>
      <w:r w:rsidR="004778A0">
        <w:rPr>
          <w:lang w:val="uk-UA"/>
        </w:rPr>
        <w:t>и</w:t>
      </w:r>
      <w:r w:rsidR="00FC1AF3" w:rsidRPr="00FC1AF3">
        <w:rPr>
          <w:lang w:val="uk-UA"/>
        </w:rPr>
        <w:t xml:space="preserve">кова, з орієнтовних обсягом фінансування на 2024 рік у сумі 2 000,0 </w:t>
      </w:r>
      <w:proofErr w:type="spellStart"/>
      <w:r w:rsidR="00FC1AF3" w:rsidRPr="00FC1AF3">
        <w:rPr>
          <w:lang w:val="uk-UA"/>
        </w:rPr>
        <w:t>тис.грн</w:t>
      </w:r>
      <w:proofErr w:type="spellEnd"/>
      <w:r w:rsidR="00FC1AF3" w:rsidRPr="00FC1AF3">
        <w:rPr>
          <w:lang w:val="uk-UA"/>
        </w:rPr>
        <w:t>.</w:t>
      </w:r>
    </w:p>
    <w:p w14:paraId="4FAE4AC8" w14:textId="56986967" w:rsidR="00D466D1" w:rsidRDefault="0039572E" w:rsidP="00FC1AF3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FC1AF3" w:rsidRPr="00FC1AF3">
        <w:rPr>
          <w:lang w:val="uk-UA"/>
        </w:rPr>
        <w:t>п</w:t>
      </w:r>
      <w:r>
        <w:rPr>
          <w:lang w:val="uk-UA"/>
        </w:rPr>
        <w:t xml:space="preserve">ункт </w:t>
      </w:r>
      <w:r w:rsidR="00FC1AF3" w:rsidRPr="00FC1AF3">
        <w:rPr>
          <w:lang w:val="uk-UA"/>
        </w:rPr>
        <w:t xml:space="preserve">2.22. Капітальний ремонт (буріння артезіанських свердловин) </w:t>
      </w:r>
      <w:proofErr w:type="spellStart"/>
      <w:r w:rsidR="00FC1AF3" w:rsidRPr="00FC1AF3">
        <w:rPr>
          <w:lang w:val="uk-UA"/>
        </w:rPr>
        <w:t>бюветного</w:t>
      </w:r>
      <w:proofErr w:type="spellEnd"/>
      <w:r w:rsidR="00FC1AF3" w:rsidRPr="00FC1AF3">
        <w:rPr>
          <w:lang w:val="uk-UA"/>
        </w:rPr>
        <w:t xml:space="preserve"> комплексу за адресою: м. Одеса, проспект Ак</w:t>
      </w:r>
      <w:r>
        <w:rPr>
          <w:lang w:val="uk-UA"/>
        </w:rPr>
        <w:t>адеміка</w:t>
      </w:r>
      <w:r w:rsidR="00FC1AF3" w:rsidRPr="00FC1AF3">
        <w:rPr>
          <w:lang w:val="uk-UA"/>
        </w:rPr>
        <w:t xml:space="preserve"> Глушка,</w:t>
      </w:r>
      <w:r>
        <w:rPr>
          <w:lang w:val="uk-UA"/>
        </w:rPr>
        <w:t xml:space="preserve"> </w:t>
      </w:r>
      <w:r w:rsidR="00FC1AF3" w:rsidRPr="00FC1AF3">
        <w:rPr>
          <w:lang w:val="uk-UA"/>
        </w:rPr>
        <w:t xml:space="preserve">1 з орієнтовних обсягом фінансування на 2024 рік у сумі 2 000,0 </w:t>
      </w:r>
      <w:proofErr w:type="spellStart"/>
      <w:r w:rsidR="00FC1AF3" w:rsidRPr="00FC1AF3">
        <w:rPr>
          <w:lang w:val="uk-UA"/>
        </w:rPr>
        <w:t>тис.грн</w:t>
      </w:r>
      <w:proofErr w:type="spellEnd"/>
      <w:r w:rsidR="00FC1AF3" w:rsidRPr="00FC1AF3">
        <w:rPr>
          <w:lang w:val="uk-UA"/>
        </w:rPr>
        <w:t>.</w:t>
      </w:r>
    </w:p>
    <w:p w14:paraId="44D4AFCD" w14:textId="30106CC2" w:rsidR="000B3E83" w:rsidRPr="00B879CD" w:rsidRDefault="000B3E83" w:rsidP="000B3E83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Михайло </w:t>
      </w:r>
      <w:proofErr w:type="spellStart"/>
      <w:r w:rsidRPr="00B879CD">
        <w:rPr>
          <w:lang w:val="uk-UA"/>
        </w:rPr>
        <w:t>Карпенчук</w:t>
      </w:r>
      <w:proofErr w:type="spellEnd"/>
      <w:r w:rsidR="0039572E">
        <w:rPr>
          <w:lang w:val="uk-UA"/>
        </w:rPr>
        <w:t>.</w:t>
      </w:r>
    </w:p>
    <w:p w14:paraId="404BA543" w14:textId="77777777" w:rsidR="00AF2F26" w:rsidRDefault="00AF2F26" w:rsidP="00AF2F26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28D21CD" w14:textId="23DF92E2" w:rsidR="001D0021" w:rsidRDefault="0039572E" w:rsidP="001D0021">
      <w:pPr>
        <w:pStyle w:val="aa"/>
        <w:ind w:firstLine="709"/>
        <w:jc w:val="both"/>
        <w:rPr>
          <w:bCs/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D466D1">
        <w:rPr>
          <w:lang w:val="uk-UA"/>
        </w:rPr>
        <w:t xml:space="preserve">Рекомендувати до розгляду проєкт рішення </w:t>
      </w:r>
      <w:r w:rsidR="00D466D1" w:rsidRPr="00D466D1">
        <w:rPr>
          <w:lang w:val="uk-UA"/>
        </w:rPr>
        <w:t>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№117»</w:t>
      </w:r>
      <w:r w:rsidR="00D466D1">
        <w:rPr>
          <w:bCs/>
          <w:lang w:val="uk-UA"/>
        </w:rPr>
        <w:t>.</w:t>
      </w:r>
    </w:p>
    <w:p w14:paraId="01292E3D" w14:textId="7433D4B0" w:rsidR="0039572E" w:rsidRDefault="0039572E" w:rsidP="001D0021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 xml:space="preserve">Внести поправку постійної комісії до проєкту рішення 3.19. порядку денного сесії </w:t>
      </w:r>
      <w:r w:rsidRPr="00D466D1">
        <w:rPr>
          <w:lang w:val="uk-UA"/>
        </w:rPr>
        <w:t>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№117»</w:t>
      </w:r>
      <w:r>
        <w:rPr>
          <w:lang w:val="uk-UA"/>
        </w:rPr>
        <w:t>, доповнивши наступними пунктами:</w:t>
      </w:r>
    </w:p>
    <w:p w14:paraId="037346C6" w14:textId="18672B99" w:rsidR="0039572E" w:rsidRPr="00FC1AF3" w:rsidRDefault="0039572E" w:rsidP="0039572E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FC1AF3">
        <w:rPr>
          <w:lang w:val="uk-UA"/>
        </w:rPr>
        <w:t>п</w:t>
      </w:r>
      <w:r>
        <w:rPr>
          <w:lang w:val="uk-UA"/>
        </w:rPr>
        <w:t>ункт</w:t>
      </w:r>
      <w:r w:rsidRPr="00FC1AF3">
        <w:rPr>
          <w:lang w:val="uk-UA"/>
        </w:rPr>
        <w:t xml:space="preserve"> 2.21. Капітальний ремонт (буріння артезіанських свердловин) </w:t>
      </w:r>
      <w:proofErr w:type="spellStart"/>
      <w:r w:rsidRPr="00FC1AF3">
        <w:rPr>
          <w:lang w:val="uk-UA"/>
        </w:rPr>
        <w:t>бюветного</w:t>
      </w:r>
      <w:proofErr w:type="spellEnd"/>
      <w:r w:rsidRPr="00FC1AF3">
        <w:rPr>
          <w:lang w:val="uk-UA"/>
        </w:rPr>
        <w:t xml:space="preserve"> комплексу за адресою: м. Одеса, сквер Мечн</w:t>
      </w:r>
      <w:r w:rsidR="004778A0">
        <w:rPr>
          <w:lang w:val="uk-UA"/>
        </w:rPr>
        <w:t>и</w:t>
      </w:r>
      <w:r w:rsidRPr="00FC1AF3">
        <w:rPr>
          <w:lang w:val="uk-UA"/>
        </w:rPr>
        <w:t xml:space="preserve">кова, з орієнтовних обсягом фінансування на 2024 рік у сумі 2 000,0 </w:t>
      </w:r>
      <w:proofErr w:type="spellStart"/>
      <w:r w:rsidRPr="00FC1AF3">
        <w:rPr>
          <w:lang w:val="uk-UA"/>
        </w:rPr>
        <w:t>тис.грн</w:t>
      </w:r>
      <w:proofErr w:type="spellEnd"/>
      <w:r w:rsidRPr="00FC1AF3">
        <w:rPr>
          <w:lang w:val="uk-UA"/>
        </w:rPr>
        <w:t>.</w:t>
      </w:r>
    </w:p>
    <w:p w14:paraId="786EBD84" w14:textId="77777777" w:rsidR="0039572E" w:rsidRDefault="0039572E" w:rsidP="0039572E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FC1AF3">
        <w:rPr>
          <w:lang w:val="uk-UA"/>
        </w:rPr>
        <w:t>п</w:t>
      </w:r>
      <w:r>
        <w:rPr>
          <w:lang w:val="uk-UA"/>
        </w:rPr>
        <w:t xml:space="preserve">ункт </w:t>
      </w:r>
      <w:r w:rsidRPr="00FC1AF3">
        <w:rPr>
          <w:lang w:val="uk-UA"/>
        </w:rPr>
        <w:t xml:space="preserve">2.22. Капітальний ремонт (буріння артезіанських свердловин) </w:t>
      </w:r>
      <w:proofErr w:type="spellStart"/>
      <w:r w:rsidRPr="00FC1AF3">
        <w:rPr>
          <w:lang w:val="uk-UA"/>
        </w:rPr>
        <w:t>бюветного</w:t>
      </w:r>
      <w:proofErr w:type="spellEnd"/>
      <w:r w:rsidRPr="00FC1AF3">
        <w:rPr>
          <w:lang w:val="uk-UA"/>
        </w:rPr>
        <w:t xml:space="preserve"> комплексу за адресою: м. Одеса, проспект Ак</w:t>
      </w:r>
      <w:r>
        <w:rPr>
          <w:lang w:val="uk-UA"/>
        </w:rPr>
        <w:t>адеміка</w:t>
      </w:r>
      <w:r w:rsidRPr="00FC1AF3">
        <w:rPr>
          <w:lang w:val="uk-UA"/>
        </w:rPr>
        <w:t xml:space="preserve"> Глушка,</w:t>
      </w:r>
      <w:r>
        <w:rPr>
          <w:lang w:val="uk-UA"/>
        </w:rPr>
        <w:t xml:space="preserve"> </w:t>
      </w:r>
      <w:r w:rsidRPr="00FC1AF3">
        <w:rPr>
          <w:lang w:val="uk-UA"/>
        </w:rPr>
        <w:t xml:space="preserve">1 з орієнтовних обсягом фінансування на 2024 рік у сумі 2 000,0 </w:t>
      </w:r>
      <w:proofErr w:type="spellStart"/>
      <w:r w:rsidRPr="00FC1AF3">
        <w:rPr>
          <w:lang w:val="uk-UA"/>
        </w:rPr>
        <w:t>тис.грн</w:t>
      </w:r>
      <w:proofErr w:type="spellEnd"/>
      <w:r w:rsidRPr="00FC1AF3">
        <w:rPr>
          <w:lang w:val="uk-UA"/>
        </w:rPr>
        <w:t>.</w:t>
      </w:r>
    </w:p>
    <w:p w14:paraId="5C467772" w14:textId="77777777" w:rsidR="00D466D1" w:rsidRPr="00B879CD" w:rsidRDefault="00D466D1" w:rsidP="00D466D1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16612D1A" w14:textId="77777777" w:rsidR="00D466D1" w:rsidRPr="00B879CD" w:rsidRDefault="00D466D1" w:rsidP="00D466D1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290C0C5F" w14:textId="77777777" w:rsidR="00D466D1" w:rsidRPr="00B879CD" w:rsidRDefault="00D466D1" w:rsidP="00D466D1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3F8A76FD" w14:textId="19D1E87B" w:rsidR="001D0021" w:rsidRDefault="00D466D1" w:rsidP="00D466D1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6790541C" w14:textId="77777777" w:rsidR="005E6AAA" w:rsidRPr="00B879CD" w:rsidRDefault="005E6AAA" w:rsidP="00D466D1">
      <w:pPr>
        <w:pStyle w:val="aa"/>
        <w:ind w:firstLine="709"/>
        <w:jc w:val="both"/>
        <w:rPr>
          <w:lang w:val="uk-UA"/>
        </w:rPr>
      </w:pPr>
    </w:p>
    <w:p w14:paraId="59ED4296" w14:textId="1032CEBC" w:rsidR="002465A7" w:rsidRPr="00B879CD" w:rsidRDefault="009A4B2B" w:rsidP="00086556">
      <w:pPr>
        <w:pStyle w:val="aa"/>
        <w:ind w:firstLine="709"/>
        <w:jc w:val="both"/>
        <w:rPr>
          <w:lang w:val="uk-UA"/>
        </w:rPr>
      </w:pPr>
      <w:r>
        <w:rPr>
          <w:b/>
          <w:bCs/>
          <w:lang w:val="uk-UA"/>
        </w:rPr>
        <w:t>2</w:t>
      </w:r>
      <w:r w:rsidR="001D0021" w:rsidRPr="00B879CD">
        <w:rPr>
          <w:b/>
          <w:bCs/>
          <w:lang w:val="uk-UA"/>
        </w:rPr>
        <w:t>.</w:t>
      </w:r>
      <w:r>
        <w:rPr>
          <w:b/>
          <w:bCs/>
          <w:lang w:val="uk-UA"/>
        </w:rPr>
        <w:t>2.</w:t>
      </w:r>
      <w:r w:rsidR="001D0021" w:rsidRPr="00B879CD">
        <w:rPr>
          <w:lang w:val="uk-UA"/>
        </w:rPr>
        <w:t xml:space="preserve"> СЛУХАЛИ: </w:t>
      </w:r>
      <w:r w:rsidRPr="00B879CD">
        <w:rPr>
          <w:lang w:val="uk-UA"/>
        </w:rPr>
        <w:t xml:space="preserve">інформацію </w:t>
      </w:r>
      <w:r>
        <w:rPr>
          <w:lang w:val="uk-UA"/>
        </w:rPr>
        <w:t>директор</w:t>
      </w:r>
      <w:r w:rsidR="007042C1">
        <w:rPr>
          <w:lang w:val="uk-UA"/>
        </w:rPr>
        <w:t>ки</w:t>
      </w:r>
      <w:r>
        <w:rPr>
          <w:lang w:val="uk-UA"/>
        </w:rPr>
        <w:t xml:space="preserve"> </w:t>
      </w:r>
      <w:r w:rsidR="007042C1">
        <w:rPr>
          <w:lang w:val="uk-UA"/>
        </w:rPr>
        <w:t>Д</w:t>
      </w:r>
      <w:r>
        <w:rPr>
          <w:lang w:val="uk-UA"/>
        </w:rPr>
        <w:t xml:space="preserve">епартаменту </w:t>
      </w:r>
      <w:r w:rsidRPr="009A4B2B">
        <w:rPr>
          <w:lang w:val="uk-UA"/>
        </w:rPr>
        <w:t>екології та розвитку рекреаційних зон</w:t>
      </w:r>
      <w:r>
        <w:rPr>
          <w:lang w:val="uk-UA"/>
        </w:rPr>
        <w:t xml:space="preserve"> </w:t>
      </w:r>
      <w:r w:rsidR="007042C1">
        <w:rPr>
          <w:lang w:val="uk-UA"/>
        </w:rPr>
        <w:t xml:space="preserve">Одеської міської ради </w:t>
      </w:r>
      <w:r>
        <w:rPr>
          <w:lang w:val="uk-UA"/>
        </w:rPr>
        <w:t xml:space="preserve">щодо </w:t>
      </w:r>
      <w:r w:rsidRPr="001D2EE1">
        <w:rPr>
          <w:lang w:val="uk-UA"/>
        </w:rPr>
        <w:t>проєкт</w:t>
      </w:r>
      <w:r>
        <w:rPr>
          <w:lang w:val="uk-UA"/>
        </w:rPr>
        <w:t>у</w:t>
      </w:r>
      <w:r w:rsidRPr="001D2EE1">
        <w:rPr>
          <w:lang w:val="uk-UA"/>
        </w:rPr>
        <w:t xml:space="preserve"> рішення </w:t>
      </w:r>
      <w:r w:rsidRPr="007042C1">
        <w:rPr>
          <w:lang w:val="uk-UA"/>
        </w:rPr>
        <w:t>«</w:t>
      </w:r>
      <w:r w:rsidRPr="006C7FD0">
        <w:rPr>
          <w:lang w:val="uk-UA"/>
        </w:rPr>
        <w:t>Про</w:t>
      </w:r>
      <w:r w:rsidR="007042C1">
        <w:rPr>
          <w:lang w:val="uk-UA"/>
        </w:rPr>
        <w:t> </w:t>
      </w:r>
      <w:r w:rsidRPr="006C7FD0">
        <w:rPr>
          <w:lang w:val="uk-UA"/>
        </w:rPr>
        <w:t>затвердження проєкту утримання та реконструкції парку-пам’ятки садово-паркового мистецтва місцевого значення «Дендропарк Перемоги»</w:t>
      </w:r>
      <w:r w:rsidR="0039572E">
        <w:rPr>
          <w:lang w:val="uk-UA"/>
        </w:rPr>
        <w:t>.</w:t>
      </w:r>
    </w:p>
    <w:p w14:paraId="08AAF0D7" w14:textId="28C1EADC" w:rsidR="000B3E83" w:rsidRPr="00B879CD" w:rsidRDefault="000B3E83" w:rsidP="000B3E83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lastRenderedPageBreak/>
        <w:t>ВИСТУПИЛИ: Михайло Карпенчук</w:t>
      </w:r>
      <w:r w:rsidR="009A4B2B">
        <w:rPr>
          <w:lang w:val="uk-UA"/>
        </w:rPr>
        <w:t xml:space="preserve">, Роман Сеник, Олексій </w:t>
      </w:r>
      <w:proofErr w:type="spellStart"/>
      <w:r w:rsidR="009A4B2B">
        <w:rPr>
          <w:lang w:val="uk-UA"/>
        </w:rPr>
        <w:t>Єремиця</w:t>
      </w:r>
      <w:proofErr w:type="spellEnd"/>
      <w:r w:rsidR="0039572E">
        <w:rPr>
          <w:lang w:val="uk-UA"/>
        </w:rPr>
        <w:t>.</w:t>
      </w:r>
    </w:p>
    <w:p w14:paraId="7080AF42" w14:textId="77777777" w:rsidR="005E6AAA" w:rsidRDefault="00AF2F26" w:rsidP="005E6AA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5F2E0E80" w14:textId="13D07D67" w:rsidR="007042C1" w:rsidRPr="001D2EE1" w:rsidRDefault="009A4B2B" w:rsidP="005E6AAA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Рекомендувати до розгляду проєкт рішення </w:t>
      </w:r>
      <w:r>
        <w:rPr>
          <w:b/>
          <w:lang w:val="uk-UA"/>
        </w:rPr>
        <w:t>«</w:t>
      </w:r>
      <w:r w:rsidRPr="006C7FD0">
        <w:rPr>
          <w:lang w:val="uk-UA"/>
        </w:rPr>
        <w:t>Про затвердження проєкту утримання та реконструкції парку-пам’ятки садово-паркового мистецтва місцевого значення «Дендропарк Перемоги»</w:t>
      </w:r>
      <w:r w:rsidR="007042C1">
        <w:rPr>
          <w:bCs/>
          <w:lang w:val="uk-UA"/>
        </w:rPr>
        <w:t xml:space="preserve">, </w:t>
      </w:r>
      <w:r w:rsidR="007042C1">
        <w:rPr>
          <w:lang w:val="uk-UA"/>
        </w:rPr>
        <w:t>який внесений на розгляд Одеській міській раді Виконавчим комітетом.</w:t>
      </w:r>
    </w:p>
    <w:p w14:paraId="35B75EC6" w14:textId="77777777" w:rsidR="009A4B2B" w:rsidRPr="00B879CD" w:rsidRDefault="009A4B2B" w:rsidP="009A4B2B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56BBA8E2" w14:textId="77777777" w:rsidR="009A4B2B" w:rsidRPr="00B879CD" w:rsidRDefault="009A4B2B" w:rsidP="009A4B2B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784ACB40" w14:textId="77777777" w:rsidR="009A4B2B" w:rsidRPr="00B879CD" w:rsidRDefault="009A4B2B" w:rsidP="009A4B2B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68645EB1" w14:textId="77777777" w:rsidR="009A4B2B" w:rsidRDefault="009A4B2B" w:rsidP="009A4B2B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3BF173C9" w14:textId="77777777" w:rsidR="00865400" w:rsidRPr="005E6AAA" w:rsidRDefault="00865400" w:rsidP="000B3E83">
      <w:pPr>
        <w:pStyle w:val="aa"/>
        <w:ind w:firstLine="709"/>
        <w:jc w:val="both"/>
        <w:rPr>
          <w:sz w:val="12"/>
          <w:lang w:val="uk-UA"/>
        </w:rPr>
      </w:pPr>
    </w:p>
    <w:p w14:paraId="46495043" w14:textId="27C7E82F" w:rsidR="002465A7" w:rsidRPr="009A4B2B" w:rsidRDefault="009A4B2B" w:rsidP="005C15C3">
      <w:pPr>
        <w:pStyle w:val="aa"/>
        <w:ind w:firstLine="709"/>
        <w:jc w:val="both"/>
        <w:rPr>
          <w:lang w:val="uk-UA"/>
        </w:rPr>
      </w:pPr>
      <w:r>
        <w:rPr>
          <w:b/>
          <w:bCs/>
          <w:lang w:val="uk-UA"/>
        </w:rPr>
        <w:t>3</w:t>
      </w:r>
      <w:r w:rsidR="00865400" w:rsidRPr="00B879CD">
        <w:rPr>
          <w:b/>
          <w:bCs/>
          <w:lang w:val="uk-UA"/>
        </w:rPr>
        <w:t>.</w:t>
      </w:r>
      <w:r w:rsidR="00865400" w:rsidRPr="00B879CD">
        <w:rPr>
          <w:lang w:val="uk-UA"/>
        </w:rPr>
        <w:t xml:space="preserve"> </w:t>
      </w:r>
      <w:bookmarkStart w:id="8" w:name="_Hlk171418532"/>
      <w:r w:rsidR="00865400" w:rsidRPr="00B879CD">
        <w:rPr>
          <w:lang w:val="uk-UA"/>
        </w:rPr>
        <w:t xml:space="preserve">СЛУХАЛИ: </w:t>
      </w:r>
      <w:r w:rsidRPr="00B879CD">
        <w:rPr>
          <w:lang w:val="uk-UA"/>
        </w:rPr>
        <w:t xml:space="preserve">інформацію </w:t>
      </w:r>
      <w:r w:rsidR="00A02F1B" w:rsidRPr="00A02F1B">
        <w:rPr>
          <w:lang w:val="uk-UA"/>
        </w:rPr>
        <w:t>начальник</w:t>
      </w:r>
      <w:r w:rsidR="00A02F1B">
        <w:rPr>
          <w:lang w:val="uk-UA"/>
        </w:rPr>
        <w:t>а</w:t>
      </w:r>
      <w:r w:rsidR="00A02F1B" w:rsidRPr="00A02F1B">
        <w:rPr>
          <w:lang w:val="uk-UA"/>
        </w:rPr>
        <w:t xml:space="preserve"> Управління цивільного захисту Департаменту муніципальної безпеки Одеської міської ради</w:t>
      </w:r>
      <w:r w:rsidR="00A02F1B">
        <w:rPr>
          <w:lang w:val="uk-UA"/>
        </w:rPr>
        <w:t xml:space="preserve"> </w:t>
      </w:r>
      <w:r>
        <w:rPr>
          <w:lang w:val="uk-UA"/>
        </w:rPr>
        <w:t xml:space="preserve">щодо </w:t>
      </w:r>
      <w:r w:rsidRPr="001D2EE1">
        <w:rPr>
          <w:lang w:val="uk-UA"/>
        </w:rPr>
        <w:t>проєкт</w:t>
      </w:r>
      <w:r>
        <w:rPr>
          <w:lang w:val="uk-UA"/>
        </w:rPr>
        <w:t>у</w:t>
      </w:r>
      <w:r w:rsidRPr="001D2EE1">
        <w:rPr>
          <w:lang w:val="uk-UA"/>
        </w:rPr>
        <w:t xml:space="preserve"> рішення </w:t>
      </w:r>
      <w:bookmarkEnd w:id="8"/>
      <w:r>
        <w:rPr>
          <w:lang w:val="uk-UA"/>
        </w:rPr>
        <w:t>«</w:t>
      </w:r>
      <w:r w:rsidRPr="006C7FD0">
        <w:rPr>
          <w:lang w:val="uk-UA"/>
        </w:rPr>
        <w:t>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 комітету Одеської міської ради від 05 квітня 2022 року № 40</w:t>
      </w:r>
      <w:r>
        <w:rPr>
          <w:lang w:val="uk-UA"/>
        </w:rPr>
        <w:t>»</w:t>
      </w:r>
      <w:r w:rsidR="00A02F1B">
        <w:rPr>
          <w:lang w:val="uk-UA"/>
        </w:rPr>
        <w:t>.</w:t>
      </w:r>
    </w:p>
    <w:p w14:paraId="71A8F1CE" w14:textId="3B230A99" w:rsidR="00865400" w:rsidRPr="00B879CD" w:rsidRDefault="00865400" w:rsidP="00086556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</w:t>
      </w:r>
      <w:r w:rsidR="00297405" w:rsidRPr="00B879CD">
        <w:rPr>
          <w:lang w:val="uk-UA"/>
        </w:rPr>
        <w:t>И</w:t>
      </w:r>
      <w:r w:rsidRPr="00B879CD">
        <w:rPr>
          <w:lang w:val="uk-UA"/>
        </w:rPr>
        <w:t>ЛИ: Ми</w:t>
      </w:r>
      <w:r w:rsidR="005C15C3">
        <w:rPr>
          <w:lang w:val="uk-UA"/>
        </w:rPr>
        <w:t xml:space="preserve">хайло </w:t>
      </w:r>
      <w:proofErr w:type="spellStart"/>
      <w:r w:rsidR="005C15C3">
        <w:rPr>
          <w:lang w:val="uk-UA"/>
        </w:rPr>
        <w:t>Карпенчук</w:t>
      </w:r>
      <w:proofErr w:type="spellEnd"/>
      <w:r w:rsidR="00A02F1B">
        <w:rPr>
          <w:lang w:val="uk-UA"/>
        </w:rPr>
        <w:t>.</w:t>
      </w:r>
    </w:p>
    <w:p w14:paraId="61324386" w14:textId="77777777" w:rsidR="009A4B2B" w:rsidRDefault="009A4B2B" w:rsidP="009A4B2B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06DD3AFD" w14:textId="77777777" w:rsidR="005E6AAA" w:rsidRPr="001D2EE1" w:rsidRDefault="009A4B2B" w:rsidP="005E6AAA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Рекомендувати до розгляду проєкт рішення </w:t>
      </w:r>
      <w:r w:rsidR="00C7765F">
        <w:rPr>
          <w:lang w:val="uk-UA"/>
        </w:rPr>
        <w:t>«</w:t>
      </w:r>
      <w:r w:rsidR="00C7765F" w:rsidRPr="006C7FD0">
        <w:rPr>
          <w:lang w:val="uk-UA"/>
        </w:rPr>
        <w:t>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 комітету Одеської міської ради від 05 квітня 2022 року № 40</w:t>
      </w:r>
      <w:r w:rsidR="00C7765F">
        <w:rPr>
          <w:lang w:val="uk-UA"/>
        </w:rPr>
        <w:t>»</w:t>
      </w:r>
      <w:r w:rsidR="005E6AAA">
        <w:rPr>
          <w:bCs/>
          <w:lang w:val="uk-UA"/>
        </w:rPr>
        <w:t xml:space="preserve">, </w:t>
      </w:r>
      <w:r w:rsidR="005E6AAA">
        <w:rPr>
          <w:lang w:val="uk-UA"/>
        </w:rPr>
        <w:t>який внесений на розгляд Одеській міській раді Виконавчим комітетом.</w:t>
      </w:r>
    </w:p>
    <w:p w14:paraId="0319626C" w14:textId="77777777" w:rsidR="00C7765F" w:rsidRPr="00B879CD" w:rsidRDefault="00C7765F" w:rsidP="00C7765F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7FE17B6F" w14:textId="77777777" w:rsidR="00C7765F" w:rsidRPr="00B879CD" w:rsidRDefault="00C7765F" w:rsidP="00C7765F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084945FE" w14:textId="77777777" w:rsidR="00C7765F" w:rsidRPr="00B879CD" w:rsidRDefault="00C7765F" w:rsidP="00C7765F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7E0EE4A1" w14:textId="77777777" w:rsidR="00C7765F" w:rsidRDefault="00C7765F" w:rsidP="00C7765F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B3E4604" w14:textId="1604AED4" w:rsidR="00D16EF1" w:rsidRPr="005E6AAA" w:rsidRDefault="00D16EF1" w:rsidP="00AF2F26">
      <w:pPr>
        <w:pStyle w:val="aa"/>
        <w:ind w:firstLine="709"/>
        <w:jc w:val="both"/>
        <w:rPr>
          <w:sz w:val="12"/>
          <w:lang w:val="uk-UA"/>
        </w:rPr>
      </w:pPr>
    </w:p>
    <w:p w14:paraId="26509164" w14:textId="1CCBC426" w:rsidR="00C7765F" w:rsidRPr="007B37AF" w:rsidRDefault="00C7765F" w:rsidP="00C776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4</w:t>
      </w:r>
      <w:r w:rsidRPr="00E54136">
        <w:rPr>
          <w:rFonts w:eastAsia="Calibri"/>
          <w:b/>
          <w:bCs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C7765F">
        <w:rPr>
          <w:rFonts w:eastAsia="Calibri"/>
          <w:sz w:val="28"/>
          <w:szCs w:val="28"/>
          <w:lang w:val="uk-UA" w:eastAsia="en-US"/>
        </w:rPr>
        <w:t xml:space="preserve">СЛУХАЛИ: інформацію </w:t>
      </w:r>
      <w:r w:rsidR="00B66212" w:rsidRPr="00B66212">
        <w:rPr>
          <w:rFonts w:eastAsia="Calibri"/>
          <w:sz w:val="28"/>
          <w:szCs w:val="28"/>
          <w:lang w:val="uk-UA" w:eastAsia="en-US"/>
        </w:rPr>
        <w:t xml:space="preserve">начальника Управління цивільного захисту Департаменту муніципальної безпеки Одеської міської ради </w:t>
      </w:r>
      <w:r w:rsidRPr="00C7765F"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7B37AF">
        <w:rPr>
          <w:rFonts w:eastAsia="Calibri"/>
          <w:sz w:val="28"/>
          <w:szCs w:val="28"/>
          <w:lang w:val="uk-UA" w:eastAsia="en-US"/>
        </w:rPr>
        <w:t xml:space="preserve">наявності </w:t>
      </w:r>
      <w:r w:rsidR="00B66212"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>
        <w:rPr>
          <w:rFonts w:eastAsia="Calibri"/>
          <w:sz w:val="28"/>
          <w:szCs w:val="28"/>
          <w:lang w:val="uk-UA" w:eastAsia="en-US"/>
        </w:rPr>
        <w:t>у прибережній зоні споруд цивільного захисту населення та придатність їх для</w:t>
      </w:r>
      <w:r w:rsidRPr="007B37AF">
        <w:rPr>
          <w:rFonts w:eastAsia="Calibri"/>
          <w:sz w:val="28"/>
          <w:szCs w:val="28"/>
          <w:lang w:val="uk-UA" w:eastAsia="en-US"/>
        </w:rPr>
        <w:t xml:space="preserve"> укриття</w:t>
      </w:r>
      <w:r>
        <w:rPr>
          <w:rFonts w:eastAsia="Calibri"/>
          <w:sz w:val="28"/>
          <w:szCs w:val="28"/>
          <w:lang w:val="uk-UA" w:eastAsia="en-US"/>
        </w:rPr>
        <w:t>.</w:t>
      </w:r>
      <w:r w:rsidRPr="007B37AF">
        <w:rPr>
          <w:rFonts w:eastAsia="Calibri"/>
          <w:sz w:val="28"/>
          <w:szCs w:val="28"/>
          <w:lang w:val="uk-UA" w:eastAsia="en-US"/>
        </w:rPr>
        <w:t xml:space="preserve"> </w:t>
      </w:r>
    </w:p>
    <w:p w14:paraId="5A9CAB7F" w14:textId="490048F9" w:rsidR="00C7765F" w:rsidRPr="00B879CD" w:rsidRDefault="00C7765F" w:rsidP="00C776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 Ми</w:t>
      </w:r>
      <w:r>
        <w:rPr>
          <w:lang w:val="uk-UA"/>
        </w:rPr>
        <w:t xml:space="preserve">хайло </w:t>
      </w:r>
      <w:proofErr w:type="spellStart"/>
      <w:r>
        <w:rPr>
          <w:lang w:val="uk-UA"/>
        </w:rPr>
        <w:t>Карпенчук</w:t>
      </w:r>
      <w:proofErr w:type="spellEnd"/>
      <w:r>
        <w:rPr>
          <w:lang w:val="uk-UA"/>
        </w:rPr>
        <w:t xml:space="preserve">, Олексій </w:t>
      </w:r>
      <w:proofErr w:type="spellStart"/>
      <w:r>
        <w:rPr>
          <w:lang w:val="uk-UA"/>
        </w:rPr>
        <w:t>Єремиця</w:t>
      </w:r>
      <w:proofErr w:type="spellEnd"/>
      <w:r w:rsidR="004778A0">
        <w:rPr>
          <w:lang w:val="uk-UA"/>
        </w:rPr>
        <w:t>.</w:t>
      </w:r>
    </w:p>
    <w:p w14:paraId="476C0805" w14:textId="77777777" w:rsidR="00C7765F" w:rsidRDefault="00C7765F" w:rsidP="00C776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167C7C57" w14:textId="7588DA90" w:rsidR="00C7765F" w:rsidRPr="00B879CD" w:rsidRDefault="00C7765F" w:rsidP="00C7765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Взяти до відома інформацію </w:t>
      </w:r>
      <w:r w:rsidR="00B66212" w:rsidRPr="00A02F1B">
        <w:rPr>
          <w:lang w:val="uk-UA"/>
        </w:rPr>
        <w:t>начальник</w:t>
      </w:r>
      <w:r w:rsidR="00B66212">
        <w:rPr>
          <w:lang w:val="uk-UA"/>
        </w:rPr>
        <w:t>а</w:t>
      </w:r>
      <w:r w:rsidR="00B66212" w:rsidRPr="00A02F1B">
        <w:rPr>
          <w:lang w:val="uk-UA"/>
        </w:rPr>
        <w:t xml:space="preserve"> Управління цивільного захисту Департаменту муніципальної безпеки Одеської міської ради</w:t>
      </w:r>
      <w:r>
        <w:rPr>
          <w:lang w:val="uk-UA"/>
        </w:rPr>
        <w:t xml:space="preserve"> щодо наявності у прибережній зоні споруд цивільного захисту населення та придатності їх для укриття</w:t>
      </w:r>
      <w:r>
        <w:rPr>
          <w:bCs/>
          <w:lang w:val="uk-UA"/>
        </w:rPr>
        <w:t>.</w:t>
      </w:r>
    </w:p>
    <w:p w14:paraId="0D97A308" w14:textId="77777777" w:rsidR="005E6AAA" w:rsidRPr="00B879CD" w:rsidRDefault="005E6AAA" w:rsidP="005E6AAA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0D56312B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3EA8E822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70DE2BF4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162EFB16" w14:textId="5FC56DCF" w:rsidR="00C7765F" w:rsidRDefault="00C7765F" w:rsidP="00C7765F">
      <w:pPr>
        <w:pStyle w:val="aa"/>
        <w:ind w:firstLine="709"/>
        <w:jc w:val="both"/>
        <w:rPr>
          <w:lang w:val="uk-UA"/>
        </w:rPr>
      </w:pPr>
      <w:r w:rsidRPr="00C7765F">
        <w:rPr>
          <w:b/>
          <w:bCs/>
          <w:lang w:val="uk-UA"/>
        </w:rPr>
        <w:lastRenderedPageBreak/>
        <w:t>5.</w:t>
      </w:r>
      <w:r>
        <w:rPr>
          <w:lang w:val="uk-UA"/>
        </w:rPr>
        <w:t xml:space="preserve"> </w:t>
      </w:r>
      <w:r w:rsidRPr="00C7765F">
        <w:rPr>
          <w:lang w:val="uk-UA"/>
        </w:rPr>
        <w:t xml:space="preserve">СЛУХАЛИ: інформацію </w:t>
      </w:r>
      <w:r w:rsidR="00B66212" w:rsidRPr="00B66212">
        <w:rPr>
          <w:lang w:val="uk-UA"/>
        </w:rPr>
        <w:t>представник</w:t>
      </w:r>
      <w:r w:rsidR="00B66212">
        <w:rPr>
          <w:lang w:val="uk-UA"/>
        </w:rPr>
        <w:t>а</w:t>
      </w:r>
      <w:r w:rsidR="00B66212" w:rsidRPr="00B66212">
        <w:rPr>
          <w:lang w:val="uk-UA"/>
        </w:rPr>
        <w:t xml:space="preserve"> </w:t>
      </w:r>
      <w:r w:rsidRPr="00B66212">
        <w:rPr>
          <w:lang w:val="uk-UA"/>
        </w:rPr>
        <w:t>Управління інженерного захисту території міста та розвитку узбережжя</w:t>
      </w:r>
      <w:r w:rsidRPr="00C7765F">
        <w:rPr>
          <w:lang w:val="uk-UA"/>
        </w:rPr>
        <w:t xml:space="preserve"> </w:t>
      </w:r>
      <w:r w:rsidR="00B66212">
        <w:rPr>
          <w:lang w:val="uk-UA"/>
        </w:rPr>
        <w:t xml:space="preserve">Одеської міської ради </w:t>
      </w:r>
      <w:r w:rsidRPr="00C7765F">
        <w:rPr>
          <w:lang w:val="uk-UA"/>
        </w:rPr>
        <w:t>щодо</w:t>
      </w:r>
      <w:r>
        <w:rPr>
          <w:lang w:val="uk-UA"/>
        </w:rPr>
        <w:t xml:space="preserve"> </w:t>
      </w:r>
      <w:r w:rsidRPr="00C7765F">
        <w:rPr>
          <w:lang w:val="uk-UA"/>
        </w:rPr>
        <w:t>сплати орендарями орендної плати та наявність заборгованості за користування берегозахисними спорудами.</w:t>
      </w:r>
    </w:p>
    <w:p w14:paraId="1871B978" w14:textId="2D863F1E" w:rsidR="00C7765F" w:rsidRPr="00B879CD" w:rsidRDefault="00C7765F" w:rsidP="00C776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 Ми</w:t>
      </w:r>
      <w:r>
        <w:rPr>
          <w:lang w:val="uk-UA"/>
        </w:rPr>
        <w:t>хайло Карпенчук, Олександр Авдєєв, Роман Сеник</w:t>
      </w:r>
      <w:r w:rsidR="00377CD4">
        <w:rPr>
          <w:lang w:val="uk-UA"/>
        </w:rPr>
        <w:t>, Володимир Корнієнко</w:t>
      </w:r>
      <w:r w:rsidR="00B66212">
        <w:rPr>
          <w:lang w:val="uk-UA"/>
        </w:rPr>
        <w:t>.</w:t>
      </w:r>
    </w:p>
    <w:p w14:paraId="5DE4E09F" w14:textId="77777777" w:rsidR="00C7765F" w:rsidRDefault="00C7765F" w:rsidP="00C776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308A1E29" w14:textId="123BAEE5" w:rsidR="00C7765F" w:rsidRPr="00B879CD" w:rsidRDefault="00C7765F" w:rsidP="00C7765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Взяти до відома інформацію </w:t>
      </w:r>
      <w:r w:rsidR="00B66212" w:rsidRPr="00B66212">
        <w:rPr>
          <w:lang w:val="uk-UA"/>
        </w:rPr>
        <w:t xml:space="preserve">представника Управління інженерного захисту території міста та розвитку узбережжя Одеської міської ради </w:t>
      </w:r>
      <w:r w:rsidRPr="00C7765F">
        <w:rPr>
          <w:lang w:val="uk-UA"/>
        </w:rPr>
        <w:t>щодо</w:t>
      </w:r>
      <w:r>
        <w:rPr>
          <w:lang w:val="uk-UA"/>
        </w:rPr>
        <w:t xml:space="preserve"> </w:t>
      </w:r>
      <w:r w:rsidRPr="00C7765F">
        <w:rPr>
          <w:lang w:val="uk-UA"/>
        </w:rPr>
        <w:t>сплати орендарями орендної плати та наявність заборгованості за користування берегозахисними спорудами.</w:t>
      </w:r>
    </w:p>
    <w:p w14:paraId="3487EBA5" w14:textId="77777777" w:rsidR="005E6AAA" w:rsidRPr="00B879CD" w:rsidRDefault="005E6AAA" w:rsidP="005E6AAA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5D67DFAD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74FCCC4E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2136D216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663B3D8A" w14:textId="72EAD638" w:rsidR="00C7765F" w:rsidRDefault="00C7765F" w:rsidP="00C7765F">
      <w:pPr>
        <w:pStyle w:val="aa"/>
        <w:ind w:firstLine="709"/>
        <w:jc w:val="both"/>
        <w:rPr>
          <w:lang w:val="uk-UA"/>
        </w:rPr>
      </w:pPr>
    </w:p>
    <w:p w14:paraId="3629125D" w14:textId="2F5F1061" w:rsidR="00377CD4" w:rsidRDefault="00377CD4" w:rsidP="00C7765F">
      <w:pPr>
        <w:pStyle w:val="aa"/>
        <w:ind w:firstLine="709"/>
        <w:jc w:val="both"/>
        <w:rPr>
          <w:bCs/>
          <w:lang w:val="uk-UA"/>
        </w:rPr>
      </w:pPr>
      <w:r w:rsidRPr="00377CD4">
        <w:rPr>
          <w:b/>
          <w:lang w:val="uk-UA"/>
        </w:rPr>
        <w:t>6.</w:t>
      </w:r>
      <w:r>
        <w:rPr>
          <w:bCs/>
          <w:lang w:val="uk-UA"/>
        </w:rPr>
        <w:t xml:space="preserve"> </w:t>
      </w:r>
      <w:r w:rsidRPr="00C7765F">
        <w:rPr>
          <w:lang w:val="uk-UA"/>
        </w:rPr>
        <w:t xml:space="preserve">СЛУХАЛИ: інформацію </w:t>
      </w:r>
      <w:r w:rsidR="006572F4" w:rsidRPr="006572F4">
        <w:rPr>
          <w:lang w:val="uk-UA"/>
        </w:rPr>
        <w:t>юрист</w:t>
      </w:r>
      <w:r w:rsidR="006572F4">
        <w:rPr>
          <w:lang w:val="uk-UA"/>
        </w:rPr>
        <w:t>а</w:t>
      </w:r>
      <w:r w:rsidR="006572F4" w:rsidRPr="006572F4">
        <w:rPr>
          <w:lang w:val="uk-UA"/>
        </w:rPr>
        <w:t xml:space="preserve"> КП «Узбережжя Одеси»</w:t>
      </w:r>
      <w:r w:rsidR="006572F4">
        <w:rPr>
          <w:lang w:val="uk-UA"/>
        </w:rPr>
        <w:t xml:space="preserve"> </w:t>
      </w:r>
      <w:r>
        <w:rPr>
          <w:lang w:val="uk-UA"/>
        </w:rPr>
        <w:t xml:space="preserve">щодо </w:t>
      </w:r>
      <w:r w:rsidRPr="007B37AF">
        <w:rPr>
          <w:bCs/>
          <w:lang w:val="uk-UA"/>
        </w:rPr>
        <w:t>стану зелених насаджень в межах прибережної зони м.</w:t>
      </w:r>
      <w:r w:rsidRPr="007B37AF">
        <w:rPr>
          <w:bCs/>
          <w:lang w:val="en-US"/>
        </w:rPr>
        <w:t> </w:t>
      </w:r>
      <w:r w:rsidRPr="007B37AF">
        <w:rPr>
          <w:bCs/>
          <w:lang w:val="uk-UA"/>
        </w:rPr>
        <w:t>Одеси, а також фінансування робіт з ліквідації зелених насаджень, які мають аварійний стан.</w:t>
      </w:r>
    </w:p>
    <w:p w14:paraId="41159ABB" w14:textId="462FB74C" w:rsidR="00377CD4" w:rsidRPr="00B879CD" w:rsidRDefault="00377CD4" w:rsidP="00377CD4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 Ми</w:t>
      </w:r>
      <w:r>
        <w:rPr>
          <w:lang w:val="uk-UA"/>
        </w:rPr>
        <w:t xml:space="preserve">хайло </w:t>
      </w:r>
      <w:proofErr w:type="spellStart"/>
      <w:r>
        <w:rPr>
          <w:lang w:val="uk-UA"/>
        </w:rPr>
        <w:t>Карпенчук</w:t>
      </w:r>
      <w:proofErr w:type="spellEnd"/>
      <w:r>
        <w:rPr>
          <w:lang w:val="uk-UA"/>
        </w:rPr>
        <w:t xml:space="preserve">, Олексій </w:t>
      </w:r>
      <w:proofErr w:type="spellStart"/>
      <w:r>
        <w:rPr>
          <w:lang w:val="uk-UA"/>
        </w:rPr>
        <w:t>Єремиця</w:t>
      </w:r>
      <w:proofErr w:type="spellEnd"/>
      <w:r w:rsidR="006572F4">
        <w:rPr>
          <w:lang w:val="uk-UA"/>
        </w:rPr>
        <w:t>.</w:t>
      </w:r>
    </w:p>
    <w:p w14:paraId="74DDDC7C" w14:textId="77777777" w:rsidR="00377CD4" w:rsidRDefault="00377CD4" w:rsidP="00377CD4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18B52CB" w14:textId="0F1F1F21" w:rsidR="00377CD4" w:rsidRDefault="00377CD4" w:rsidP="00377CD4">
      <w:pPr>
        <w:pStyle w:val="aa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Взяти до відома інформацію </w:t>
      </w:r>
      <w:r w:rsidR="006572F4" w:rsidRPr="006572F4">
        <w:rPr>
          <w:lang w:val="uk-UA"/>
        </w:rPr>
        <w:t>юрист</w:t>
      </w:r>
      <w:r w:rsidR="006572F4">
        <w:rPr>
          <w:lang w:val="uk-UA"/>
        </w:rPr>
        <w:t>а</w:t>
      </w:r>
      <w:r w:rsidR="006572F4" w:rsidRPr="006572F4">
        <w:rPr>
          <w:lang w:val="uk-UA"/>
        </w:rPr>
        <w:t xml:space="preserve"> КП «Узбережжя Одеси»</w:t>
      </w:r>
      <w:r w:rsidRPr="00C7765F">
        <w:rPr>
          <w:lang w:val="uk-UA"/>
        </w:rPr>
        <w:t xml:space="preserve"> </w:t>
      </w:r>
      <w:r>
        <w:rPr>
          <w:lang w:val="uk-UA"/>
        </w:rPr>
        <w:t xml:space="preserve">щодо </w:t>
      </w:r>
      <w:r w:rsidRPr="007B37AF">
        <w:rPr>
          <w:bCs/>
          <w:lang w:val="uk-UA"/>
        </w:rPr>
        <w:t>стану зелених насаджень в межах прибережної зони м.</w:t>
      </w:r>
      <w:r w:rsidRPr="007B37AF">
        <w:rPr>
          <w:bCs/>
          <w:lang w:val="en-US"/>
        </w:rPr>
        <w:t> </w:t>
      </w:r>
      <w:r w:rsidRPr="007B37AF">
        <w:rPr>
          <w:bCs/>
          <w:lang w:val="uk-UA"/>
        </w:rPr>
        <w:t>Одеси, а також фінансування робіт з ліквідації зелених насаджень, які мають аварійний стан.</w:t>
      </w:r>
    </w:p>
    <w:p w14:paraId="4F26524F" w14:textId="77777777" w:rsidR="005E6AAA" w:rsidRPr="00B879CD" w:rsidRDefault="005E6AAA" w:rsidP="005E6AAA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0C308302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3C1EA331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7E6762DE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06929974" w14:textId="26AA4A66" w:rsidR="00377CD4" w:rsidRDefault="00377CD4" w:rsidP="00C7765F">
      <w:pPr>
        <w:pStyle w:val="aa"/>
        <w:ind w:firstLine="709"/>
        <w:jc w:val="both"/>
        <w:rPr>
          <w:lang w:val="uk-UA"/>
        </w:rPr>
      </w:pPr>
    </w:p>
    <w:p w14:paraId="6DF5051E" w14:textId="15E9D226" w:rsidR="00377CD4" w:rsidRDefault="00377CD4" w:rsidP="00C7765F">
      <w:pPr>
        <w:pStyle w:val="aa"/>
        <w:ind w:firstLine="709"/>
        <w:jc w:val="both"/>
        <w:rPr>
          <w:lang w:val="uk-UA"/>
        </w:rPr>
      </w:pPr>
      <w:r w:rsidRPr="001F3DD2">
        <w:rPr>
          <w:b/>
          <w:bCs/>
          <w:lang w:val="uk-UA"/>
        </w:rPr>
        <w:t>7.</w:t>
      </w:r>
      <w:r>
        <w:rPr>
          <w:lang w:val="uk-UA"/>
        </w:rPr>
        <w:t xml:space="preserve"> </w:t>
      </w:r>
      <w:bookmarkStart w:id="9" w:name="_Hlk171421602"/>
      <w:r w:rsidR="001F3DD2" w:rsidRPr="00C7765F">
        <w:rPr>
          <w:lang w:val="uk-UA"/>
        </w:rPr>
        <w:t>СЛУХАЛИ: інформацію</w:t>
      </w:r>
      <w:r w:rsidR="001F3DD2">
        <w:rPr>
          <w:lang w:val="uk-UA"/>
        </w:rPr>
        <w:t xml:space="preserve"> директор</w:t>
      </w:r>
      <w:r w:rsidR="006572F4">
        <w:rPr>
          <w:lang w:val="uk-UA"/>
        </w:rPr>
        <w:t>ки</w:t>
      </w:r>
      <w:r w:rsidR="001F3DD2">
        <w:rPr>
          <w:lang w:val="uk-UA"/>
        </w:rPr>
        <w:t xml:space="preserve"> </w:t>
      </w:r>
      <w:bookmarkEnd w:id="9"/>
      <w:r w:rsidR="006572F4">
        <w:rPr>
          <w:lang w:val="uk-UA"/>
        </w:rPr>
        <w:t>Д</w:t>
      </w:r>
      <w:r w:rsidR="001F3DD2">
        <w:rPr>
          <w:lang w:val="uk-UA"/>
        </w:rPr>
        <w:t>епартаменту екології та розвитку рекреаційних зон п</w:t>
      </w:r>
      <w:r w:rsidRPr="00377CD4">
        <w:rPr>
          <w:lang w:val="uk-UA"/>
        </w:rPr>
        <w:t>ро сплату до бюджету Одеської міської територіальної громади компенсаційної вартості зелених насаджень та виконання компенсаційного озеленення в період з 2023-2024 роки.</w:t>
      </w:r>
    </w:p>
    <w:p w14:paraId="38EE1E5B" w14:textId="2F97C0FE" w:rsidR="00C737FA" w:rsidRPr="00B879CD" w:rsidRDefault="00C737FA" w:rsidP="00C737F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 Ми</w:t>
      </w:r>
      <w:r>
        <w:rPr>
          <w:lang w:val="uk-UA"/>
        </w:rPr>
        <w:t xml:space="preserve">хайло </w:t>
      </w:r>
      <w:proofErr w:type="spellStart"/>
      <w:r>
        <w:rPr>
          <w:lang w:val="uk-UA"/>
        </w:rPr>
        <w:t>Карпенчук</w:t>
      </w:r>
      <w:proofErr w:type="spellEnd"/>
      <w:r w:rsidR="006572F4">
        <w:rPr>
          <w:lang w:val="uk-UA"/>
        </w:rPr>
        <w:t>.</w:t>
      </w:r>
    </w:p>
    <w:p w14:paraId="220F50EB" w14:textId="77777777" w:rsidR="00C737FA" w:rsidRDefault="00C737FA" w:rsidP="00C737F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164A3C0B" w14:textId="09EAF186" w:rsidR="00C737FA" w:rsidRDefault="00C737FA" w:rsidP="00C737FA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Взяти до відома інформацію директор</w:t>
      </w:r>
      <w:r w:rsidR="006572F4">
        <w:rPr>
          <w:lang w:val="uk-UA"/>
        </w:rPr>
        <w:t>ки</w:t>
      </w:r>
      <w:r>
        <w:rPr>
          <w:lang w:val="uk-UA"/>
        </w:rPr>
        <w:t xml:space="preserve"> </w:t>
      </w:r>
      <w:r w:rsidR="006572F4">
        <w:rPr>
          <w:lang w:val="uk-UA"/>
        </w:rPr>
        <w:t>Д</w:t>
      </w:r>
      <w:r>
        <w:rPr>
          <w:lang w:val="uk-UA"/>
        </w:rPr>
        <w:t>епартаменту екології та розвитку рекреаційних зон п</w:t>
      </w:r>
      <w:r w:rsidRPr="00377CD4">
        <w:rPr>
          <w:lang w:val="uk-UA"/>
        </w:rPr>
        <w:t>ро сплату до бюджету Одеської міської територіальної громади компенсаційної вартості зелених насаджень та виконання компенсаційного озеленення в період з 2023-2024 роки.</w:t>
      </w:r>
    </w:p>
    <w:p w14:paraId="5F48D735" w14:textId="77777777" w:rsidR="005E6AAA" w:rsidRPr="00B879CD" w:rsidRDefault="005E6AAA" w:rsidP="005E6AAA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0874F023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092D2711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24405B12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266E8C1F" w14:textId="2AFC61BC" w:rsidR="00C737FA" w:rsidRPr="007B37AF" w:rsidRDefault="00C737FA" w:rsidP="00C737F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136">
        <w:rPr>
          <w:rFonts w:eastAsia="Calibri"/>
          <w:b/>
          <w:bCs/>
          <w:sz w:val="28"/>
          <w:szCs w:val="28"/>
          <w:lang w:val="uk-UA" w:eastAsia="en-US"/>
        </w:rPr>
        <w:lastRenderedPageBreak/>
        <w:t>8.</w:t>
      </w:r>
      <w:r>
        <w:rPr>
          <w:rFonts w:eastAsia="Calibri"/>
          <w:sz w:val="28"/>
          <w:szCs w:val="28"/>
          <w:lang w:val="uk-UA" w:eastAsia="en-US"/>
        </w:rPr>
        <w:tab/>
      </w:r>
      <w:r w:rsidRPr="00C737FA">
        <w:rPr>
          <w:rFonts w:eastAsia="Calibri"/>
          <w:sz w:val="28"/>
          <w:szCs w:val="28"/>
          <w:lang w:val="uk-UA" w:eastAsia="en-US"/>
        </w:rPr>
        <w:t xml:space="preserve">СЛУХАЛИ: </w:t>
      </w:r>
      <w:bookmarkStart w:id="10" w:name="_Hlk171421688"/>
      <w:r w:rsidRPr="00C737FA">
        <w:rPr>
          <w:rFonts w:eastAsia="Calibri"/>
          <w:sz w:val="28"/>
          <w:szCs w:val="28"/>
          <w:lang w:val="uk-UA" w:eastAsia="en-US"/>
        </w:rPr>
        <w:t>інформацію директор</w:t>
      </w:r>
      <w:r w:rsidR="006572F4">
        <w:rPr>
          <w:rFonts w:eastAsia="Calibri"/>
          <w:sz w:val="28"/>
          <w:szCs w:val="28"/>
          <w:lang w:val="uk-UA" w:eastAsia="en-US"/>
        </w:rPr>
        <w:t>ки</w:t>
      </w:r>
      <w:r w:rsidRPr="00C737F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КП «Муніципальний центр екологічної безпеки» що</w:t>
      </w:r>
      <w:r w:rsidR="004778A0"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z w:val="28"/>
          <w:szCs w:val="28"/>
          <w:lang w:val="uk-UA" w:eastAsia="en-US"/>
        </w:rPr>
        <w:t xml:space="preserve"> діяльності підприємства</w:t>
      </w:r>
      <w:r w:rsidRPr="007B37AF">
        <w:rPr>
          <w:rFonts w:eastAsia="Calibri"/>
          <w:sz w:val="28"/>
          <w:szCs w:val="28"/>
          <w:lang w:val="uk-UA" w:eastAsia="en-US"/>
        </w:rPr>
        <w:t xml:space="preserve"> в період з 2021 по 2024 роки.</w:t>
      </w:r>
    </w:p>
    <w:bookmarkEnd w:id="10"/>
    <w:p w14:paraId="62AB0F57" w14:textId="7E107C05" w:rsidR="00C737FA" w:rsidRPr="00B879CD" w:rsidRDefault="00C737FA" w:rsidP="00C737F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 Ми</w:t>
      </w:r>
      <w:r>
        <w:rPr>
          <w:lang w:val="uk-UA"/>
        </w:rPr>
        <w:t>хайло Карпенчук</w:t>
      </w:r>
      <w:r w:rsidR="000B2B02">
        <w:rPr>
          <w:lang w:val="uk-UA"/>
        </w:rPr>
        <w:t>, Володимир Корнієнко, Роман Сеник</w:t>
      </w:r>
      <w:r w:rsidR="004778A0">
        <w:rPr>
          <w:lang w:val="uk-UA"/>
        </w:rPr>
        <w:t>.</w:t>
      </w:r>
      <w:bookmarkStart w:id="11" w:name="_GoBack"/>
      <w:bookmarkEnd w:id="11"/>
    </w:p>
    <w:p w14:paraId="57785DF0" w14:textId="77777777" w:rsidR="00C737FA" w:rsidRDefault="00C737FA" w:rsidP="00C737F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3FB89827" w14:textId="2F3E24A4" w:rsidR="00C737FA" w:rsidRDefault="00C737FA" w:rsidP="00C737FA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Взяти до відома інформацію</w:t>
      </w:r>
      <w:r w:rsidRPr="00C737FA">
        <w:rPr>
          <w:lang w:val="uk-UA"/>
        </w:rPr>
        <w:t xml:space="preserve"> директора КП «Муніципальний центр екологічної безпеки» що</w:t>
      </w:r>
      <w:r w:rsidR="004778A0">
        <w:rPr>
          <w:lang w:val="uk-UA"/>
        </w:rPr>
        <w:t>до</w:t>
      </w:r>
      <w:r w:rsidRPr="00C737FA">
        <w:rPr>
          <w:lang w:val="uk-UA"/>
        </w:rPr>
        <w:t xml:space="preserve"> діяльності підприємства в період з 2021 по 2024 роки.</w:t>
      </w:r>
    </w:p>
    <w:p w14:paraId="53F2753D" w14:textId="77777777" w:rsidR="005E6AAA" w:rsidRPr="00B879CD" w:rsidRDefault="005E6AAA" w:rsidP="005E6AAA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17888BBD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6C659EAF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1185954A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2FB74F6B" w14:textId="2BE270F3" w:rsidR="00C737FA" w:rsidRDefault="00C737FA" w:rsidP="00C737FA">
      <w:pPr>
        <w:pStyle w:val="aa"/>
        <w:ind w:firstLine="709"/>
        <w:jc w:val="both"/>
        <w:rPr>
          <w:lang w:val="uk-UA"/>
        </w:rPr>
      </w:pPr>
    </w:p>
    <w:p w14:paraId="7D1319DF" w14:textId="0ED6649C" w:rsidR="000B2B02" w:rsidRDefault="000B2B02" w:rsidP="000B2B0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136">
        <w:rPr>
          <w:rFonts w:eastAsia="Calibri"/>
          <w:b/>
          <w:bCs/>
          <w:sz w:val="28"/>
          <w:szCs w:val="28"/>
          <w:lang w:val="uk-UA" w:eastAsia="en-US"/>
        </w:rPr>
        <w:t>9.</w:t>
      </w:r>
      <w:r>
        <w:rPr>
          <w:rFonts w:eastAsia="Calibri"/>
          <w:sz w:val="28"/>
          <w:szCs w:val="28"/>
          <w:lang w:val="uk-UA" w:eastAsia="en-US"/>
        </w:rPr>
        <w:tab/>
      </w:r>
      <w:r w:rsidRPr="00C737FA">
        <w:rPr>
          <w:rFonts w:eastAsia="Calibri"/>
          <w:sz w:val="28"/>
          <w:szCs w:val="28"/>
          <w:lang w:val="uk-UA" w:eastAsia="en-US"/>
        </w:rPr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п</w:t>
      </w:r>
      <w:r w:rsidRPr="00F30CB3">
        <w:rPr>
          <w:rFonts w:eastAsia="Calibri"/>
          <w:sz w:val="28"/>
          <w:szCs w:val="28"/>
          <w:lang w:val="uk-UA" w:eastAsia="en-US"/>
        </w:rPr>
        <w:t xml:space="preserve">ро виконання доручень постійної комісії Одеської міської ради з питань надзвичайних ситуацій та ліквідації їх наслідків, екології та цифрової трансформації, наданих на засіданні від </w:t>
      </w:r>
      <w:r>
        <w:rPr>
          <w:rFonts w:eastAsia="Calibri"/>
          <w:sz w:val="28"/>
          <w:szCs w:val="28"/>
          <w:lang w:val="uk-UA" w:eastAsia="en-US"/>
        </w:rPr>
        <w:t>18</w:t>
      </w:r>
      <w:r w:rsidRPr="00F30CB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квітня 2024 року</w:t>
      </w:r>
      <w:r w:rsidR="006572F4">
        <w:rPr>
          <w:rFonts w:eastAsia="Calibri"/>
          <w:sz w:val="28"/>
          <w:szCs w:val="28"/>
          <w:lang w:val="uk-UA" w:eastAsia="en-US"/>
        </w:rPr>
        <w:t>.</w:t>
      </w:r>
    </w:p>
    <w:p w14:paraId="2913F10C" w14:textId="51DE7B2E" w:rsidR="000B2B02" w:rsidRDefault="000B2B02" w:rsidP="00C737F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 Ми</w:t>
      </w:r>
      <w:r>
        <w:rPr>
          <w:lang w:val="uk-UA"/>
        </w:rPr>
        <w:t xml:space="preserve">хайло </w:t>
      </w:r>
      <w:proofErr w:type="spellStart"/>
      <w:r>
        <w:rPr>
          <w:lang w:val="uk-UA"/>
        </w:rPr>
        <w:t>Карпенчук</w:t>
      </w:r>
      <w:proofErr w:type="spellEnd"/>
      <w:r>
        <w:rPr>
          <w:lang w:val="uk-UA"/>
        </w:rPr>
        <w:t>, Сергій Узунов</w:t>
      </w:r>
      <w:r w:rsidR="006572F4">
        <w:rPr>
          <w:lang w:val="uk-UA"/>
        </w:rPr>
        <w:t>.</w:t>
      </w:r>
    </w:p>
    <w:p w14:paraId="5F286AA0" w14:textId="77777777" w:rsidR="006572F4" w:rsidRDefault="000B2B02" w:rsidP="000B2B02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  <w:r>
        <w:rPr>
          <w:lang w:val="uk-UA"/>
        </w:rPr>
        <w:t xml:space="preserve"> </w:t>
      </w:r>
    </w:p>
    <w:p w14:paraId="5934638D" w14:textId="2C8F70F1" w:rsidR="000B2B02" w:rsidRDefault="000B2B02" w:rsidP="000B2B02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Взяти до відома інформацію п</w:t>
      </w:r>
      <w:r w:rsidRPr="00F30CB3">
        <w:rPr>
          <w:lang w:val="uk-UA"/>
        </w:rPr>
        <w:t xml:space="preserve">ро виконання доручень постійної комісії Одеської міської ради з питань надзвичайних ситуацій та ліквідації їх наслідків, екології та цифрової трансформації, наданих на засіданні від </w:t>
      </w:r>
      <w:r>
        <w:rPr>
          <w:lang w:val="uk-UA"/>
        </w:rPr>
        <w:t>18</w:t>
      </w:r>
      <w:r w:rsidRPr="00F30CB3">
        <w:rPr>
          <w:lang w:val="uk-UA"/>
        </w:rPr>
        <w:t xml:space="preserve"> </w:t>
      </w:r>
      <w:r>
        <w:rPr>
          <w:lang w:val="uk-UA"/>
        </w:rPr>
        <w:t>квітня 2024 року.</w:t>
      </w:r>
    </w:p>
    <w:p w14:paraId="4CBCF925" w14:textId="77777777" w:rsidR="005E6AAA" w:rsidRPr="00B879CD" w:rsidRDefault="005E6AAA" w:rsidP="005E6AAA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08AEE24D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382C5FFE" w14:textId="77777777" w:rsidR="005E6AAA" w:rsidRPr="00B879CD" w:rsidRDefault="005E6AAA" w:rsidP="005E6AAA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 xml:space="preserve">Ігор </w:t>
      </w:r>
      <w:proofErr w:type="spellStart"/>
      <w:r>
        <w:rPr>
          <w:spacing w:val="-6"/>
          <w:sz w:val="28"/>
          <w:szCs w:val="28"/>
          <w:lang w:val="uk-UA"/>
        </w:rPr>
        <w:t>Батраков</w:t>
      </w:r>
      <w:proofErr w:type="spellEnd"/>
      <w:r w:rsidRPr="00B879CD">
        <w:rPr>
          <w:spacing w:val="-6"/>
          <w:sz w:val="28"/>
          <w:szCs w:val="28"/>
          <w:lang w:val="uk-UA"/>
        </w:rPr>
        <w:t>)</w:t>
      </w:r>
    </w:p>
    <w:p w14:paraId="196B59B5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65D44B4" w14:textId="77777777" w:rsidR="005E6AAA" w:rsidRDefault="005E6AAA" w:rsidP="005E6AAA">
      <w:pPr>
        <w:pStyle w:val="aa"/>
        <w:ind w:firstLine="709"/>
        <w:jc w:val="right"/>
        <w:rPr>
          <w:lang w:val="uk-UA"/>
        </w:rPr>
      </w:pPr>
    </w:p>
    <w:p w14:paraId="7D57F734" w14:textId="77777777" w:rsidR="003010EC" w:rsidRDefault="003010EC" w:rsidP="0070239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03217FF7" w14:textId="77777777" w:rsidR="005E6AAA" w:rsidRDefault="005E6AAA" w:rsidP="0070239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6C049FC4" w:rsidR="001B2CDE" w:rsidRDefault="00D22369" w:rsidP="000B2B02">
      <w:pPr>
        <w:ind w:left="709"/>
        <w:jc w:val="both"/>
        <w:rPr>
          <w:bCs/>
          <w:sz w:val="28"/>
          <w:szCs w:val="28"/>
          <w:lang w:val="uk-UA"/>
        </w:rPr>
      </w:pPr>
      <w:r w:rsidRPr="00AF2F26">
        <w:rPr>
          <w:bCs/>
          <w:sz w:val="28"/>
          <w:szCs w:val="28"/>
          <w:lang w:val="uk-UA"/>
        </w:rPr>
        <w:t>Голо</w:t>
      </w:r>
      <w:r w:rsidR="007F5A34" w:rsidRPr="00AF2F26">
        <w:rPr>
          <w:bCs/>
          <w:sz w:val="28"/>
          <w:szCs w:val="28"/>
          <w:lang w:val="uk-UA"/>
        </w:rPr>
        <w:t>ва комісії</w:t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3010EC" w:rsidRPr="00AF2F26">
        <w:rPr>
          <w:bCs/>
          <w:sz w:val="28"/>
          <w:szCs w:val="28"/>
          <w:lang w:val="uk-UA"/>
        </w:rPr>
        <w:t>Михайло КАРПЕНЧУК</w:t>
      </w:r>
    </w:p>
    <w:p w14:paraId="15EC87D9" w14:textId="77777777" w:rsidR="006572F4" w:rsidRDefault="006572F4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3736E0A7" w14:textId="77777777" w:rsidR="005E6AAA" w:rsidRDefault="005E6AAA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2E244F73" w14:textId="77777777" w:rsidR="006572F4" w:rsidRDefault="006572F4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4208AA6C" w14:textId="1131AB17" w:rsidR="006572F4" w:rsidRDefault="006572F4" w:rsidP="000B2B02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комісії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Сергій У</w:t>
      </w:r>
      <w:r w:rsidR="005E6AAA">
        <w:rPr>
          <w:bCs/>
          <w:sz w:val="28"/>
          <w:szCs w:val="28"/>
          <w:lang w:val="uk-UA"/>
        </w:rPr>
        <w:t>ЗУ</w:t>
      </w:r>
      <w:r>
        <w:rPr>
          <w:bCs/>
          <w:sz w:val="28"/>
          <w:szCs w:val="28"/>
          <w:lang w:val="uk-UA"/>
        </w:rPr>
        <w:t>НОВ</w:t>
      </w:r>
    </w:p>
    <w:sectPr w:rsidR="006572F4" w:rsidSect="005E6AAA">
      <w:type w:val="continuous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5"/>
  </w:num>
  <w:num w:numId="4">
    <w:abstractNumId w:val="15"/>
  </w:num>
  <w:num w:numId="5">
    <w:abstractNumId w:val="24"/>
  </w:num>
  <w:num w:numId="6">
    <w:abstractNumId w:val="23"/>
  </w:num>
  <w:num w:numId="7">
    <w:abstractNumId w:val="9"/>
  </w:num>
  <w:num w:numId="8">
    <w:abstractNumId w:val="22"/>
  </w:num>
  <w:num w:numId="9">
    <w:abstractNumId w:val="19"/>
  </w:num>
  <w:num w:numId="10">
    <w:abstractNumId w:val="20"/>
  </w:num>
  <w:num w:numId="11">
    <w:abstractNumId w:val="1"/>
  </w:num>
  <w:num w:numId="12">
    <w:abstractNumId w:val="10"/>
  </w:num>
  <w:num w:numId="13">
    <w:abstractNumId w:val="4"/>
  </w:num>
  <w:num w:numId="14">
    <w:abstractNumId w:val="21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18"/>
  </w:num>
  <w:num w:numId="23">
    <w:abstractNumId w:val="12"/>
  </w:num>
  <w:num w:numId="24">
    <w:abstractNumId w:val="1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2EE1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7BA5"/>
    <w:rsid w:val="00377CD4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E0641"/>
    <w:rsid w:val="005E149F"/>
    <w:rsid w:val="005E190E"/>
    <w:rsid w:val="005E2FF4"/>
    <w:rsid w:val="005E4E6F"/>
    <w:rsid w:val="005E529D"/>
    <w:rsid w:val="005E65E6"/>
    <w:rsid w:val="005E6AAA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41B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802"/>
    <w:rsid w:val="00AF680D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4974"/>
    <w:rsid w:val="00E4526B"/>
    <w:rsid w:val="00E45D68"/>
    <w:rsid w:val="00E45E60"/>
    <w:rsid w:val="00E45ED9"/>
    <w:rsid w:val="00E5030E"/>
    <w:rsid w:val="00E509EA"/>
    <w:rsid w:val="00E52CC6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5B0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81AB-16AA-4189-9080-9AA7AB4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10675</Words>
  <Characters>6085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9</cp:revision>
  <cp:lastPrinted>2024-07-16T06:54:00Z</cp:lastPrinted>
  <dcterms:created xsi:type="dcterms:W3CDTF">2024-07-10T11:32:00Z</dcterms:created>
  <dcterms:modified xsi:type="dcterms:W3CDTF">2024-07-16T08:58:00Z</dcterms:modified>
</cp:coreProperties>
</file>