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35" w:rsidRDefault="00784628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BE2435" w:rsidRDefault="00BE2435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E2435" w:rsidRDefault="00BE2435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E2435" w:rsidRDefault="00784628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BE2435" w:rsidRDefault="0078462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BE2435" w:rsidRDefault="0078462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BE243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E2435" w:rsidRDefault="00BE2435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BE2435" w:rsidRDefault="00784628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BE2435" w:rsidRDefault="00784628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BE2435" w:rsidRDefault="00784628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BE2435" w:rsidRDefault="0078462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BE2435" w:rsidRDefault="00BE243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E2435" w:rsidRDefault="007846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BE2435" w:rsidRDefault="0078462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bookmarkEnd w:id="0"/>
    <w:p w:rsidR="00BE2435" w:rsidRDefault="00BE243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BE2435" w:rsidRDefault="0078462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14 квітня </w:t>
      </w:r>
      <w:r>
        <w:rPr>
          <w:rFonts w:ascii="Times New Roman" w:hAnsi="Times New Roman"/>
          <w:b/>
          <w:sz w:val="28"/>
          <w:szCs w:val="28"/>
          <w:lang w:val="uk-UA"/>
        </w:rPr>
        <w:t>2025  рік             12-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0                 каб. </w:t>
      </w:r>
      <w:r>
        <w:rPr>
          <w:rFonts w:ascii="Times New Roman" w:hAnsi="Times New Roman"/>
          <w:b/>
          <w:sz w:val="28"/>
          <w:szCs w:val="28"/>
        </w:rPr>
        <w:t xml:space="preserve">307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E2435" w:rsidRDefault="00BE243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E2435" w:rsidRDefault="0078462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BE2435" w:rsidRDefault="007846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BE2435" w:rsidRDefault="007846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Антонішак Оксана Степанівна </w:t>
      </w:r>
    </w:p>
    <w:p w:rsidR="00BE2435" w:rsidRDefault="007846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BE2435" w:rsidRDefault="00BE24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E2435" w:rsidRDefault="007846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BE2435" w:rsidRDefault="00BE24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E2435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5" w:rsidRDefault="00784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</w:p>
          <w:p w:rsidR="00BE2435" w:rsidRDefault="007846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35" w:rsidRDefault="00BE243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E2435" w:rsidRDefault="0078462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комунальної власності Одеської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E2435" w:rsidRDefault="00BE24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435" w:rsidRDefault="00BE24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435" w:rsidRDefault="00784628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голови постійної комісії Олександра Славського щодо обрання в.о.секретаря на засіданні постійної комісії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з питань комунальної власності, економічної, інвестиційної, державної регуляторної політики та підприємництва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14 квітня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2025 року.</w:t>
      </w:r>
    </w:p>
    <w:p w:rsidR="00BE2435" w:rsidRDefault="007846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обрання в.о. секретаря на засіданні постійної комісії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з питань комунальної власності, економічної, інвестиційної, державної регуляторної політики та підприємництва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14 квітня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2025  року  Сеника Романа Віталійовича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E2435" w:rsidRDefault="00784628">
      <w:pPr>
        <w:spacing w:after="0" w:line="240" w:lineRule="auto"/>
        <w:ind w:leftChars="-100" w:left="-220" w:firstLineChars="202" w:firstLine="56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BE2435" w:rsidRDefault="00784628">
      <w:pPr>
        <w:spacing w:after="0" w:line="240" w:lineRule="auto"/>
        <w:ind w:leftChars="-100" w:left="-220" w:firstLineChars="202" w:firstLine="56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ВИСНОВОК:</w:t>
      </w:r>
      <w:r>
        <w:rPr>
          <w:rFonts w:ascii="Times New Roman" w:hAnsi="Times New Roman"/>
          <w:sz w:val="28"/>
          <w:szCs w:val="28"/>
          <w:lang w:val="uk-UA"/>
        </w:rPr>
        <w:t xml:space="preserve"> Обрати в.о.секретаря на засіданні постійної комісії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 та підприємництва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14 квітня </w:t>
      </w:r>
      <w:r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2025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року Сеника Романа Віталійовича. </w:t>
      </w:r>
    </w:p>
    <w:p w:rsidR="00BE2435" w:rsidRDefault="00BE2435">
      <w:pPr>
        <w:spacing w:after="0" w:line="240" w:lineRule="auto"/>
        <w:ind w:leftChars="-100" w:left="-220" w:firstLineChars="202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435" w:rsidRDefault="00784628">
      <w:pPr>
        <w:spacing w:after="0" w:line="240" w:lineRule="auto"/>
        <w:ind w:leftChars="-100" w:left="-220" w:firstLineChars="20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 Інформацію щодо пропозицій</w:t>
      </w:r>
      <w:r>
        <w:rPr>
          <w:rFonts w:ascii="Times New Roman" w:hAnsi="Times New Roman"/>
          <w:sz w:val="28"/>
          <w:szCs w:val="28"/>
          <w:lang w:val="uk-UA"/>
        </w:rPr>
        <w:t xml:space="preserve"> Юридичного департаменту до п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роєкту рішення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“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04 липня 2007 року № 1404-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«Про перелік об'єктів комунальної власності територіальної громади м. Одеси, які підлягають приватизації та відчуженню у 2007 р</w:t>
      </w:r>
      <w:r>
        <w:rPr>
          <w:rFonts w:ascii="Times New Roman" w:hAnsi="Times New Roman"/>
          <w:sz w:val="28"/>
          <w:szCs w:val="28"/>
          <w:lang w:val="uk-UA"/>
        </w:rPr>
        <w:t>оці, та внесення змін до рішень  Одеської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(лист Юридичного департаменту № 96-з/вих від 10.04.2025 року)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E2435" w:rsidRDefault="00784628">
      <w:pPr>
        <w:pStyle w:val="1"/>
        <w:ind w:leftChars="-100" w:left="-220" w:firstLineChars="202" w:firstLine="566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Виступили</w:t>
      </w:r>
      <w:r>
        <w:rPr>
          <w:color w:val="000000" w:themeColor="text1"/>
          <w:szCs w:val="28"/>
        </w:rPr>
        <w:t>: Славський О.В., Ахмеров О.О.</w:t>
      </w:r>
    </w:p>
    <w:p w:rsidR="00BE2435" w:rsidRDefault="00784628">
      <w:pPr>
        <w:pStyle w:val="1"/>
        <w:ind w:leftChars="-100" w:left="-220" w:firstLineChars="202" w:firstLine="566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Голосували за </w:t>
      </w:r>
      <w:r>
        <w:rPr>
          <w:color w:val="000000" w:themeColor="text1"/>
          <w:szCs w:val="28"/>
        </w:rPr>
        <w:t>доопрацьований</w:t>
      </w:r>
      <w:r>
        <w:rPr>
          <w:color w:val="000000" w:themeColor="text1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проєкт рішення  </w:t>
      </w:r>
      <w:r>
        <w:rPr>
          <w:bCs/>
          <w:color w:val="000000" w:themeColor="text1"/>
          <w:szCs w:val="28"/>
        </w:rPr>
        <w:t>«</w:t>
      </w:r>
      <w:r>
        <w:rPr>
          <w:szCs w:val="28"/>
        </w:rPr>
        <w:t xml:space="preserve">Про внесення змін до рішення Одеської міської ради </w:t>
      </w:r>
      <w:r>
        <w:rPr>
          <w:szCs w:val="28"/>
        </w:rPr>
        <w:t>від 04 липня 2007 року № 1404-</w:t>
      </w:r>
      <w:r>
        <w:rPr>
          <w:szCs w:val="28"/>
          <w:lang w:val="en-US"/>
        </w:rPr>
        <w:t>V</w:t>
      </w:r>
      <w:r>
        <w:rPr>
          <w:szCs w:val="28"/>
        </w:rPr>
        <w:t xml:space="preserve"> «Про перелік об'єктів комунальної власності територіальної громади м. Одеси, які підлягають приватизації  та відчуженню у 2007 році, та внесення змін до рішень  Одеської міської ради»</w:t>
      </w:r>
      <w:r>
        <w:rPr>
          <w:color w:val="000000" w:themeColor="text1"/>
          <w:szCs w:val="28"/>
        </w:rPr>
        <w:t>:</w:t>
      </w:r>
    </w:p>
    <w:p w:rsidR="00BE2435" w:rsidRDefault="00784628">
      <w:pPr>
        <w:spacing w:after="0" w:line="240" w:lineRule="auto"/>
        <w:ind w:leftChars="-100" w:left="-220" w:firstLineChars="202" w:firstLine="56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BE2435" w:rsidRDefault="00784628">
      <w:pPr>
        <w:pStyle w:val="1"/>
        <w:ind w:leftChars="-100" w:left="-220" w:firstLineChars="202" w:firstLine="566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>ВИСНОВОК: Підтримати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доопрацьований</w:t>
      </w:r>
      <w:r>
        <w:rPr>
          <w:color w:val="000000" w:themeColor="text1"/>
          <w:szCs w:val="28"/>
        </w:rPr>
        <w:t xml:space="preserve"> (з урахуванням пропозицій Юридичного департаменту </w:t>
      </w:r>
      <w:r>
        <w:rPr>
          <w:szCs w:val="28"/>
        </w:rPr>
        <w:t>№ 96-з/вих від 10.04.2025 рок</w:t>
      </w:r>
      <w:r>
        <w:rPr>
          <w:szCs w:val="28"/>
        </w:rPr>
        <w:t>)</w:t>
      </w:r>
      <w:r>
        <w:rPr>
          <w:color w:val="000000" w:themeColor="text1"/>
          <w:szCs w:val="28"/>
        </w:rPr>
        <w:t xml:space="preserve">  </w:t>
      </w:r>
      <w:r>
        <w:rPr>
          <w:szCs w:val="28"/>
        </w:rPr>
        <w:t xml:space="preserve">проєкт рішення Одеської міської ради </w:t>
      </w:r>
      <w:r>
        <w:rPr>
          <w:bCs/>
          <w:color w:val="000000" w:themeColor="text1"/>
          <w:szCs w:val="28"/>
        </w:rPr>
        <w:t>«</w:t>
      </w:r>
      <w:r>
        <w:rPr>
          <w:szCs w:val="28"/>
        </w:rPr>
        <w:t>Про внесення змін до рішення Одеської міської ради від 04 липня 2007 року № 1404-</w:t>
      </w:r>
      <w:r>
        <w:rPr>
          <w:szCs w:val="28"/>
          <w:lang w:val="en-US"/>
        </w:rPr>
        <w:t>V</w:t>
      </w:r>
      <w:r>
        <w:rPr>
          <w:szCs w:val="28"/>
        </w:rPr>
        <w:t xml:space="preserve"> «Про перелік об'єктів комунальної власності територіальної громади м. Одеси, які підлягають приватизації  та відчуженню у 2007 році, та внесення змін до рішень  Одеської міської ради»</w:t>
      </w:r>
      <w:r>
        <w:rPr>
          <w:bCs/>
          <w:color w:val="000000" w:themeColor="text1"/>
          <w:szCs w:val="28"/>
        </w:rPr>
        <w:t xml:space="preserve"> </w:t>
      </w:r>
      <w:r>
        <w:rPr>
          <w:szCs w:val="28"/>
        </w:rPr>
        <w:t>та внести його на розгляд чергової сесії Одеської міської ради.</w:t>
      </w:r>
    </w:p>
    <w:p w:rsidR="00BE2435" w:rsidRPr="00E74E34" w:rsidRDefault="00BE2435">
      <w:pPr>
        <w:ind w:leftChars="-100" w:left="-220" w:firstLineChars="235" w:firstLine="658"/>
        <w:rPr>
          <w:rFonts w:ascii="Times New Roman" w:hAnsi="Times New Roman"/>
          <w:sz w:val="28"/>
          <w:szCs w:val="28"/>
          <w:lang w:val="uk-UA"/>
        </w:rPr>
      </w:pPr>
    </w:p>
    <w:p w:rsidR="00BE2435" w:rsidRDefault="00784628">
      <w:pPr>
        <w:spacing w:after="0"/>
        <w:ind w:leftChars="-100" w:left="-220" w:firstLineChars="235" w:firstLine="65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</w:t>
      </w:r>
      <w:r>
        <w:rPr>
          <w:rFonts w:ascii="Times New Roman" w:hAnsi="Times New Roman"/>
          <w:sz w:val="28"/>
          <w:szCs w:val="28"/>
          <w:lang w:val="uk-UA"/>
        </w:rPr>
        <w:t>И: Інформацію за зверненням Сєвастьянової Ірини Вадимівни щодо надання інформації про діяльність ОСББ.</w:t>
      </w:r>
    </w:p>
    <w:p w:rsidR="00BE2435" w:rsidRDefault="00784628">
      <w:pPr>
        <w:spacing w:after="0"/>
        <w:ind w:leftChars="-100" w:left="-220" w:firstLineChars="235" w:firstLine="65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Славський О.В., Сеник Р.В., Антонішак О.С.</w:t>
      </w:r>
    </w:p>
    <w:p w:rsidR="00BE2435" w:rsidRDefault="00784628">
      <w:pPr>
        <w:spacing w:after="0"/>
        <w:ind w:leftChars="-100" w:left="-220" w:firstLineChars="235" w:firstLine="65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рекомендацію комісії:</w:t>
      </w:r>
    </w:p>
    <w:p w:rsidR="00BE2435" w:rsidRDefault="00784628">
      <w:pPr>
        <w:spacing w:after="0"/>
        <w:ind w:leftChars="-100" w:left="-220" w:firstLineChars="235" w:firstLine="66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BE2435" w:rsidRDefault="00784628">
      <w:pPr>
        <w:spacing w:after="0"/>
        <w:ind w:leftChars="-100" w:left="-220" w:firstLineChars="235" w:firstLine="658"/>
        <w:jc w:val="both"/>
        <w:rPr>
          <w:rFonts w:ascii="Times New Roman" w:eastAsia="Arial" w:hAnsi="Times New Roman"/>
          <w:color w:val="474747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 статті 10 Закону Укра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їни </w:t>
      </w:r>
      <w:r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«Про об'єднання співвласників багатоквартирного будинку»</w:t>
      </w:r>
      <w:r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</w:t>
      </w:r>
      <w:r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</w:rPr>
        <w:t>еревірки можуть проводитися </w:t>
      </w:r>
      <w:r>
        <w:rPr>
          <w:rFonts w:ascii="Times New Roman" w:hAnsi="Times New Roman"/>
          <w:sz w:val="28"/>
          <w:szCs w:val="28"/>
        </w:rPr>
        <w:t>як ревізійною комісією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</w:rPr>
        <w:t>обирається на загальних зборах з числа співвласників</w:t>
      </w:r>
      <w:r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>, так і незалежним аудитором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</w:rPr>
        <w:t>приймається рішення про залучення аудитора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eastAsia="Arial" w:hAnsi="Times New Roman"/>
          <w:color w:val="474747"/>
          <w:sz w:val="28"/>
          <w:szCs w:val="28"/>
          <w:shd w:val="clear" w:color="auto" w:fill="FFFFFF"/>
        </w:rPr>
        <w:t>.</w:t>
      </w:r>
    </w:p>
    <w:p w:rsidR="00BE2435" w:rsidRDefault="00BE2435">
      <w:pPr>
        <w:spacing w:after="0"/>
        <w:ind w:firstLineChars="157" w:firstLine="44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щодо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пропозицій керівниці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громадської ветеранської організації “Автомайдан” Катерини Гуцол 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до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Програми підтримки та 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розвитку малого і середнього підприємництва у місті Одесі.</w:t>
      </w: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Виступили: Славський О.В., Сеник Р.В</w:t>
      </w: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Голосували за висновок 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комісії:</w:t>
      </w: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 - одноголосно. </w:t>
      </w: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ВИСНОВОК: Направити пропозиції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громадської ветеранської організації “Автомайдан” 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на адресу Департаменту економічного розвитку Одеської міської ради для врахування при розробці проєкту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Програми підтримки та 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розвитку малого і 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середнього підприємництва у місті Одесі.</w:t>
      </w:r>
    </w:p>
    <w:p w:rsidR="00BE2435" w:rsidRDefault="00BE2435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E2435" w:rsidRDefault="00BE2435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E2435" w:rsidRDefault="00BE2435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СЛУХАЛИ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: Інформацію щодо звернення директора ПП “Ентрепрайз” щодо відведення  земельної ділянки, розташованої за адресою: м. ОДеса, Фонтанська  дорога, 12, для будівництва бомбосховища для  персоналу  та  відвіду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вачів кафе “Мілан”. </w:t>
      </w: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Виступили: Славський О.В., Антонішак О.С., Сеник Р.В.</w:t>
      </w: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Голосували за висновок комісії:</w:t>
      </w: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 - одноголосно. </w:t>
      </w:r>
    </w:p>
    <w:p w:rsidR="00BE2435" w:rsidRDefault="00784628">
      <w:pPr>
        <w:tabs>
          <w:tab w:val="left" w:pos="852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ВИСНОВОК: Направити звернення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на адресу Департаменту земельних ресурсів Одеської міської ради та на адресу Хаджибейської районної адміністрації Одеської міської ради дл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я надання</w:t>
      </w: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інформації щодо </w:t>
      </w:r>
      <w:r>
        <w:rPr>
          <w:rFonts w:ascii="Times New Roman" w:hAnsi="Times New Roman"/>
          <w:sz w:val="28"/>
          <w:szCs w:val="28"/>
          <w:lang w:val="uk-UA"/>
        </w:rPr>
        <w:t>доцільності та можливості</w:t>
      </w:r>
    </w:p>
    <w:p w:rsidR="00BE2435" w:rsidRDefault="00BE2435">
      <w:pPr>
        <w:spacing w:after="0"/>
        <w:ind w:firstLineChars="157"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E2435" w:rsidRDefault="00BE2435">
      <w:pPr>
        <w:spacing w:after="0"/>
        <w:ind w:firstLineChars="157" w:firstLine="4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E2435" w:rsidRDefault="00BE24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435" w:rsidRDefault="00BE24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435" w:rsidRDefault="007846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СЛАВСЬКИЙ</w:t>
      </w:r>
    </w:p>
    <w:p w:rsidR="00BE2435" w:rsidRDefault="00BE24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435" w:rsidRDefault="00BE24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2435" w:rsidRDefault="007846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BE2435" w:rsidRDefault="007846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Роман СЕНИК </w:t>
      </w:r>
    </w:p>
    <w:sectPr w:rsidR="00BE2435">
      <w:pgSz w:w="11906" w:h="16838"/>
      <w:pgMar w:top="1440" w:right="10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28" w:rsidRDefault="00784628">
      <w:pPr>
        <w:spacing w:line="240" w:lineRule="auto"/>
      </w:pPr>
      <w:r>
        <w:separator/>
      </w:r>
    </w:p>
  </w:endnote>
  <w:endnote w:type="continuationSeparator" w:id="0">
    <w:p w:rsidR="00784628" w:rsidRDefault="00784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28" w:rsidRDefault="00784628">
      <w:pPr>
        <w:spacing w:after="0"/>
      </w:pPr>
      <w:r>
        <w:separator/>
      </w:r>
    </w:p>
  </w:footnote>
  <w:footnote w:type="continuationSeparator" w:id="0">
    <w:p w:rsidR="00784628" w:rsidRDefault="007846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multilevel"/>
    <w:tmpl w:val="541D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C6106"/>
    <w:rsid w:val="00784628"/>
    <w:rsid w:val="00BE2435"/>
    <w:rsid w:val="00E74E34"/>
    <w:rsid w:val="17367610"/>
    <w:rsid w:val="2BD64CF2"/>
    <w:rsid w:val="34E16FD5"/>
    <w:rsid w:val="3D110876"/>
    <w:rsid w:val="4EAB463B"/>
    <w:rsid w:val="4F9C6106"/>
    <w:rsid w:val="4FDA74A6"/>
    <w:rsid w:val="60D23EDD"/>
    <w:rsid w:val="69F1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171EFDA-3DED-4A2D-868F-CA89E144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2781</Words>
  <Characters>1586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cp:lastPrinted>2025-04-30T07:35:00Z</cp:lastPrinted>
  <dcterms:created xsi:type="dcterms:W3CDTF">2025-04-14T05:18:00Z</dcterms:created>
  <dcterms:modified xsi:type="dcterms:W3CDTF">2025-04-30T11:27:00Z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43AEDDCEDF3B4F8B87F9D24C787D3077_11</vt:lpwstr>
  </property>
</Properties>
</file>