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51" w:rsidRDefault="003650A7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F51" w:rsidRDefault="003650A7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8A6F51" w:rsidRDefault="008A6F51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8A6F51" w:rsidRDefault="008A6F51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8A6F51" w:rsidRDefault="003650A7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8A6F51" w:rsidRDefault="008A6F51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8A6F51" w:rsidRDefault="003650A7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8A6F51" w:rsidRDefault="003650A7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8A6F51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8A6F51" w:rsidRDefault="008A6F5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8A6F51" w:rsidRDefault="003650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8A6F51" w:rsidRDefault="008A6F51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8A6F51" w:rsidRDefault="003650A7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8A6F51" w:rsidRDefault="008A6F51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8A6F51" w:rsidRDefault="003650A7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8A6F51" w:rsidRDefault="003650A7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8A6F51" w:rsidRDefault="008A6F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3650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8A6F51" w:rsidRDefault="003650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8A6F51" w:rsidRDefault="008A6F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3650A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18 листопада </w:t>
      </w:r>
      <w:r>
        <w:rPr>
          <w:rFonts w:ascii="Times New Roman" w:hAnsi="Times New Roman" w:cs="Times New Roman"/>
          <w:b/>
          <w:sz w:val="28"/>
          <w:szCs w:val="28"/>
        </w:rPr>
        <w:t xml:space="preserve">2025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6F51" w:rsidRDefault="008A6F5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A6F51" w:rsidRDefault="003650A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8A6F51" w:rsidRDefault="003650A7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8A6F51" w:rsidRDefault="003650A7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8A6F51" w:rsidRDefault="003650A7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8A6F51" w:rsidRDefault="003650A7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8A6F51" w:rsidRDefault="008A6F5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8A6F51" w:rsidRDefault="003650A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8A6F51" w:rsidRDefault="008A6F5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74"/>
      </w:tblGrid>
      <w:tr w:rsidR="008A6F51">
        <w:tc>
          <w:tcPr>
            <w:tcW w:w="3532" w:type="dxa"/>
          </w:tcPr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8A6F51" w:rsidRDefault="008A6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Одеської міської ради; </w:t>
            </w:r>
          </w:p>
        </w:tc>
      </w:tr>
      <w:tr w:rsidR="008A6F51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8A6F51">
        <w:trPr>
          <w:trHeight w:val="958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Гребенюк</w:t>
            </w: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Леонід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Сергійович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директор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Департаменту міського гсоподпрства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8A6F51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Купрін</w:t>
            </w: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Олександр Андрійович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директора Департаменту муніципальної безпеки  Одеської міської ради; </w:t>
            </w:r>
          </w:p>
        </w:tc>
      </w:tr>
      <w:tr w:rsidR="008A6F51">
        <w:trPr>
          <w:trHeight w:val="707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Чупріна</w:t>
            </w: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Лілія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Сергіївна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51" w:rsidRDefault="008A6F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A6F51" w:rsidRDefault="00365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директора Департаменту освіти та науки Одеської міської ради. </w:t>
            </w:r>
          </w:p>
        </w:tc>
      </w:tr>
    </w:tbl>
    <w:p w:rsidR="008A6F51" w:rsidRDefault="008A6F51">
      <w:pPr>
        <w:rPr>
          <w:rFonts w:ascii="Times New Roman" w:hAnsi="Times New Roman" w:cs="Times New Roman"/>
          <w:lang w:val="uk-UA"/>
        </w:rPr>
      </w:pPr>
    </w:p>
    <w:p w:rsidR="008A6F51" w:rsidRDefault="003650A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Приймаючи до уваги те, що документи, що розглядаються, мають ознаки державної таємниці, початок засідання комісії проводилось </w:t>
      </w:r>
    </w:p>
    <w:p w:rsidR="008A6F51" w:rsidRDefault="003650A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закритому режимі.</w:t>
      </w:r>
    </w:p>
    <w:p w:rsidR="008A6F51" w:rsidRPr="005D2ACA" w:rsidRDefault="008A6F51">
      <w:pPr>
        <w:rPr>
          <w:rFonts w:ascii="Times New Roman" w:hAnsi="Times New Roman" w:cs="Times New Roman"/>
        </w:rPr>
      </w:pP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СЛУХАЛИ: Інформацію директора Департаменту міського господарства Одеської міської ради Леоніда Гребенюка що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зменшення та перерозподілу бюджетних призначень (лист  № 01-57/1208 вих від 14.11.2025 року).</w:t>
      </w:r>
    </w:p>
    <w:p w:rsidR="008A6F51" w:rsidRDefault="003650A7">
      <w:pPr>
        <w:tabs>
          <w:tab w:val="left" w:pos="-5040"/>
        </w:tabs>
        <w:ind w:firstLineChars="200" w:firstLine="480"/>
        <w:jc w:val="both"/>
        <w:rPr>
          <w:rFonts w:ascii="Times New Roman" w:eastAsia="MS Mincho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Голосували за к</w:t>
      </w:r>
      <w:r>
        <w:rPr>
          <w:rFonts w:ascii="Times New Roman" w:eastAsia="MS Mincho" w:hAnsi="Times New Roman" w:cs="Times New Roman"/>
          <w:lang w:val="uk-UA"/>
        </w:rPr>
        <w:t>оригування та зменшення бюджетних призначень по головному розпоряднику бюджетних коштів – Департаменту міського господарства Одеської міської ра</w:t>
      </w:r>
      <w:r>
        <w:rPr>
          <w:rFonts w:ascii="Times New Roman" w:eastAsia="MS Mincho" w:hAnsi="Times New Roman" w:cs="Times New Roman"/>
          <w:lang w:val="uk-UA"/>
        </w:rPr>
        <w:t xml:space="preserve">ди у загальній сумі 32 428 088,00 грн. згідно наведених додатків до </w:t>
      </w:r>
      <w:r>
        <w:rPr>
          <w:rFonts w:ascii="Times New Roman" w:hAnsi="Times New Roman" w:cs="Times New Roman"/>
          <w:lang w:val="uk-UA"/>
        </w:rPr>
        <w:t>листа  № 01-57/1208 вих від 14.11.2025 року</w:t>
      </w:r>
      <w:r>
        <w:rPr>
          <w:rFonts w:ascii="Times New Roman" w:eastAsia="MS Mincho" w:hAnsi="Times New Roman" w:cs="Times New Roman"/>
          <w:lang w:val="uk-UA"/>
        </w:rPr>
        <w:t>.</w:t>
      </w:r>
    </w:p>
    <w:p w:rsidR="008A6F51" w:rsidRDefault="003650A7">
      <w:pPr>
        <w:ind w:firstLineChars="200" w:firstLine="56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ВИСНОВОК: Погодити Департаменту міського господарства Одеської міської ради к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оригування та зменшення бюджетних призначень за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листом     № 01-57/1208 вих від 14.11.2025 року.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директора Департаменту міського господарства Одеської міської ради Леоніда Гребенюка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зменшення та перерозподілу бюджетних призначень (лист   № 01-57/1209 вих від 14.11.2025 року).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Корнієнко В.О., Звягін О.С.</w:t>
      </w:r>
    </w:p>
    <w:p w:rsidR="008A6F51" w:rsidRDefault="003650A7">
      <w:pPr>
        <w:tabs>
          <w:tab w:val="left" w:pos="-5040"/>
        </w:tabs>
        <w:ind w:firstLineChars="200" w:firstLine="480"/>
        <w:jc w:val="both"/>
        <w:rPr>
          <w:rFonts w:ascii="Times New Roman" w:eastAsia="MS Mincho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Голосували за </w:t>
      </w:r>
      <w:r>
        <w:rPr>
          <w:rFonts w:ascii="Times New Roman" w:eastAsia="MS Mincho" w:hAnsi="Times New Roman" w:cs="Times New Roman"/>
          <w:lang w:val="uk-UA"/>
        </w:rPr>
        <w:t>коригування та зменшення бюджетних призначень по головному розпоряднику бюджетних коштів – Департаменту міського господарства Одеської міської ради у загальній сумі 513 717,00 грн. згідн</w:t>
      </w:r>
      <w:r>
        <w:rPr>
          <w:rFonts w:ascii="Times New Roman" w:eastAsia="MS Mincho" w:hAnsi="Times New Roman" w:cs="Times New Roman"/>
          <w:lang w:val="uk-UA"/>
        </w:rPr>
        <w:t xml:space="preserve">о наведених додатків до листа </w:t>
      </w:r>
      <w:r>
        <w:rPr>
          <w:rFonts w:ascii="Times New Roman" w:hAnsi="Times New Roman" w:cs="Times New Roman"/>
          <w:lang w:val="uk-UA"/>
        </w:rPr>
        <w:t>№ 01-57/1209 вих від 14.11.2025 року:</w:t>
      </w:r>
    </w:p>
    <w:p w:rsidR="008A6F51" w:rsidRDefault="003650A7">
      <w:pPr>
        <w:ind w:firstLineChars="171" w:firstLine="48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Департаменту міського господарства Одеської міської ради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>коригування та зменшення бюджетних призначень по головному розпоряднику бюджетних коштів за 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стом № 01-57/1209 вих від     14.11.2025 року. 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зверненням Управління дорожнього господарства Одеської міської ради щодо з</w:t>
      </w:r>
      <w:r>
        <w:rPr>
          <w:rFonts w:ascii="Times New Roman" w:hAnsi="Times New Roman" w:cs="Times New Roman"/>
          <w:sz w:val="28"/>
          <w:szCs w:val="28"/>
        </w:rPr>
        <w:t>менш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призначен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(лист № 696 від 17.11.2025 року).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Рекомендувати Управлінню дорожнього господарства Одеської міської ради винести дане питання на засідання Виконавчого комітету Одеської міської ради. 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8A6F51">
      <w:pPr>
        <w:rPr>
          <w:rFonts w:ascii="Times New Roman" w:hAnsi="Times New Roman" w:cs="Times New Roman"/>
          <w:lang w:val="uk-UA"/>
        </w:rPr>
      </w:pPr>
    </w:p>
    <w:p w:rsidR="008A6F51" w:rsidRDefault="008A6F51">
      <w:pPr>
        <w:rPr>
          <w:rFonts w:ascii="Times New Roman" w:hAnsi="Times New Roman" w:cs="Times New Roman"/>
          <w:lang w:val="uk-UA"/>
        </w:rPr>
      </w:pPr>
    </w:p>
    <w:p w:rsidR="008A6F51" w:rsidRDefault="003650A7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СЛУХАЛИ: Інформацію в.о. директора Департаменту фінансів Одеської міської ради Галини Савченк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 щодо </w:t>
      </w:r>
      <w:r w:rsidRPr="005D2AC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змін до бюджету </w:t>
      </w:r>
      <w:r w:rsidRPr="005D2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Одеської міської </w:t>
      </w:r>
      <w:r w:rsidRPr="005D2A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територіальної громади на 2025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лист № </w:t>
      </w:r>
      <w:r>
        <w:rPr>
          <w:rFonts w:ascii="Times New Roman" w:hAnsi="Times New Roman" w:cs="Times New Roman"/>
          <w:sz w:val="28"/>
          <w:szCs w:val="28"/>
          <w:lang w:val="uk-UA"/>
        </w:rPr>
        <w:t>04-25/205/2270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 18.11.2025 року).</w:t>
      </w:r>
    </w:p>
    <w:p w:rsidR="008A6F51" w:rsidRDefault="003650A7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Голосували за наступні коригування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бюджету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Одеської міської територіальної громади на 2025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8A6F51" w:rsidRDefault="003650A7">
      <w:pPr>
        <w:pStyle w:val="a5"/>
        <w:shd w:val="clear" w:color="auto" w:fill="FFFFFF"/>
        <w:tabs>
          <w:tab w:val="left" w:pos="1134"/>
          <w:tab w:val="left" w:pos="8640"/>
          <w:tab w:val="left" w:pos="9360"/>
        </w:tabs>
        <w:ind w:left="0" w:firstLine="48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Направляємо пропозиції по внесення змін до бюджету Одеської міської територіальної громади на 2025 рік, затвердженого рішенням Одеської міської ради від 04 грудня 2024 року № 2578-VIII, які обумовлені тим, що Одеською міською військовою адміністрацією Одес</w:t>
      </w:r>
      <w:r>
        <w:rPr>
          <w:rFonts w:ascii="Times New Roman" w:hAnsi="Times New Roman" w:cs="Times New Roman"/>
          <w:lang w:val="uk-UA"/>
        </w:rPr>
        <w:t xml:space="preserve">ького району Одеської області надано доручення щодо дострокового погашення у 2025 році місцевого боргу за місцевим запозиченням, яке залучене до бюджету Одеської міської територіальної громади у 2025 році відповідно до рішення Одеської міської ради від 27 </w:t>
      </w:r>
      <w:r>
        <w:rPr>
          <w:rFonts w:ascii="Times New Roman" w:hAnsi="Times New Roman" w:cs="Times New Roman"/>
          <w:lang w:val="uk-UA"/>
        </w:rPr>
        <w:t xml:space="preserve">серпня 2025 року </w:t>
      </w:r>
      <w:r>
        <w:rPr>
          <w:rFonts w:ascii="Times New Roman" w:hAnsi="Times New Roman" w:cs="Times New Roman"/>
          <w:bCs/>
          <w:lang w:val="uk-UA"/>
        </w:rPr>
        <w:t>№ 3479-VIIІ</w:t>
      </w:r>
      <w:r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«Про здійснення місцевого запозичення у 2025 році». </w:t>
      </w:r>
    </w:p>
    <w:p w:rsidR="008A6F51" w:rsidRDefault="003650A7">
      <w:pPr>
        <w:tabs>
          <w:tab w:val="left" w:pos="1843"/>
          <w:tab w:val="left" w:pos="8640"/>
          <w:tab w:val="left" w:pos="9360"/>
        </w:tabs>
        <w:ind w:left="6" w:firstLine="47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 зв’язку з цим, пропонується визначення витрат спеціального фонду (бюджету розвитку) за кодами класифікації фінансування бюджету: 202220 «Погашено позик» та 402102 «Середньо</w:t>
      </w:r>
      <w:r>
        <w:rPr>
          <w:rFonts w:ascii="Times New Roman" w:hAnsi="Times New Roman" w:cs="Times New Roman"/>
          <w:lang w:val="uk-UA"/>
        </w:rPr>
        <w:t>строкові зобов'язання» у сумі 80 200 000 грн за рахунок зменшення бюджетних призначень за КПКВКМБ 3718710 «Резервний фонд місцевого бюджету» (нерозподілені видатки) на суму 80 200 000 грн.</w:t>
      </w:r>
    </w:p>
    <w:p w:rsidR="008A6F51" w:rsidRDefault="003650A7">
      <w:pPr>
        <w:pStyle w:val="a5"/>
        <w:shd w:val="clear" w:color="auto" w:fill="FFFFFF"/>
        <w:ind w:left="0" w:firstLineChars="169" w:firstLine="47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8A6F51" w:rsidRDefault="003650A7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зміни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до бюджету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міської територіальної громади на 2025 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листом Департаменту фінансів Одеської міської ради № </w:t>
      </w:r>
      <w:r>
        <w:rPr>
          <w:rFonts w:ascii="Times New Roman" w:hAnsi="Times New Roman" w:cs="Times New Roman"/>
          <w:sz w:val="28"/>
          <w:szCs w:val="28"/>
          <w:lang w:val="uk-UA"/>
        </w:rPr>
        <w:t>04-25/205/2270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 18.11.2025 року.</w:t>
      </w:r>
    </w:p>
    <w:p w:rsidR="008A6F51" w:rsidRDefault="008A6F5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51" w:rsidRDefault="008A6F5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51" w:rsidRDefault="008A6F5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51" w:rsidRDefault="003650A7">
      <w:pPr>
        <w:ind w:firstLineChars="171" w:firstLine="47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СЛУХАЛИ: Інформацію за зверненням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в. о. заступника міського голови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олодимира Домніцака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погодження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перерозподілу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Виконавчому комітету Одеської міської ради  бюджетних призначень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(лист № 02.2.-08/328 від  17.11.2025 року).</w:t>
      </w:r>
    </w:p>
    <w:p w:rsidR="008A6F51" w:rsidRDefault="003650A7">
      <w:pPr>
        <w:ind w:firstLine="510"/>
        <w:contextualSpacing/>
        <w:jc w:val="both"/>
        <w:rPr>
          <w:color w:val="000000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Голосували за погодження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Виконавчому комітету Одеської міської ради як головному розпоряднику бюджетних коштів  здійснити перерозподіл бюджетних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призначень між бюджетними програмами головного розпорядника в межах визначених, наступним чином:</w:t>
      </w:r>
    </w:p>
    <w:p w:rsidR="008A6F51" w:rsidRDefault="003650A7">
      <w:pPr>
        <w:ind w:firstLine="51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- код  ПКВКМБ  0210150  «Організаційне,  інформаційно-аналітичне          та матеріально-технічне забезпечення діяльності обласної ради, районної ради, районно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ї  у  місті ради  (у разі її створення), міської, селищної, сільської рад»     - 910 900,0 грн;</w:t>
      </w:r>
    </w:p>
    <w:p w:rsidR="008A6F51" w:rsidRDefault="003650A7">
      <w:pPr>
        <w:ind w:firstLine="51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- код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ПКВКМБ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0216090 «Інша діяльність у сфері житлово-комунального господарства» + 910 900 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A6F51" w:rsidRDefault="003650A7">
      <w:pPr>
        <w:ind w:firstLineChars="171" w:firstLine="481"/>
        <w:contextualSpacing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За - одноголосно.</w:t>
      </w:r>
    </w:p>
    <w:p w:rsidR="008A6F51" w:rsidRDefault="003650A7">
      <w:pPr>
        <w:ind w:firstLineChars="171" w:firstLine="47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ВИСНОВОК: Погодити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Виконавчому комітету Одесь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кої міської ради перерозподіл бюджетних призначень між бюджетними програмами головного розпорядника в межах визначених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листом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№ 02.2.-08/328 від  17.11.2025 року.</w:t>
      </w:r>
    </w:p>
    <w:p w:rsidR="008A6F51" w:rsidRDefault="008A6F51">
      <w:pPr>
        <w:ind w:firstLineChars="171" w:firstLine="47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8A6F51" w:rsidRDefault="008A6F51">
      <w:pPr>
        <w:ind w:firstLineChars="171" w:firstLine="479"/>
        <w:contextualSpacing/>
        <w:jc w:val="both"/>
        <w:rPr>
          <w:color w:val="000000"/>
          <w:sz w:val="28"/>
          <w:szCs w:val="28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СЛУХАЛИ: Інформацію за зверненням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в. о. заступника міського голови Володимира Домніцака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щодо внесення змін до додатку 6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Одеської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B1D1F"/>
          <w:sz w:val="28"/>
          <w:szCs w:val="28"/>
          <w:lang w:val="uk-UA"/>
        </w:rPr>
        <w:t>від 04 грудня 2024 року № 2578-</w:t>
      </w:r>
      <w:r>
        <w:rPr>
          <w:rFonts w:ascii="Times New Roman" w:hAnsi="Times New Roman" w:cs="Times New Roman"/>
          <w:color w:val="1B1D1F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1B1D1F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1B1D1F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1B1D1F"/>
          <w:sz w:val="28"/>
          <w:szCs w:val="28"/>
          <w:lang w:val="uk-UA"/>
        </w:rPr>
        <w:t xml:space="preserve"> «Про затвердження бюджету Одеської міської територіальної громади на 2025 рік»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 головним розпорядником бюджетних коштів – Виконавчим комітетом Одеської міс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(лист  № 02.2-35вих від 18.11.2025 року).</w:t>
      </w:r>
    </w:p>
    <w:p w:rsidR="008A6F51" w:rsidRDefault="003650A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Голосували за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Одеської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B1D1F"/>
          <w:sz w:val="28"/>
          <w:szCs w:val="28"/>
          <w:lang w:val="uk-UA"/>
        </w:rPr>
        <w:t>від 04 грудня 2024 року № 2578-</w:t>
      </w:r>
      <w:r>
        <w:rPr>
          <w:rFonts w:ascii="Times New Roman" w:hAnsi="Times New Roman" w:cs="Times New Roman"/>
          <w:color w:val="1B1D1F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1B1D1F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1B1D1F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1B1D1F"/>
          <w:sz w:val="28"/>
          <w:szCs w:val="28"/>
          <w:lang w:val="uk-UA"/>
        </w:rPr>
        <w:t xml:space="preserve"> «Про затвердження бюджету Одеської міської територіальної громади на 2025 рік»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викласти додаток 6 у новій редакції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 головним розпорядником бюджетних коштів – Виконавчим комітетом Одеської міської ради в межах затверджених бюджетних призначень за спеціальним фондом (бюджетом розвитку),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КПКВМБ 0210150 «Організаційне, інформаційно-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рад». </w:t>
      </w:r>
    </w:p>
    <w:p w:rsidR="008A6F51" w:rsidRDefault="003650A7">
      <w:pPr>
        <w:ind w:firstLineChars="171" w:firstLine="48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За - одноголосно.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ВИСНОВОК: Погодити внесення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змін до рішення Одеської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B1D1F"/>
          <w:sz w:val="28"/>
          <w:szCs w:val="28"/>
          <w:lang w:val="uk-UA"/>
        </w:rPr>
        <w:t>від 04 грудня 2024 року № 2578-</w:t>
      </w:r>
      <w:r>
        <w:rPr>
          <w:rFonts w:ascii="Times New Roman" w:hAnsi="Times New Roman" w:cs="Times New Roman"/>
          <w:color w:val="1B1D1F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1B1D1F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1B1D1F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1B1D1F"/>
          <w:sz w:val="28"/>
          <w:szCs w:val="28"/>
          <w:lang w:val="uk-UA"/>
        </w:rPr>
        <w:t xml:space="preserve"> «Про затвердження бюджету Одеської міської територіальної громади на 2025 рік»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викласти додаток 6 у новій редакції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 головним розпорядником бюджетних коштів – Виконавчим комітетом Одеської міської ради в межах затвер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джених бюджетних призначень за спеціальним фондом (бюджетом розвитку),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КПКВМБ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кої, селищної, сільської рад» за листом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в. о. заступника міського голови Володимира Домніцака № 02.2-35вих від 18.11.2025 року.</w:t>
      </w:r>
    </w:p>
    <w:p w:rsidR="008A6F51" w:rsidRDefault="003650A7">
      <w:pPr>
        <w:spacing w:line="276" w:lineRule="auto"/>
        <w:ind w:firstLine="4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A6F51" w:rsidRDefault="008A6F51">
      <w:pPr>
        <w:spacing w:line="276" w:lineRule="auto"/>
        <w:ind w:firstLine="4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СЛУХАЛИ: Інформацію за зверненням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Департаменту освіти та науки Одеської міської ради щодо перерозподілу бюджетних призначень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забезпечення виплати грошової винагороди педагогічним працівникам (лист № 01-14/6024 від 17.11.2025 року).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Виступили: Потапський О.Ю., Макогонюк О.О.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ВИСНОВОК: Залишити без розгляду даний лист.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СЛУХАЛИ: Інформацію за зверненням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Департаменту освіти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науки Одеської міської ради щодо перерозподілу бюджетних призначень для забезпечення проведення заходів щодо новорічних свят для пільгової категорії дітей (лист  № 01-14/6025 від 17.11.2025 року).</w:t>
      </w:r>
    </w:p>
    <w:p w:rsidR="008A6F51" w:rsidRDefault="003650A7">
      <w:pPr>
        <w:autoSpaceDE w:val="0"/>
        <w:adjustRightInd w:val="0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Голосували за погодження Департаменту освіти та науки Одесь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перерозподілу бюджетних призначень для забезпечення проведення заходів щодо новорічних свят для пільгової категорії дітей за КЕКВ 2210 «Предмети, матеріали, обладнання та інвентар» на загальну суму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10946,00 тис.грн.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п.4.8 Придбання новор</w:t>
      </w:r>
      <w:r>
        <w:rPr>
          <w:rFonts w:ascii="Times New Roman" w:hAnsi="Times New Roman" w:cs="Times New Roman"/>
          <w:sz w:val="28"/>
          <w:szCs w:val="28"/>
          <w:lang w:val="uk-UA"/>
        </w:rPr>
        <w:t>ічних подарунків учням / вихованцям закладів освіти комунальної власності територіальної громади м. Одеси» Міської цільової програми розвитку освіти в м. Одесі на 2023 – 2028 роки), з межах доведених бюджетних призначень:</w:t>
      </w:r>
    </w:p>
    <w:p w:rsidR="008A6F51" w:rsidRDefault="003650A7">
      <w:pPr>
        <w:autoSpaceDE w:val="0"/>
        <w:adjustRightInd w:val="0"/>
        <w:ind w:firstLineChars="171" w:firstLine="48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Департаменту освіти та науки Одеської міської ради перерозподіл бюджетних призначень для забезпечення проведення заходів щодо новорічних свят для пільгової категорії дітей за листом  № 01-14/6025 від 17.11.2025 року.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СЛУХАЛИ: Інформаці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 заступника директора Департаменту освіти та науки Одеської міської ради Лілії Чупріної  щодо перерозподілу бюджетних призначень за рахунок коштів спеціального фонду (бюджету розвитку) та загального фонду для забезпечення проведення першочергових ремонтни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 робіт (лист  № 01-14/6024 від 17.11.2025 року).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Виступили: Потапський О.Ю., Ієремія В.В., Макогонюк В.В.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Голосували за </w:t>
      </w:r>
      <w:r w:rsidRPr="005D2ACA">
        <w:rPr>
          <w:rFonts w:ascii="Times New Roman" w:hAnsi="Times New Roman" w:cs="Times New Roman"/>
          <w:sz w:val="28"/>
          <w:szCs w:val="28"/>
          <w:lang w:val="uk-UA"/>
        </w:rPr>
        <w:t>перерозподілу бюджетних призначень за рахунок коштів спеціального фонду (бюджету розвитку) та загального фонду згідно з додатками за ко</w:t>
      </w:r>
      <w:r w:rsidRPr="005D2ACA">
        <w:rPr>
          <w:rFonts w:ascii="Times New Roman" w:hAnsi="Times New Roman" w:cs="Times New Roman"/>
          <w:sz w:val="28"/>
          <w:szCs w:val="28"/>
          <w:lang w:val="uk-UA"/>
        </w:rPr>
        <w:t>дами програмної класифікації видатків та кредитування місцевих бюджетів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D2ACA">
        <w:rPr>
          <w:rFonts w:ascii="Times New Roman" w:hAnsi="Times New Roman" w:cs="Times New Roman"/>
          <w:sz w:val="28"/>
          <w:szCs w:val="28"/>
          <w:lang w:val="uk-UA"/>
        </w:rPr>
        <w:t xml:space="preserve"> закладами освіти та пунктами Міської цільової програми розвитку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в місті Одесі на 2023-2028 роки:</w:t>
      </w:r>
    </w:p>
    <w:p w:rsidR="008A6F51" w:rsidRDefault="003650A7">
      <w:pPr>
        <w:ind w:firstLineChars="171" w:firstLine="48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Департаменту освіти та науки Одеської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перерозподіл бюджетних призначень за рахунок коштів спеціального фонду (бюджету розвитку) та загального фонду для забезпечення проведення першочергових ремонтних робіт за листом  № 01-14/6024 від 17.11.2025 року.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СЛУХАЛИ: Інформацію за звер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ненням 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 та містобудування Одеської міської ради щодо виділення додаткових бюджетних призначень по загальному фонду на суму </w:t>
      </w:r>
      <w:r w:rsidRPr="005D2ACA">
        <w:rPr>
          <w:rFonts w:ascii="Times New Roman" w:hAnsi="Times New Roman" w:cs="Times New Roman"/>
          <w:sz w:val="28"/>
          <w:szCs w:val="28"/>
          <w:lang w:val="uk-UA"/>
        </w:rPr>
        <w:t>183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D2ACA">
        <w:rPr>
          <w:rFonts w:ascii="Times New Roman" w:hAnsi="Times New Roman" w:cs="Times New Roman"/>
          <w:sz w:val="28"/>
          <w:szCs w:val="28"/>
          <w:lang w:val="uk-UA"/>
        </w:rPr>
        <w:t xml:space="preserve">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грн. на виконання рішення Одеського окружного адміністративного суду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(лист № 01-12/266 від 18.11.2025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року).</w:t>
      </w:r>
    </w:p>
    <w:p w:rsidR="008A6F51" w:rsidRDefault="003650A7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sz w:val="28"/>
          <w:szCs w:val="28"/>
          <w:lang w:val="uk-UA"/>
        </w:rPr>
        <w:t>збільшення Департаменту архітектури та містобудування Одеської міської ради бюджетних призначень по  за КПКВ МП 1610160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Керівництво і управління у відповідній сфері у містах, (місті Києві), селищах, селах, об’єднаних територіальних г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ромадах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за КЕКВ 2111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«Заробітна плата» - 150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000 грн. та КЕКВ 2120 «Нарахування на оплату праці» - 33 000 грн. :</w:t>
      </w:r>
    </w:p>
    <w:p w:rsidR="008A6F51" w:rsidRDefault="003650A7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 виділення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>архітектури та містобудування Одеської міської ради додаткових бюджетних призначе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нь по загальному фонду на суму </w:t>
      </w:r>
      <w:r>
        <w:rPr>
          <w:rFonts w:ascii="Times New Roman" w:hAnsi="Times New Roman" w:cs="Times New Roman"/>
          <w:sz w:val="28"/>
          <w:szCs w:val="28"/>
        </w:rPr>
        <w:t xml:space="preserve">183 000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грн. на виконання рішення Одеського окружного адміністративного суду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листом № 01-12/266 від 18.11.2025 року.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3650A7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заступника директора Департаменту муніципальної безпеки Олександра Купріна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проєкту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проєкту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5D2ACA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проєкту рішення «</w:t>
      </w:r>
      <w:r w:rsidRPr="005D2ACA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Міської цільової програми «Безпечне місто Одеса» на 2020-2028 роки», затвердженої рішенням Одеської міської ради від 18 березня 2020 року № 5797-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5D2ACA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» (лист № 01.1-17/991 від 19.11.2025 року)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A6F51" w:rsidRDefault="003650A7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внесення поправки до проєкту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 «</w:t>
      </w:r>
      <w:r w:rsidRPr="005D2A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проєкту рішення «Про внесення змін до Міської цільової програми «Безпечне місто Одеса» на 2020-2028 роки», затвердженої  рішенням Одеської міської </w:t>
      </w:r>
      <w:r w:rsidRPr="005D2ACA">
        <w:rPr>
          <w:rFonts w:ascii="Times New Roman" w:hAnsi="Times New Roman" w:cs="Times New Roman"/>
          <w:bCs/>
          <w:sz w:val="28"/>
          <w:szCs w:val="28"/>
          <w:lang w:val="uk-UA"/>
        </w:rPr>
        <w:t>ради від 18 березня 2020 року № 5797-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5D2ACA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8A6F51" w:rsidRDefault="003650A7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8A6F51" w:rsidRDefault="003650A7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Внести поправку до проєкту рішення «</w:t>
      </w:r>
      <w:r w:rsidRPr="005D2A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проєкту рішення «Про внесення змін до Міської </w:t>
      </w:r>
      <w:r w:rsidRPr="005D2ACA">
        <w:rPr>
          <w:rFonts w:ascii="Times New Roman" w:hAnsi="Times New Roman" w:cs="Times New Roman"/>
          <w:bCs/>
          <w:sz w:val="28"/>
          <w:szCs w:val="28"/>
          <w:lang w:val="uk-UA"/>
        </w:rPr>
        <w:t>цільової програми «Безпечне місто Одеса» на 2020-2028 роки», затвердженої рішенням Одеської міської ради від 18 березня 2020 року № 5797-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5D2ACA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» (поправка додається)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A6F51" w:rsidRDefault="008A6F51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A6F51" w:rsidRDefault="008A6F51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A6F51" w:rsidRDefault="003650A7">
      <w:pPr>
        <w:pStyle w:val="a5"/>
        <w:tabs>
          <w:tab w:val="left" w:pos="-5940"/>
          <w:tab w:val="left" w:pos="993"/>
        </w:tabs>
        <w:ind w:left="0" w:right="-426" w:firstLineChars="171" w:firstLine="47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Голосували за виділення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муніципальної безпеки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додаткового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фінансування у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загальній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 сумі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 тис. гривень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</w:t>
      </w:r>
      <w:r>
        <w:rPr>
          <w:rFonts w:ascii="Times New Roman" w:eastAsiaTheme="minorHAnsi" w:hAnsi="Times New Roman" w:cs="Times New Roman"/>
          <w:bCs/>
          <w:iCs/>
          <w:color w:val="000000" w:themeColor="text1"/>
          <w:sz w:val="28"/>
          <w:szCs w:val="28"/>
          <w:lang w:val="uk-UA" w:eastAsia="en-US"/>
        </w:rPr>
        <w:t xml:space="preserve">реалізацію заходів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Міської цільової програми «Безпечне місто Одеса» на 2020-2028 роки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:</w:t>
      </w:r>
    </w:p>
    <w:p w:rsidR="008A6F51" w:rsidRDefault="003650A7">
      <w:pPr>
        <w:pStyle w:val="a5"/>
        <w:tabs>
          <w:tab w:val="left" w:pos="-5940"/>
          <w:tab w:val="left" w:pos="993"/>
        </w:tabs>
        <w:ind w:left="0" w:right="-426" w:firstLineChars="171" w:firstLine="481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val="uk-UA" w:eastAsia="en-US"/>
        </w:rPr>
        <w:t>За - одноголосно.</w:t>
      </w:r>
    </w:p>
    <w:p w:rsidR="008A6F51" w:rsidRDefault="003650A7">
      <w:pPr>
        <w:pStyle w:val="a5"/>
        <w:tabs>
          <w:tab w:val="left" w:pos="-5940"/>
          <w:tab w:val="left" w:pos="993"/>
        </w:tabs>
        <w:ind w:left="0" w:right="-426" w:firstLineChars="171" w:firstLine="47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ВИСНОВОК: Погодити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виділення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муніципальної безпеки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фінансування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у сумі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,00 тис. гривень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>
        <w:rPr>
          <w:rFonts w:ascii="Times New Roman" w:eastAsiaTheme="minorHAnsi" w:hAnsi="Times New Roman" w:cs="Times New Roman"/>
          <w:bCs/>
          <w:iCs/>
          <w:color w:val="000000" w:themeColor="text1"/>
          <w:sz w:val="28"/>
          <w:szCs w:val="28"/>
          <w:lang w:val="uk-UA" w:eastAsia="en-US"/>
        </w:rPr>
        <w:t xml:space="preserve">реалізацію заходів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Міської цільової програми «Безпечне місто Одеса» на 2020-2028 роки.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3650A7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поправок до проєкту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пропозицій щодо внесення змін до бюджету Одеської міської територіальної громади на 2025 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A6F51" w:rsidRDefault="003650A7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Голосували за  поправку до проєкту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пропозицій щодо 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до бюджету Одеської міської територіальної громади на 2025 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A6F51" w:rsidRDefault="003650A7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8A6F51" w:rsidRDefault="003650A7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Внести поправку № 2 до проєкту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пропозицій щодо  внесення змін до бюджету Одеської міської територіальної громади на 2025 рік».</w:t>
      </w:r>
    </w:p>
    <w:p w:rsidR="008A6F51" w:rsidRDefault="008A6F5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6F51" w:rsidRDefault="008A6F5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6F51" w:rsidRDefault="003650A7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/>
        <w:ind w:firstLineChars="171" w:firstLine="479"/>
        <w:jc w:val="both"/>
        <w:rPr>
          <w:rFonts w:ascii="Times New Roman" w:hAnsi="Times New Roman" w:cs="Times New Roman" w:hint="default"/>
          <w:sz w:val="28"/>
          <w:szCs w:val="28"/>
          <w:lang w:val="uk-UA"/>
        </w:rPr>
      </w:pPr>
      <w:r>
        <w:rPr>
          <w:rFonts w:ascii="Times New Roman" w:hAnsi="Times New Roman" w:cs="Times New Roman" w:hint="default"/>
          <w:color w:val="000000" w:themeColor="text1"/>
          <w:sz w:val="28"/>
          <w:szCs w:val="28"/>
          <w:lang w:val="uk-UA"/>
        </w:rPr>
        <w:t>СЛУХАЛИ: Інформацію що</w:t>
      </w:r>
      <w:r>
        <w:rPr>
          <w:rFonts w:ascii="Times New Roman" w:hAnsi="Times New Roman" w:cs="Times New Roman" w:hint="default"/>
          <w:sz w:val="28"/>
          <w:szCs w:val="28"/>
          <w:lang w:val="uk-UA" w:eastAsia="zh-CN"/>
        </w:rPr>
        <w:t xml:space="preserve">до проєкту рішення </w:t>
      </w:r>
      <w:r>
        <w:rPr>
          <w:rFonts w:ascii="Times New Roman" w:hAnsi="Times New Roman" w:cs="Times New Roman" w:hint="default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 w:hint="default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пропозицій «Про </w:t>
      </w:r>
      <w:r>
        <w:rPr>
          <w:rFonts w:ascii="Times New Roman" w:hAnsi="Times New Roman" w:cs="Times New Roman" w:hint="default"/>
          <w:sz w:val="28"/>
          <w:szCs w:val="28"/>
          <w:lang w:val="uk-UA"/>
        </w:rPr>
        <w:t>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 к</w:t>
      </w:r>
      <w:r>
        <w:rPr>
          <w:rFonts w:ascii="Times New Roman" w:hAnsi="Times New Roman" w:cs="Times New Roman" w:hint="default"/>
          <w:sz w:val="28"/>
          <w:szCs w:val="28"/>
          <w:lang w:val="uk-UA"/>
        </w:rPr>
        <w:t>омітету Одеської міської ради від 05 квітня 2022 року № 40» (лист Департаменту муніципальної безпеки Одеської міської ради № 01.1-17-971 від 18.11.2025 року)</w:t>
      </w:r>
      <w:r>
        <w:rPr>
          <w:rFonts w:ascii="Times New Roman" w:hAnsi="Times New Roman" w:cs="Times New Roman" w:hint="default"/>
          <w:color w:val="000000" w:themeColor="text1"/>
          <w:sz w:val="28"/>
          <w:szCs w:val="28"/>
          <w:lang w:val="uk-UA" w:eastAsia="zh-CN" w:bidi="hi-IN"/>
        </w:rPr>
        <w:t>.</w:t>
      </w:r>
    </w:p>
    <w:p w:rsidR="008A6F51" w:rsidRDefault="003650A7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/>
        <w:ind w:firstLineChars="171" w:firstLine="479"/>
        <w:jc w:val="both"/>
        <w:rPr>
          <w:rFonts w:ascii="Times New Roman" w:hAnsi="Times New Roman" w:cs="Times New Roman" w:hint="default"/>
          <w:sz w:val="28"/>
          <w:szCs w:val="28"/>
          <w:lang w:val="uk-UA"/>
        </w:rPr>
      </w:pPr>
      <w:r>
        <w:rPr>
          <w:rFonts w:ascii="Times New Roman" w:hAnsi="Times New Roman" w:cs="Times New Roman" w:hint="default"/>
          <w:color w:val="000000" w:themeColor="text1"/>
          <w:sz w:val="28"/>
          <w:szCs w:val="28"/>
          <w:lang w:val="uk-UA"/>
        </w:rPr>
        <w:t>Голосували за проєкт рішення «</w:t>
      </w:r>
      <w:r>
        <w:rPr>
          <w:rFonts w:ascii="Times New Roman" w:hAnsi="Times New Roman" w:cs="Times New Roman" w:hint="default"/>
          <w:sz w:val="28"/>
          <w:szCs w:val="28"/>
          <w:lang w:val="uk-UA"/>
        </w:rPr>
        <w:t>Про внесення на розгляд Одеській міській військовій адміністрації О</w:t>
      </w:r>
      <w:r>
        <w:rPr>
          <w:rFonts w:ascii="Times New Roman" w:hAnsi="Times New Roman" w:cs="Times New Roman" w:hint="default"/>
          <w:sz w:val="28"/>
          <w:szCs w:val="28"/>
          <w:lang w:val="uk-UA"/>
        </w:rPr>
        <w:t xml:space="preserve">деського району Одеської області пропозицій 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</w:t>
      </w:r>
      <w:r>
        <w:rPr>
          <w:rFonts w:ascii="Times New Roman" w:hAnsi="Times New Roman" w:cs="Times New Roman" w:hint="default"/>
          <w:sz w:val="28"/>
          <w:szCs w:val="28"/>
          <w:lang w:val="uk-UA"/>
        </w:rPr>
        <w:t>– 2028 роки, затвердженої рішенням Виконавчого  комітету Одеської міської ради від 05 квітня 2022 року № 40»:</w:t>
      </w:r>
    </w:p>
    <w:p w:rsidR="008A6F51" w:rsidRDefault="003650A7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8A6F51" w:rsidRDefault="003650A7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/>
        <w:ind w:firstLineChars="171" w:firstLine="479"/>
        <w:jc w:val="both"/>
        <w:rPr>
          <w:rFonts w:ascii="Times New Roman" w:hAnsi="Times New Roman" w:cs="Times New Roman" w:hint="default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 w:hint="default"/>
          <w:color w:val="000000" w:themeColor="text1"/>
          <w:sz w:val="28"/>
          <w:szCs w:val="28"/>
          <w:lang w:val="uk-UA"/>
        </w:rPr>
        <w:t>ВИСНОВОК: Підтримати проєкт рішення «</w:t>
      </w:r>
      <w:r>
        <w:rPr>
          <w:rFonts w:ascii="Times New Roman" w:hAnsi="Times New Roman" w:cs="Times New Roman" w:hint="default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</w:t>
      </w:r>
      <w:r>
        <w:rPr>
          <w:rFonts w:ascii="Times New Roman" w:hAnsi="Times New Roman" w:cs="Times New Roman" w:hint="default"/>
          <w:sz w:val="28"/>
          <w:szCs w:val="28"/>
          <w:lang w:val="uk-UA"/>
        </w:rPr>
        <w:t xml:space="preserve"> області пропозицій 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</w:t>
      </w:r>
      <w:r>
        <w:rPr>
          <w:rFonts w:ascii="Times New Roman" w:hAnsi="Times New Roman" w:cs="Times New Roman" w:hint="default"/>
          <w:sz w:val="28"/>
          <w:szCs w:val="28"/>
          <w:lang w:val="uk-UA"/>
        </w:rPr>
        <w:t>ї рішенням Виконавчого  комітету Одеської міської ради від 05 квітня 2022 року № 40» та внести його на розгляд чергової сесії Одеської міської ради.</w:t>
      </w:r>
    </w:p>
    <w:p w:rsidR="008A6F51" w:rsidRPr="005D2ACA" w:rsidRDefault="008A6F51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Pr="005D2ACA" w:rsidRDefault="008A6F51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F51" w:rsidRDefault="003650A7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</w:p>
    <w:p w:rsidR="008A6F51" w:rsidRDefault="008A6F5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A6F51">
      <w:pgSz w:w="11906" w:h="16838"/>
      <w:pgMar w:top="1440" w:right="986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0A7" w:rsidRDefault="003650A7">
      <w:r>
        <w:separator/>
      </w:r>
    </w:p>
  </w:endnote>
  <w:endnote w:type="continuationSeparator" w:id="0">
    <w:p w:rsidR="003650A7" w:rsidRDefault="0036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0A7" w:rsidRDefault="003650A7">
      <w:r>
        <w:separator/>
      </w:r>
    </w:p>
  </w:footnote>
  <w:footnote w:type="continuationSeparator" w:id="0">
    <w:p w:rsidR="003650A7" w:rsidRDefault="00365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25928"/>
    <w:rsid w:val="003650A7"/>
    <w:rsid w:val="005D2ACA"/>
    <w:rsid w:val="008A6F51"/>
    <w:rsid w:val="23325928"/>
    <w:rsid w:val="6501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E75A8-A62E-4013-A176-2C6BCCD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autoSpaceDN/>
      <w:spacing w:before="100" w:beforeAutospacing="1" w:after="100" w:afterAutospacing="1"/>
      <w:textAlignment w:val="auto"/>
    </w:pPr>
    <w:rPr>
      <w:rFonts w:ascii="Calibri" w:cs="Calibri" w:hint="eastAsia"/>
      <w:lang w:eastAsia="ru-RU" w:bidi="ar-SA"/>
    </w:rPr>
  </w:style>
  <w:style w:type="table" w:styleId="a4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9263</Words>
  <Characters>5281</Characters>
  <Application>Microsoft Office Word</Application>
  <DocSecurity>0</DocSecurity>
  <Lines>44</Lines>
  <Paragraphs>29</Paragraphs>
  <ScaleCrop>false</ScaleCrop>
  <Company>SPecialiST RePack</Company>
  <LinksUpToDate>false</LinksUpToDate>
  <CharactersWithSpaces>14515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dcterms:created xsi:type="dcterms:W3CDTF">2025-12-11T08:44:00Z</dcterms:created>
  <dcterms:modified xsi:type="dcterms:W3CDTF">2025-12-23T15:45:00Z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1B60440D6CD34C30A44EA5551C1732B5_11</vt:lpwstr>
  </property>
</Properties>
</file>