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1B" w:rsidRDefault="00D94981">
      <w:pPr>
        <w:autoSpaceDE/>
      </w:pPr>
      <w:r>
        <w:rPr>
          <w:rFonts w:eastAsia="Calibri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631B" w:rsidRDefault="00D94981">
      <w:pPr>
        <w:tabs>
          <w:tab w:val="left" w:pos="4200"/>
        </w:tabs>
        <w:autoSpaceDE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72631B" w:rsidRDefault="0072631B">
      <w:pPr>
        <w:autoSpaceDE/>
        <w:rPr>
          <w:rFonts w:eastAsia="Calibri"/>
          <w:b/>
          <w:sz w:val="48"/>
          <w:szCs w:val="32"/>
        </w:rPr>
      </w:pPr>
    </w:p>
    <w:p w:rsidR="0072631B" w:rsidRDefault="0072631B">
      <w:pPr>
        <w:autoSpaceDE/>
        <w:rPr>
          <w:rFonts w:eastAsia="Calibri"/>
          <w:b/>
          <w:sz w:val="32"/>
          <w:szCs w:val="32"/>
        </w:rPr>
      </w:pPr>
    </w:p>
    <w:p w:rsidR="0072631B" w:rsidRDefault="00D94981">
      <w:pPr>
        <w:autoSpaceDE/>
        <w:jc w:val="center"/>
        <w:rPr>
          <w:rFonts w:eastAsia="Calibri"/>
          <w:szCs w:val="32"/>
        </w:rPr>
      </w:pPr>
      <w:r>
        <w:rPr>
          <w:rFonts w:eastAsia="Calibri"/>
          <w:szCs w:val="32"/>
        </w:rPr>
        <w:t>ОДЕСЬКА МІСЬКА РАДА</w:t>
      </w:r>
    </w:p>
    <w:p w:rsidR="0072631B" w:rsidRDefault="0072631B">
      <w:pPr>
        <w:autoSpaceDE/>
        <w:rPr>
          <w:rFonts w:eastAsia="Calibri"/>
          <w:b/>
          <w:sz w:val="16"/>
          <w:szCs w:val="16"/>
        </w:rPr>
      </w:pPr>
    </w:p>
    <w:p w:rsidR="0072631B" w:rsidRDefault="00D94981">
      <w:pPr>
        <w:autoSpaceDE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ПОСТІЙНА КОМІСІЯ</w:t>
      </w:r>
    </w:p>
    <w:p w:rsidR="0072631B" w:rsidRDefault="00D94981">
      <w:pPr>
        <w:autoSpaceDE/>
        <w:jc w:val="center"/>
        <w:rPr>
          <w:rFonts w:eastAsia="Calibri"/>
          <w:b/>
          <w:sz w:val="36"/>
          <w:szCs w:val="32"/>
        </w:rPr>
      </w:pPr>
      <w:r>
        <w:rPr>
          <w:rFonts w:eastAsia="Calibri"/>
          <w:b/>
          <w:sz w:val="32"/>
          <w:szCs w:val="32"/>
        </w:rPr>
        <w:t>З ПИТАНЬ ПЛАНУВАННЯ, БЮДЖЕТУ І ФІНАНСІВ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2631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72631B" w:rsidRDefault="0072631B">
            <w:pPr>
              <w:autoSpaceDE/>
              <w:ind w:firstLine="0"/>
              <w:jc w:val="center"/>
              <w:rPr>
                <w:rFonts w:eastAsia="Calibri"/>
                <w:b/>
                <w:szCs w:val="26"/>
              </w:rPr>
            </w:pPr>
          </w:p>
          <w:p w:rsidR="0072631B" w:rsidRDefault="00D94981">
            <w:pPr>
              <w:autoSpaceDE/>
              <w:ind w:firstLine="0"/>
              <w:jc w:val="center"/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:rsidR="0072631B" w:rsidRDefault="0072631B">
      <w:pPr>
        <w:autoSpaceDE/>
        <w:jc w:val="both"/>
        <w:rPr>
          <w:rFonts w:eastAsia="Calibri"/>
          <w:b/>
          <w:sz w:val="20"/>
          <w:szCs w:val="26"/>
        </w:rPr>
      </w:pPr>
    </w:p>
    <w:p w:rsidR="0072631B" w:rsidRDefault="00D94981">
      <w:pPr>
        <w:autoSpaceDE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________________</w:t>
      </w:r>
      <w:r>
        <w:rPr>
          <w:rFonts w:eastAsia="Calibri"/>
          <w:sz w:val="26"/>
          <w:szCs w:val="26"/>
        </w:rPr>
        <w:t>№</w:t>
      </w:r>
      <w:r>
        <w:rPr>
          <w:rFonts w:eastAsia="Calibri"/>
          <w:b/>
          <w:sz w:val="26"/>
          <w:szCs w:val="26"/>
        </w:rPr>
        <w:t>_________________</w:t>
      </w:r>
    </w:p>
    <w:p w:rsidR="0072631B" w:rsidRDefault="0072631B">
      <w:pPr>
        <w:autoSpaceDE/>
        <w:jc w:val="both"/>
        <w:rPr>
          <w:rFonts w:eastAsia="Calibri"/>
          <w:sz w:val="6"/>
          <w:szCs w:val="26"/>
        </w:rPr>
      </w:pPr>
    </w:p>
    <w:p w:rsidR="0072631B" w:rsidRDefault="00D94981">
      <w:pPr>
        <w:tabs>
          <w:tab w:val="left" w:pos="4536"/>
        </w:tabs>
        <w:autoSpaceDE/>
        <w:jc w:val="both"/>
        <w:rPr>
          <w:rFonts w:eastAsia="Calibri"/>
          <w:szCs w:val="26"/>
        </w:rPr>
      </w:pPr>
      <w:r>
        <w:rPr>
          <w:rFonts w:eastAsia="Calibri"/>
          <w:sz w:val="26"/>
          <w:szCs w:val="26"/>
        </w:rPr>
        <w:t>на №</w:t>
      </w:r>
      <w:r>
        <w:rPr>
          <w:rFonts w:eastAsia="Calibri"/>
          <w:b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>від</w:t>
      </w:r>
      <w:r>
        <w:rPr>
          <w:rFonts w:eastAsia="Calibri"/>
          <w:b/>
          <w:sz w:val="26"/>
          <w:szCs w:val="26"/>
        </w:rPr>
        <w:t>______________</w:t>
      </w:r>
    </w:p>
    <w:p w:rsidR="0072631B" w:rsidRDefault="00D94981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72631B" w:rsidRDefault="0072631B">
      <w:pPr>
        <w:autoSpaceDE/>
        <w:jc w:val="center"/>
        <w:rPr>
          <w:sz w:val="28"/>
          <w:szCs w:val="28"/>
        </w:rPr>
      </w:pPr>
    </w:p>
    <w:p w:rsidR="0072631B" w:rsidRDefault="00D94981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72631B" w:rsidRDefault="00D94981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засідання комісії</w:t>
      </w:r>
    </w:p>
    <w:p w:rsidR="0072631B" w:rsidRDefault="0072631B">
      <w:pPr>
        <w:autoSpaceDE/>
        <w:jc w:val="center"/>
        <w:rPr>
          <w:sz w:val="28"/>
          <w:szCs w:val="28"/>
        </w:rPr>
      </w:pPr>
    </w:p>
    <w:p w:rsidR="0072631B" w:rsidRDefault="00D94981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1</w:t>
      </w:r>
      <w:r>
        <w:rPr>
          <w:b/>
          <w:kern w:val="3"/>
          <w:sz w:val="28"/>
          <w:szCs w:val="28"/>
          <w:lang w:eastAsia="zh-CN" w:bidi="hi-IN"/>
        </w:rPr>
        <w:t>9</w:t>
      </w:r>
      <w:r>
        <w:rPr>
          <w:b/>
          <w:kern w:val="3"/>
          <w:sz w:val="28"/>
          <w:szCs w:val="28"/>
          <w:lang w:eastAsia="zh-CN" w:bidi="hi-IN"/>
        </w:rPr>
        <w:t xml:space="preserve"> листопада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09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15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    </w:t>
      </w:r>
      <w:proofErr w:type="spellStart"/>
      <w:r>
        <w:rPr>
          <w:b/>
          <w:kern w:val="3"/>
          <w:sz w:val="28"/>
          <w:szCs w:val="28"/>
          <w:lang w:eastAsia="zh-CN" w:bidi="hi-IN"/>
        </w:rPr>
        <w:t>каб</w:t>
      </w:r>
      <w:proofErr w:type="spellEnd"/>
      <w:r>
        <w:rPr>
          <w:b/>
          <w:kern w:val="3"/>
          <w:sz w:val="28"/>
          <w:szCs w:val="28"/>
          <w:lang w:eastAsia="zh-CN" w:bidi="hi-IN"/>
        </w:rPr>
        <w:t>. 307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</w:p>
    <w:p w:rsidR="0072631B" w:rsidRDefault="0072631B">
      <w:pPr>
        <w:autoSpaceDE/>
        <w:ind w:firstLine="567"/>
        <w:jc w:val="both"/>
        <w:rPr>
          <w:b/>
          <w:sz w:val="28"/>
          <w:szCs w:val="28"/>
          <w:u w:val="single"/>
        </w:rPr>
      </w:pPr>
    </w:p>
    <w:p w:rsidR="0072631B" w:rsidRDefault="00D94981">
      <w:pPr>
        <w:autoSpaceDE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Присутні:</w:t>
      </w:r>
    </w:p>
    <w:p w:rsidR="0072631B" w:rsidRDefault="00D94981">
      <w:pPr>
        <w:numPr>
          <w:ilvl w:val="0"/>
          <w:numId w:val="1"/>
        </w:numPr>
        <w:autoSpaceDE/>
        <w:autoSpaceDN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Потапський Олексій Юрійович </w:t>
      </w:r>
    </w:p>
    <w:p w:rsidR="0072631B" w:rsidRDefault="00D94981">
      <w:pPr>
        <w:numPr>
          <w:ilvl w:val="0"/>
          <w:numId w:val="1"/>
        </w:numPr>
        <w:autoSpaceDE/>
        <w:autoSpaceDN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Звягін</w:t>
      </w:r>
      <w:proofErr w:type="spellEnd"/>
      <w:r>
        <w:rPr>
          <w:color w:val="000000"/>
          <w:sz w:val="28"/>
          <w:szCs w:val="28"/>
        </w:rPr>
        <w:t xml:space="preserve"> Олег Сергійович</w:t>
      </w:r>
    </w:p>
    <w:p w:rsidR="0072631B" w:rsidRDefault="00D94981">
      <w:pPr>
        <w:numPr>
          <w:ilvl w:val="0"/>
          <w:numId w:val="1"/>
        </w:numPr>
        <w:autoSpaceDE/>
        <w:autoSpaceDN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Макогонюк</w:t>
      </w:r>
      <w:proofErr w:type="spellEnd"/>
      <w:r>
        <w:rPr>
          <w:color w:val="000000"/>
          <w:sz w:val="28"/>
          <w:szCs w:val="28"/>
        </w:rPr>
        <w:t xml:space="preserve"> Ольга Олександрівна</w:t>
      </w:r>
    </w:p>
    <w:p w:rsidR="0072631B" w:rsidRDefault="00D94981">
      <w:pPr>
        <w:numPr>
          <w:ilvl w:val="0"/>
          <w:numId w:val="1"/>
        </w:numPr>
        <w:autoSpaceDE/>
        <w:autoSpaceDN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Мороховський</w:t>
      </w:r>
      <w:proofErr w:type="spellEnd"/>
      <w:r>
        <w:rPr>
          <w:color w:val="000000"/>
          <w:sz w:val="28"/>
          <w:szCs w:val="28"/>
        </w:rPr>
        <w:t xml:space="preserve"> Вадим </w:t>
      </w:r>
      <w:proofErr w:type="spellStart"/>
      <w:r>
        <w:rPr>
          <w:color w:val="000000"/>
          <w:sz w:val="28"/>
          <w:szCs w:val="28"/>
        </w:rPr>
        <w:t>Вікторвочи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2631B" w:rsidRDefault="0072631B">
      <w:pPr>
        <w:autoSpaceDE/>
        <w:jc w:val="both"/>
        <w:rPr>
          <w:b/>
          <w:color w:val="000000"/>
          <w:sz w:val="28"/>
          <w:szCs w:val="28"/>
          <w:u w:val="single"/>
        </w:rPr>
      </w:pPr>
    </w:p>
    <w:p w:rsidR="0072631B" w:rsidRDefault="00D94981">
      <w:pPr>
        <w:autoSpaceDE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Запрошені: </w:t>
      </w:r>
    </w:p>
    <w:p w:rsidR="0072631B" w:rsidRDefault="0072631B">
      <w:pPr>
        <w:autoSpaceDE/>
        <w:jc w:val="both"/>
        <w:rPr>
          <w:b/>
          <w:color w:val="000000"/>
          <w:sz w:val="28"/>
          <w:szCs w:val="28"/>
          <w:u w:val="single"/>
        </w:rPr>
      </w:pPr>
    </w:p>
    <w:tbl>
      <w:tblPr>
        <w:tblW w:w="9736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6074"/>
      </w:tblGrid>
      <w:tr w:rsidR="0072631B">
        <w:tc>
          <w:tcPr>
            <w:tcW w:w="3662" w:type="dxa"/>
          </w:tcPr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Савченко</w:t>
            </w: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Галина</w:t>
            </w:r>
            <w:r>
              <w:rPr>
                <w:color w:val="000000" w:themeColor="text1"/>
                <w:sz w:val="28"/>
                <w:szCs w:val="28"/>
              </w:rPr>
              <w:t xml:space="preserve"> Валеріївна </w:t>
            </w:r>
          </w:p>
        </w:tc>
        <w:tc>
          <w:tcPr>
            <w:tcW w:w="6074" w:type="dxa"/>
          </w:tcPr>
          <w:p w:rsidR="0072631B" w:rsidRDefault="0072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в.о. директора Департаменту фінансів Одеської міської ради; </w:t>
            </w:r>
          </w:p>
        </w:tc>
      </w:tr>
      <w:tr w:rsidR="0072631B">
        <w:trPr>
          <w:trHeight w:val="70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Столбова</w:t>
            </w:r>
            <w:proofErr w:type="spellEnd"/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Ірина</w:t>
            </w:r>
            <w:r>
              <w:rPr>
                <w:color w:val="000000" w:themeColor="text1"/>
                <w:sz w:val="28"/>
                <w:szCs w:val="28"/>
              </w:rPr>
              <w:t xml:space="preserve"> Євгенівна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72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 xml:space="preserve">.о. </w:t>
            </w:r>
            <w:r>
              <w:rPr>
                <w:color w:val="000000" w:themeColor="text1"/>
                <w:sz w:val="28"/>
                <w:szCs w:val="28"/>
              </w:rPr>
              <w:t xml:space="preserve">директора Департаменту освіти та науки Одеської міської ради; </w:t>
            </w:r>
          </w:p>
        </w:tc>
      </w:tr>
      <w:tr w:rsidR="0072631B">
        <w:trPr>
          <w:trHeight w:val="70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Чупріна</w:t>
            </w:r>
            <w:proofErr w:type="spellEnd"/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Лілія</w:t>
            </w:r>
            <w:r>
              <w:rPr>
                <w:color w:val="000000" w:themeColor="text1"/>
                <w:sz w:val="28"/>
                <w:szCs w:val="28"/>
              </w:rPr>
              <w:t xml:space="preserve"> Сергіївна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72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заступник директора Департаменту освіти та науки Одеської міської ради; </w:t>
            </w:r>
          </w:p>
        </w:tc>
      </w:tr>
      <w:tr w:rsidR="0072631B">
        <w:trPr>
          <w:trHeight w:val="70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Купрін</w:t>
            </w: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Олександр</w:t>
            </w:r>
            <w:r>
              <w:rPr>
                <w:color w:val="000000" w:themeColor="text1"/>
                <w:sz w:val="28"/>
                <w:szCs w:val="28"/>
              </w:rPr>
              <w:t xml:space="preserve"> Андрійович </w:t>
            </w:r>
          </w:p>
          <w:p w:rsidR="0072631B" w:rsidRDefault="0072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1B" w:rsidRDefault="00726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2631B" w:rsidRDefault="00D9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заступник директора Департаменту муніципальної безпеки Одеської міської ради.</w:t>
            </w:r>
          </w:p>
        </w:tc>
      </w:tr>
    </w:tbl>
    <w:p w:rsidR="0072631B" w:rsidRDefault="0072631B"/>
    <w:p w:rsidR="0072631B" w:rsidRDefault="0072631B">
      <w:pPr>
        <w:ind w:firstLineChars="171" w:firstLine="479"/>
        <w:jc w:val="both"/>
        <w:rPr>
          <w:sz w:val="28"/>
          <w:szCs w:val="28"/>
        </w:rPr>
      </w:pPr>
    </w:p>
    <w:p w:rsidR="0072631B" w:rsidRDefault="00D9498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Приймаючи до уваги те, що документи, що розглядаються, мають ознак</w:t>
      </w:r>
      <w:r>
        <w:rPr>
          <w:b/>
          <w:sz w:val="28"/>
          <w:szCs w:val="28"/>
        </w:rPr>
        <w:t xml:space="preserve">и державної таємниці, початок засідання комісії проводилось </w:t>
      </w:r>
    </w:p>
    <w:p w:rsidR="0072631B" w:rsidRDefault="00D9498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закритому режимі.</w:t>
      </w:r>
    </w:p>
    <w:p w:rsidR="0072631B" w:rsidRPr="00F469E9" w:rsidRDefault="0072631B"/>
    <w:p w:rsidR="0072631B" w:rsidRDefault="0072631B">
      <w:pPr>
        <w:ind w:firstLineChars="171" w:firstLine="479"/>
        <w:jc w:val="both"/>
        <w:rPr>
          <w:sz w:val="28"/>
          <w:szCs w:val="28"/>
        </w:rPr>
      </w:pPr>
    </w:p>
    <w:p w:rsidR="0072631B" w:rsidRDefault="0072631B">
      <w:pPr>
        <w:ind w:firstLineChars="171" w:firstLine="479"/>
        <w:jc w:val="both"/>
        <w:rPr>
          <w:sz w:val="28"/>
          <w:szCs w:val="28"/>
        </w:rPr>
      </w:pPr>
    </w:p>
    <w:p w:rsidR="0072631B" w:rsidRDefault="00D94981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СЛУХАЛИ: Інформацію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.о. </w:t>
      </w:r>
      <w:r>
        <w:rPr>
          <w:color w:val="000000" w:themeColor="text1"/>
          <w:sz w:val="28"/>
          <w:szCs w:val="28"/>
        </w:rPr>
        <w:t>директора Департаменту освіти та науки Одеської міської ради</w:t>
      </w:r>
      <w:r>
        <w:rPr>
          <w:color w:val="000000" w:themeColor="text1"/>
          <w:sz w:val="28"/>
          <w:szCs w:val="28"/>
        </w:rPr>
        <w:t xml:space="preserve"> Ірини </w:t>
      </w:r>
      <w:proofErr w:type="spellStart"/>
      <w:r>
        <w:rPr>
          <w:color w:val="000000" w:themeColor="text1"/>
          <w:sz w:val="28"/>
          <w:szCs w:val="28"/>
        </w:rPr>
        <w:t>Столбової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щодо перерозподілу бюджетних призначень для забезпечення виплати </w:t>
      </w:r>
      <w:r>
        <w:rPr>
          <w:color w:val="000000"/>
          <w:sz w:val="28"/>
          <w:szCs w:val="28"/>
        </w:rPr>
        <w:t>грошової винагороди педагогічним працівникам (лист № 01-14/6024 від 17.11.2025 року).</w:t>
      </w:r>
    </w:p>
    <w:p w:rsidR="0072631B" w:rsidRDefault="00D94981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Виступили: Потапський О.Ю.,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Макогонюк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О.О.</w:t>
      </w:r>
    </w:p>
    <w:p w:rsidR="0072631B" w:rsidRDefault="00D94981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Голосували за рекомендацію комісії:</w:t>
      </w:r>
    </w:p>
    <w:p w:rsidR="0072631B" w:rsidRDefault="00D94981">
      <w:pPr>
        <w:ind w:firstLineChars="171" w:firstLine="48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за - одноголосно.</w:t>
      </w:r>
    </w:p>
    <w:p w:rsidR="0072631B" w:rsidRDefault="00D94981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ВИСНОВОК: </w:t>
      </w:r>
      <w:r>
        <w:rPr>
          <w:color w:val="000000" w:themeColor="text1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</w:rPr>
        <w:t xml:space="preserve">екомендувати </w:t>
      </w:r>
      <w:r>
        <w:rPr>
          <w:color w:val="000000" w:themeColor="text1"/>
          <w:sz w:val="28"/>
          <w:szCs w:val="28"/>
        </w:rPr>
        <w:t xml:space="preserve">Департаменту освіти та науки Одеської міської </w:t>
      </w:r>
      <w:r>
        <w:rPr>
          <w:color w:val="000000" w:themeColor="text1"/>
          <w:sz w:val="28"/>
          <w:szCs w:val="28"/>
        </w:rPr>
        <w:t>ради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питання перерозподілу </w:t>
      </w:r>
      <w:r>
        <w:rPr>
          <w:color w:val="000000"/>
          <w:sz w:val="28"/>
          <w:szCs w:val="28"/>
        </w:rPr>
        <w:t xml:space="preserve">бюджетних призначень для забезпечення виплати грошової винагороди педагогічним працівникам </w:t>
      </w:r>
      <w:r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лист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№ 01-14/6024 від 17.11.2025 року</w:t>
      </w:r>
      <w:r>
        <w:rPr>
          <w:color w:val="000000"/>
          <w:sz w:val="28"/>
          <w:szCs w:val="28"/>
        </w:rPr>
        <w:t xml:space="preserve"> винести на розгляд Виконавчого комітету Одеської міської ради. </w:t>
      </w:r>
    </w:p>
    <w:p w:rsidR="0072631B" w:rsidRDefault="0072631B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2631B" w:rsidRDefault="0072631B">
      <w:pPr>
        <w:ind w:firstLineChars="171" w:firstLine="479"/>
        <w:jc w:val="both"/>
        <w:rPr>
          <w:color w:val="000000"/>
          <w:sz w:val="28"/>
          <w:szCs w:val="28"/>
        </w:rPr>
      </w:pPr>
    </w:p>
    <w:p w:rsidR="0072631B" w:rsidRDefault="00D94981">
      <w:pPr>
        <w:ind w:firstLineChars="171" w:firstLine="4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СЛУХАЛИ: Інформацію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.о. </w:t>
      </w:r>
      <w:r>
        <w:rPr>
          <w:color w:val="000000" w:themeColor="text1"/>
          <w:sz w:val="28"/>
          <w:szCs w:val="28"/>
        </w:rPr>
        <w:t>директора Департаменту освіти та науки Одеської міської ради</w:t>
      </w:r>
      <w:r>
        <w:rPr>
          <w:color w:val="000000" w:themeColor="text1"/>
          <w:sz w:val="28"/>
          <w:szCs w:val="28"/>
        </w:rPr>
        <w:t xml:space="preserve"> Ірини </w:t>
      </w:r>
      <w:proofErr w:type="spellStart"/>
      <w:r>
        <w:rPr>
          <w:color w:val="000000" w:themeColor="text1"/>
          <w:sz w:val="28"/>
          <w:szCs w:val="28"/>
        </w:rPr>
        <w:t>Столбової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 перерозподілу бюджетних призначень за рахунок коштів спеціального фонду (бюджету розвитку) та загального фонду для забезпечення проведення першочергових ремонтних робіт (лист</w:t>
      </w:r>
      <w:r>
        <w:rPr>
          <w:color w:val="000000"/>
          <w:sz w:val="28"/>
          <w:szCs w:val="28"/>
        </w:rPr>
        <w:t xml:space="preserve">  № 01-14/6024 від 17.11.2025 року).</w:t>
      </w:r>
    </w:p>
    <w:p w:rsidR="0072631B" w:rsidRDefault="00D94981">
      <w:pPr>
        <w:ind w:firstLineChars="171" w:firstLine="4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Виступили: Потапський О.Ю., Ієремія В.В., </w:t>
      </w:r>
      <w:proofErr w:type="spellStart"/>
      <w:r>
        <w:rPr>
          <w:color w:val="000000"/>
          <w:sz w:val="28"/>
          <w:szCs w:val="28"/>
        </w:rPr>
        <w:t>Макогонюк</w:t>
      </w:r>
      <w:proofErr w:type="spellEnd"/>
      <w:r>
        <w:rPr>
          <w:color w:val="000000"/>
          <w:sz w:val="28"/>
          <w:szCs w:val="28"/>
        </w:rPr>
        <w:t xml:space="preserve"> В.В.</w:t>
      </w:r>
    </w:p>
    <w:p w:rsidR="0072631B" w:rsidRDefault="00D94981">
      <w:pPr>
        <w:ind w:firstLineChars="171" w:firstLine="4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Голосували з</w:t>
      </w:r>
      <w:r>
        <w:rPr>
          <w:color w:val="000000"/>
          <w:sz w:val="28"/>
          <w:szCs w:val="28"/>
        </w:rPr>
        <w:t>а рекомендацію комісії:</w:t>
      </w:r>
    </w:p>
    <w:p w:rsidR="0072631B" w:rsidRDefault="00D94981">
      <w:pPr>
        <w:ind w:firstLineChars="171" w:firstLine="48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- одноголосно.</w:t>
      </w:r>
    </w:p>
    <w:p w:rsidR="0072631B" w:rsidRDefault="00D94981">
      <w:pPr>
        <w:ind w:firstLineChars="171" w:firstLine="47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ВИСНОВОК: </w:t>
      </w:r>
      <w:r>
        <w:rPr>
          <w:sz w:val="28"/>
          <w:szCs w:val="28"/>
        </w:rPr>
        <w:t xml:space="preserve">Рекомендувати </w:t>
      </w:r>
      <w:r>
        <w:rPr>
          <w:color w:val="000000"/>
          <w:sz w:val="28"/>
          <w:szCs w:val="28"/>
        </w:rPr>
        <w:t xml:space="preserve">Департаменту освіти та науки Одеської міської ради </w:t>
      </w:r>
      <w:r>
        <w:rPr>
          <w:color w:val="000000"/>
          <w:sz w:val="28"/>
          <w:szCs w:val="28"/>
        </w:rPr>
        <w:t xml:space="preserve">питання </w:t>
      </w:r>
      <w:r>
        <w:rPr>
          <w:color w:val="000000"/>
          <w:sz w:val="28"/>
          <w:szCs w:val="28"/>
        </w:rPr>
        <w:t>перерозподіл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бюджетних призначень за рахунок коштів спеціального фонду (бюджету розвитку) та загального фонду для забезпечення проведення першочергових ремонтних робіт за листом  № 01-14/6024 від 17.11.2025 року</w:t>
      </w:r>
      <w:r>
        <w:rPr>
          <w:color w:val="000000"/>
          <w:sz w:val="28"/>
          <w:szCs w:val="28"/>
        </w:rPr>
        <w:t xml:space="preserve"> винести на розгляд Виконавчого комітету Одеської міської</w:t>
      </w:r>
      <w:r>
        <w:rPr>
          <w:color w:val="000000"/>
          <w:sz w:val="28"/>
          <w:szCs w:val="28"/>
        </w:rPr>
        <w:t xml:space="preserve"> ради. </w:t>
      </w:r>
    </w:p>
    <w:p w:rsidR="0072631B" w:rsidRDefault="0072631B">
      <w:pPr>
        <w:ind w:firstLineChars="171" w:firstLine="479"/>
        <w:jc w:val="both"/>
        <w:rPr>
          <w:color w:val="000000"/>
          <w:sz w:val="28"/>
          <w:szCs w:val="28"/>
        </w:rPr>
      </w:pPr>
    </w:p>
    <w:p w:rsidR="0072631B" w:rsidRDefault="0072631B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СЛУХАЛИ: Інформацію заступника директора Департаменту муніципальної безпеки Олександра Купріна </w:t>
      </w:r>
      <w:r>
        <w:rPr>
          <w:sz w:val="28"/>
          <w:szCs w:val="28"/>
          <w:lang w:eastAsia="zh-CN"/>
        </w:rPr>
        <w:t xml:space="preserve">щодо 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Про внесення на розгляд Одеській міській військовій адміністрації Одеського району Одеської області 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>Про внесення</w:t>
      </w:r>
      <w:r>
        <w:rPr>
          <w:bCs/>
          <w:sz w:val="28"/>
          <w:szCs w:val="28"/>
        </w:rPr>
        <w:t xml:space="preserve"> на розгляд Одеській міській військовій адміністрації Одеського району Одеської області проєкту рішення «Про внесення змін до Міської цільової програми «Безпечне місто Одеса» на 2020-2028 роки», затвердженої рішенням Одеської міської ради від 18 березня 20</w:t>
      </w:r>
      <w:r>
        <w:rPr>
          <w:bCs/>
          <w:sz w:val="28"/>
          <w:szCs w:val="28"/>
        </w:rPr>
        <w:t>20 року № 5797-VІI</w:t>
      </w:r>
      <w:r>
        <w:rPr>
          <w:sz w:val="28"/>
          <w:szCs w:val="28"/>
        </w:rPr>
        <w:t>» (лист № 01.1-17/99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від 1</w:t>
      </w:r>
      <w:r>
        <w:rPr>
          <w:sz w:val="28"/>
          <w:szCs w:val="28"/>
        </w:rPr>
        <w:t>9</w:t>
      </w:r>
      <w:r>
        <w:rPr>
          <w:sz w:val="28"/>
          <w:szCs w:val="28"/>
        </w:rPr>
        <w:t>.11.2025 року)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.</w:t>
      </w: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Голосували за внесення поправки до проєкту рішення «</w:t>
      </w:r>
      <w:r>
        <w:rPr>
          <w:bCs/>
          <w:sz w:val="28"/>
          <w:szCs w:val="28"/>
        </w:rPr>
        <w:t>Про внесення на розгляд Одеській міській військовій адміністрації Одеського району Одеської області проєкту рішення «Про внесення змін до Місь</w:t>
      </w:r>
      <w:r>
        <w:rPr>
          <w:bCs/>
          <w:sz w:val="28"/>
          <w:szCs w:val="28"/>
        </w:rPr>
        <w:t>кої цільової програми «Безпечне місто Одеса» на 2020-2028 роки», затвердженої  рішенням Одеської міської ради від 18 березня 2020 року № 5797-VІI</w:t>
      </w:r>
      <w:r>
        <w:rPr>
          <w:sz w:val="28"/>
          <w:szCs w:val="28"/>
        </w:rPr>
        <w:t>»:</w:t>
      </w:r>
    </w:p>
    <w:p w:rsidR="0072631B" w:rsidRDefault="00D94981">
      <w:pPr>
        <w:autoSpaceDE/>
        <w:ind w:firstLineChars="171" w:firstLine="481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– одноголосно.</w:t>
      </w: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ВИСНОВОК: Внести поправку</w:t>
      </w:r>
      <w:r>
        <w:rPr>
          <w:color w:val="000000" w:themeColor="text1"/>
          <w:sz w:val="28"/>
          <w:szCs w:val="28"/>
        </w:rPr>
        <w:t xml:space="preserve"> № 2</w:t>
      </w:r>
      <w:r>
        <w:rPr>
          <w:color w:val="000000" w:themeColor="text1"/>
          <w:sz w:val="28"/>
          <w:szCs w:val="28"/>
        </w:rPr>
        <w:t xml:space="preserve"> до проєкту рішення «</w:t>
      </w:r>
      <w:r>
        <w:rPr>
          <w:bCs/>
          <w:sz w:val="28"/>
          <w:szCs w:val="28"/>
        </w:rPr>
        <w:t>Про внесення на розгляд Одеській міській</w:t>
      </w:r>
      <w:r>
        <w:rPr>
          <w:bCs/>
          <w:sz w:val="28"/>
          <w:szCs w:val="28"/>
        </w:rPr>
        <w:t xml:space="preserve"> військовій адміністрації Одеського району Одеської області проєкту рішення «Про внесення змін до Міської цільової програми «Безпечне місто Одеса» на 2020-2028 роки», затвердженої  </w:t>
      </w:r>
      <w:r>
        <w:rPr>
          <w:bCs/>
          <w:sz w:val="28"/>
          <w:szCs w:val="28"/>
        </w:rPr>
        <w:lastRenderedPageBreak/>
        <w:t>рішенням Одеської міської ради від 18 березня 2020 року № 5797-VІI</w:t>
      </w:r>
      <w:r>
        <w:rPr>
          <w:sz w:val="28"/>
          <w:szCs w:val="28"/>
        </w:rPr>
        <w:t>» (поправ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№ 2 </w:t>
      </w:r>
      <w:r>
        <w:rPr>
          <w:sz w:val="28"/>
          <w:szCs w:val="28"/>
        </w:rPr>
        <w:t>додається)</w:t>
      </w:r>
      <w:r>
        <w:rPr>
          <w:color w:val="000000" w:themeColor="text1"/>
          <w:sz w:val="28"/>
          <w:szCs w:val="28"/>
        </w:rPr>
        <w:t>.</w:t>
      </w:r>
    </w:p>
    <w:p w:rsidR="0072631B" w:rsidRDefault="0072631B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</w:p>
    <w:p w:rsidR="0072631B" w:rsidRDefault="0072631B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</w:p>
    <w:p w:rsidR="0072631B" w:rsidRDefault="00D94981">
      <w:pPr>
        <w:pStyle w:val="a6"/>
        <w:tabs>
          <w:tab w:val="left" w:pos="-5940"/>
          <w:tab w:val="left" w:pos="993"/>
        </w:tabs>
        <w:ind w:left="0" w:right="38" w:firstLineChars="171" w:firstLine="47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bCs/>
          <w:iCs/>
          <w:color w:val="000000" w:themeColor="text1"/>
          <w:sz w:val="28"/>
          <w:szCs w:val="28"/>
        </w:rPr>
        <w:t xml:space="preserve">Голосували за виділення </w:t>
      </w:r>
      <w:r>
        <w:rPr>
          <w:color w:val="000000" w:themeColor="text1"/>
          <w:sz w:val="28"/>
          <w:szCs w:val="28"/>
        </w:rPr>
        <w:t xml:space="preserve">Департаменту муніципальної безпеки </w:t>
      </w:r>
      <w:r>
        <w:rPr>
          <w:color w:val="000000" w:themeColor="text1"/>
          <w:sz w:val="28"/>
          <w:szCs w:val="28"/>
        </w:rPr>
        <w:t xml:space="preserve">додаткового </w:t>
      </w:r>
      <w:r>
        <w:rPr>
          <w:bCs/>
          <w:iCs/>
          <w:color w:val="000000" w:themeColor="text1"/>
          <w:sz w:val="28"/>
          <w:szCs w:val="28"/>
        </w:rPr>
        <w:t xml:space="preserve">фінансування </w:t>
      </w:r>
      <w:r>
        <w:rPr>
          <w:bCs/>
          <w:iCs/>
          <w:color w:val="000000" w:themeColor="text1"/>
          <w:sz w:val="28"/>
          <w:szCs w:val="28"/>
        </w:rPr>
        <w:t>на</w:t>
      </w:r>
      <w:r>
        <w:rPr>
          <w:bCs/>
          <w:iCs/>
          <w:color w:val="000000" w:themeColor="text1"/>
          <w:sz w:val="28"/>
          <w:szCs w:val="28"/>
        </w:rPr>
        <w:t xml:space="preserve"> загальн</w:t>
      </w:r>
      <w:r>
        <w:rPr>
          <w:bCs/>
          <w:iCs/>
          <w:color w:val="000000" w:themeColor="text1"/>
          <w:sz w:val="28"/>
          <w:szCs w:val="28"/>
        </w:rPr>
        <w:t>у</w:t>
      </w:r>
      <w:r>
        <w:rPr>
          <w:bCs/>
          <w:iCs/>
          <w:color w:val="000000" w:themeColor="text1"/>
          <w:sz w:val="28"/>
          <w:szCs w:val="28"/>
        </w:rPr>
        <w:t xml:space="preserve"> сум</w:t>
      </w:r>
      <w:r>
        <w:rPr>
          <w:bCs/>
          <w:iCs/>
          <w:color w:val="000000" w:themeColor="text1"/>
          <w:sz w:val="28"/>
          <w:szCs w:val="28"/>
        </w:rPr>
        <w:t>у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60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3</w:t>
      </w:r>
      <w:r>
        <w:rPr>
          <w:iCs/>
          <w:color w:val="000000" w:themeColor="text1"/>
          <w:sz w:val="28"/>
          <w:szCs w:val="28"/>
        </w:rPr>
        <w:t>00</w:t>
      </w:r>
      <w:r>
        <w:rPr>
          <w:color w:val="000000" w:themeColor="text1"/>
          <w:sz w:val="28"/>
          <w:szCs w:val="28"/>
        </w:rPr>
        <w:t>,00 тис. гривень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реалізацію заходів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Міської цільової програми «Безпечне місто Одеса» на 2020-2028 роки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72631B" w:rsidRDefault="00D94981">
      <w:pPr>
        <w:pStyle w:val="a6"/>
        <w:tabs>
          <w:tab w:val="left" w:pos="-5940"/>
          <w:tab w:val="left" w:pos="993"/>
        </w:tabs>
        <w:ind w:left="0" w:right="-426" w:firstLineChars="171" w:firstLine="481"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 - одноголосно.</w:t>
      </w: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ВИСНОВОК: Погодити </w:t>
      </w:r>
      <w:r>
        <w:rPr>
          <w:bCs/>
          <w:iCs/>
          <w:color w:val="000000" w:themeColor="text1"/>
          <w:sz w:val="28"/>
          <w:szCs w:val="28"/>
        </w:rPr>
        <w:t xml:space="preserve">виділення </w:t>
      </w:r>
      <w:r>
        <w:rPr>
          <w:color w:val="000000" w:themeColor="text1"/>
          <w:sz w:val="28"/>
          <w:szCs w:val="28"/>
        </w:rPr>
        <w:t xml:space="preserve">Департаменту муніципальної безпеки </w:t>
      </w:r>
      <w:r>
        <w:rPr>
          <w:bCs/>
          <w:iCs/>
          <w:color w:val="000000" w:themeColor="text1"/>
          <w:sz w:val="28"/>
          <w:szCs w:val="28"/>
        </w:rPr>
        <w:t xml:space="preserve">фінансування </w:t>
      </w:r>
      <w:r>
        <w:rPr>
          <w:bCs/>
          <w:iCs/>
          <w:color w:val="000000" w:themeColor="text1"/>
          <w:sz w:val="28"/>
          <w:szCs w:val="28"/>
        </w:rPr>
        <w:t xml:space="preserve">у сумі  </w:t>
      </w:r>
      <w:r>
        <w:rPr>
          <w:bCs/>
          <w:iCs/>
          <w:color w:val="000000" w:themeColor="text1"/>
          <w:sz w:val="28"/>
          <w:szCs w:val="28"/>
        </w:rPr>
        <w:t>60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3</w:t>
      </w:r>
      <w:r>
        <w:rPr>
          <w:bCs/>
          <w:iCs/>
          <w:color w:val="000000" w:themeColor="text1"/>
          <w:sz w:val="28"/>
          <w:szCs w:val="28"/>
        </w:rPr>
        <w:t>00</w:t>
      </w:r>
      <w:r>
        <w:rPr>
          <w:bCs/>
          <w:color w:val="000000" w:themeColor="text1"/>
          <w:sz w:val="28"/>
          <w:szCs w:val="28"/>
        </w:rPr>
        <w:t>,00 тис. гривень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Cs/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реалізацію заходів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Міської цільової програми «Безпечне місто Одеса» на 2020-2028 роки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 внести відповідну поправку № 4 до </w:t>
      </w:r>
      <w:r>
        <w:rPr>
          <w:sz w:val="28"/>
          <w:szCs w:val="28"/>
          <w:lang w:eastAsia="zh-CN"/>
        </w:rPr>
        <w:t xml:space="preserve">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рік»</w:t>
      </w:r>
      <w:r>
        <w:rPr>
          <w:sz w:val="28"/>
          <w:szCs w:val="28"/>
        </w:rPr>
        <w:t>.</w:t>
      </w:r>
    </w:p>
    <w:p w:rsidR="0072631B" w:rsidRDefault="0072631B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</w:p>
    <w:p w:rsidR="0072631B" w:rsidRDefault="0072631B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СЛУХАЛИ: Інформацію </w:t>
      </w:r>
      <w:r>
        <w:rPr>
          <w:sz w:val="28"/>
          <w:szCs w:val="28"/>
          <w:lang w:eastAsia="zh-CN"/>
        </w:rPr>
        <w:t xml:space="preserve">щодо поправок до проєкту рішення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Про внесе</w:t>
      </w:r>
      <w:r>
        <w:rPr>
          <w:sz w:val="28"/>
          <w:szCs w:val="28"/>
        </w:rPr>
        <w:t>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рік»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.</w:t>
      </w: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Голосували за  поправку до проєкту рішення «</w:t>
      </w:r>
      <w:r>
        <w:rPr>
          <w:sz w:val="28"/>
          <w:szCs w:val="28"/>
        </w:rPr>
        <w:t xml:space="preserve">Про внесення на розгляд </w:t>
      </w:r>
      <w:r>
        <w:rPr>
          <w:sz w:val="28"/>
          <w:szCs w:val="28"/>
        </w:rPr>
        <w:t>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  <w:t>.</w:t>
      </w:r>
    </w:p>
    <w:p w:rsidR="0072631B" w:rsidRDefault="00D94981">
      <w:pPr>
        <w:autoSpaceDE/>
        <w:ind w:firstLineChars="171" w:firstLine="481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– одноголосно.</w:t>
      </w:r>
    </w:p>
    <w:p w:rsidR="0072631B" w:rsidRDefault="00D94981">
      <w:pPr>
        <w:shd w:val="clear" w:color="auto" w:fill="FFFFFF"/>
        <w:autoSpaceDE/>
        <w:ind w:left="8" w:firstLineChars="168" w:firstLine="4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ВИСНОВОК: Внести </w:t>
      </w:r>
      <w:r>
        <w:rPr>
          <w:b/>
          <w:bCs/>
          <w:color w:val="000000" w:themeColor="text1"/>
          <w:sz w:val="28"/>
          <w:szCs w:val="28"/>
        </w:rPr>
        <w:t>уточнену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поправку № 2 до проєкту рішення «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2025 рік» (поправка додається).</w:t>
      </w:r>
    </w:p>
    <w:p w:rsidR="0072631B" w:rsidRDefault="0072631B">
      <w:pPr>
        <w:ind w:firstLine="567"/>
        <w:jc w:val="center"/>
        <w:rPr>
          <w:b/>
          <w:sz w:val="28"/>
          <w:szCs w:val="28"/>
        </w:rPr>
      </w:pPr>
    </w:p>
    <w:p w:rsidR="0072631B" w:rsidRDefault="0072631B">
      <w:pPr>
        <w:ind w:firstLine="567"/>
        <w:jc w:val="center"/>
        <w:rPr>
          <w:b/>
          <w:sz w:val="28"/>
          <w:szCs w:val="28"/>
        </w:rPr>
      </w:pPr>
    </w:p>
    <w:p w:rsidR="0072631B" w:rsidRDefault="0072631B">
      <w:pPr>
        <w:ind w:firstLine="567"/>
        <w:jc w:val="center"/>
        <w:rPr>
          <w:b/>
          <w:sz w:val="28"/>
          <w:szCs w:val="28"/>
        </w:rPr>
      </w:pPr>
    </w:p>
    <w:p w:rsidR="0072631B" w:rsidRDefault="0072631B">
      <w:pPr>
        <w:ind w:firstLine="567"/>
        <w:jc w:val="center"/>
        <w:rPr>
          <w:b/>
          <w:sz w:val="28"/>
          <w:szCs w:val="28"/>
        </w:rPr>
      </w:pPr>
    </w:p>
    <w:p w:rsidR="0072631B" w:rsidRDefault="0072631B">
      <w:pPr>
        <w:ind w:leftChars="-100" w:left="-240" w:firstLineChars="85" w:firstLine="238"/>
        <w:jc w:val="both"/>
        <w:rPr>
          <w:sz w:val="28"/>
          <w:szCs w:val="28"/>
        </w:rPr>
      </w:pPr>
    </w:p>
    <w:p w:rsidR="0072631B" w:rsidRDefault="00D94981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Олексій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ПОТАПСЬКИЙ</w:t>
      </w:r>
    </w:p>
    <w:p w:rsidR="0072631B" w:rsidRDefault="0072631B">
      <w:pPr>
        <w:ind w:firstLineChars="171" w:firstLine="479"/>
        <w:jc w:val="both"/>
        <w:rPr>
          <w:sz w:val="28"/>
          <w:szCs w:val="28"/>
        </w:rPr>
      </w:pPr>
    </w:p>
    <w:p w:rsidR="0072631B" w:rsidRDefault="0072631B">
      <w:pPr>
        <w:ind w:firstLineChars="171" w:firstLine="479"/>
        <w:jc w:val="both"/>
        <w:rPr>
          <w:sz w:val="28"/>
          <w:szCs w:val="28"/>
        </w:rPr>
      </w:pPr>
    </w:p>
    <w:p w:rsidR="0072631B" w:rsidRDefault="00D94981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Ольга МАКОГОНЮК</w:t>
      </w:r>
      <w:bookmarkStart w:id="0" w:name="_GoBack"/>
      <w:bookmarkEnd w:id="0"/>
    </w:p>
    <w:sectPr w:rsidR="0072631B">
      <w:headerReference w:type="default" r:id="rId9"/>
      <w:pgSz w:w="11906" w:h="16838"/>
      <w:pgMar w:top="170" w:right="845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81" w:rsidRDefault="00D94981">
      <w:r>
        <w:separator/>
      </w:r>
    </w:p>
  </w:endnote>
  <w:endnote w:type="continuationSeparator" w:id="0">
    <w:p w:rsidR="00D94981" w:rsidRDefault="00D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81" w:rsidRDefault="00D94981">
      <w:r>
        <w:separator/>
      </w:r>
    </w:p>
  </w:footnote>
  <w:footnote w:type="continuationSeparator" w:id="0">
    <w:p w:rsidR="00D94981" w:rsidRDefault="00D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1B" w:rsidRDefault="007263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55C57"/>
    <w:rsid w:val="0072631B"/>
    <w:rsid w:val="00D94981"/>
    <w:rsid w:val="00F469E9"/>
    <w:rsid w:val="14055C57"/>
    <w:rsid w:val="16B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BB161-09B2-487F-A133-5C2485E5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unhideWhenUsed/>
    <w:qFormat/>
    <w:pPr>
      <w:autoSpaceDN/>
      <w:spacing w:before="100" w:beforeAutospacing="1" w:after="100" w:afterAutospacing="1"/>
    </w:pPr>
    <w:rPr>
      <w:rFonts w:ascii="Calibri" w:cs="Calibri" w:hint="eastAsia"/>
    </w:rPr>
  </w:style>
  <w:style w:type="table" w:styleId="a5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3353</Words>
  <Characters>1912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2025-12-11T08:47:00Z</dcterms:created>
  <dcterms:modified xsi:type="dcterms:W3CDTF">2025-12-23T15:45:00Z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CACAFA5F1CCD4BEFBD03214C0E6681BE_11</vt:lpwstr>
  </property>
</Properties>
</file>