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97" w:rsidRDefault="00904728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C80997" w:rsidRDefault="00C80997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80997" w:rsidRDefault="00C80997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80997" w:rsidRDefault="00904728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C80997" w:rsidRDefault="0090472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C80997" w:rsidRDefault="0090472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C80997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C80997" w:rsidRDefault="00C80997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C80997" w:rsidRDefault="00904728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C80997" w:rsidRDefault="00904728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C80997" w:rsidRDefault="00904728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C80997" w:rsidRDefault="0090472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C80997" w:rsidRDefault="00C8099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80997" w:rsidRDefault="00C8099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80997" w:rsidRDefault="009047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C80997" w:rsidRDefault="0090472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C80997" w:rsidRDefault="00C8099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C80997" w:rsidRDefault="0090472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10 грудня </w:t>
      </w:r>
      <w:r>
        <w:rPr>
          <w:rFonts w:ascii="Times New Roman" w:hAnsi="Times New Roman"/>
          <w:b/>
          <w:sz w:val="28"/>
          <w:szCs w:val="28"/>
          <w:lang w:val="uk-UA"/>
        </w:rPr>
        <w:t>2025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 Велика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80997" w:rsidRDefault="00C8099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80997" w:rsidRDefault="00C8099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80997" w:rsidRPr="005806B9" w:rsidRDefault="0090472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C80997" w:rsidRDefault="009047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C80997" w:rsidRDefault="009047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C80997" w:rsidRDefault="009047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C80997" w:rsidRDefault="00C8099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80997" w:rsidRDefault="009047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C80997" w:rsidRDefault="00C80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5998"/>
      </w:tblGrid>
      <w:tr w:rsidR="00C80997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7" w:rsidRDefault="0090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Швидка </w:t>
            </w:r>
          </w:p>
          <w:p w:rsidR="00C80997" w:rsidRDefault="0090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Володимирівна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7" w:rsidRDefault="00C80997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80997" w:rsidRDefault="00904728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директора Департаменту економічного розвитку Одеської міської ради;</w:t>
            </w:r>
          </w:p>
        </w:tc>
      </w:tr>
      <w:tr w:rsidR="00C80997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7" w:rsidRDefault="0090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C80997" w:rsidRDefault="0090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7" w:rsidRDefault="00C80997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80997" w:rsidRDefault="00904728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</w:t>
            </w:r>
          </w:p>
        </w:tc>
      </w:tr>
      <w:tr w:rsidR="00C80997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7" w:rsidRDefault="0090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Макогонюк</w:t>
            </w:r>
          </w:p>
          <w:p w:rsidR="00C80997" w:rsidRDefault="0090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Ольга Олександрівна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7" w:rsidRDefault="00C80997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80997" w:rsidRDefault="00904728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комунального підприємства Одеської міської ради “Міжнародний аеропорт “Одеса”, депутат Одеської міської ради; </w:t>
            </w:r>
          </w:p>
        </w:tc>
      </w:tr>
      <w:tr w:rsidR="00C80997">
        <w:trPr>
          <w:trHeight w:val="68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7" w:rsidRDefault="0090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Корнієнко</w:t>
            </w:r>
          </w:p>
          <w:p w:rsidR="00C80997" w:rsidRDefault="009047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Володимир Олександро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вич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7" w:rsidRDefault="00C80997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80997" w:rsidRDefault="00904728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</w:tbl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997" w:rsidRDefault="00904728">
      <w:pPr>
        <w:spacing w:after="0" w:line="240" w:lineRule="auto"/>
        <w:ind w:firstLineChars="157" w:firstLine="440"/>
        <w:jc w:val="both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з питань комунальної власності, економічної, інвестиційної, державної регуляторної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політики та підприємництва 10 грудня 2025 року.</w:t>
      </w:r>
    </w:p>
    <w:p w:rsidR="00C80997" w:rsidRDefault="00904728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10 грудня 2025 року  Сеника Ро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мана Віталійовича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80997" w:rsidRDefault="00904728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C80997" w:rsidRDefault="00904728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10 грудня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2025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Сеника Романа Віталійовича. </w:t>
      </w: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80997" w:rsidRDefault="00904728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заступника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директора Департаменту економічного розвитку Одеської міської ради Ірини Швидкої </w:t>
      </w:r>
      <w:r>
        <w:rPr>
          <w:rFonts w:ascii="Times New Roman" w:eastAsia="Aptos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проєкту рішення 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val="uk-UA" w:eastAsia="ru-RU" w:bidi="hi-IN"/>
        </w:rPr>
        <w:t>«Про внесення на розгляд Одеській міській військовій адміністрації Одеського району Оде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val="uk-UA" w:eastAsia="ru-RU" w:bidi="hi-IN"/>
        </w:rPr>
        <w:t>ської області пропозицій «Про внесення змін до Міської цільової програми підвищення рівня конкурентоспроможності економіки м. Одеси на 2022 – 2028 роки, затвердженої рішенням Одеської міської ради від 09 лютого 2022 року     № 863-VIIІ»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(лист № 2041/01-41/05 від 08.11.2025 року). </w:t>
      </w:r>
    </w:p>
    <w:p w:rsidR="00C80997" w:rsidRDefault="00904728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Виступили: Славський О.В., Сеник Р.В., Макогонюк О.О. </w:t>
      </w:r>
    </w:p>
    <w:p w:rsidR="00C80997" w:rsidRDefault="00904728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val="uk-UA" w:eastAsia="ru-RU" w:bidi="hi-IN"/>
        </w:rPr>
        <w:t xml:space="preserve">«Про внесення на розгляд Одеській міській військовій адміністрації Одеського району Одеської області пропозицій «Про внесення 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val="uk-UA" w:eastAsia="ru-RU" w:bidi="hi-IN"/>
        </w:rPr>
        <w:t>змін до Міської цільової програми підвищення рівня конкурентоспроможності економіки м. Одеси на 2022 – 2028 роки, затвердженої рішенням Одеської міської ради від 09 лютого 2022 року      № 863-VIIІ»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C80997" w:rsidRDefault="00904728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C80997" w:rsidRDefault="00904728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val="uk-UA" w:eastAsia="ru-RU" w:bidi="hi-IN"/>
        </w:rPr>
        <w:t>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підвищення рівня конкурентоспроможності економіки м. Одеси на 2022 – 2028 роки, затвердженої ріш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val="uk-UA" w:eastAsia="ru-RU" w:bidi="hi-IN"/>
        </w:rPr>
        <w:t xml:space="preserve">енням Одеської міської ради від 09 лютого 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val="uk-UA" w:eastAsia="ru-RU" w:bidi="hi-IN"/>
        </w:rPr>
        <w:lastRenderedPageBreak/>
        <w:t>2022 року № 863-VIIІ»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val="uk-UA" w:eastAsia="ru-RU" w:bidi="hi-IN"/>
        </w:rPr>
        <w:t xml:space="preserve"> та внести його на розгляд чергової сесії Одеської міської ради.</w:t>
      </w:r>
    </w:p>
    <w:p w:rsidR="00C80997" w:rsidRDefault="00C80997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C80997" w:rsidRPr="005806B9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80997" w:rsidRDefault="00904728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директора Департаменту комунальної власності Одеської міської ради Олександра Ахмерова щодо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“Про виключення з Переліку другого типу об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єктів комунальної власності територіальної громади м. Одеси, що підлягають передачі в оренду без проведе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об'єктів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власності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територіальної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громади м. Одеси» (лист № 01-13/2705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09.12.2025 року). </w:t>
      </w:r>
    </w:p>
    <w:p w:rsidR="00C80997" w:rsidRDefault="00904728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“Про виключення з Переліку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другого типу об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об'єктів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власності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територіаль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ної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громади м. Одеси»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C80997" w:rsidRDefault="00904728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C80997" w:rsidRDefault="00904728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“Про виключення з Переліку другого типу об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єктів комунальної власності територіальної громади м. Одеси, що підлягають передачі в оренду без проведення аукціону, затвердженого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рішенням Одеської міської ради від 03 лютого 2021 року № 62-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об'єктів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власності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територіальної</w:t>
      </w:r>
      <w:r w:rsidRPr="00580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громади м. Одеси»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внести його на розгляд чергової сесії Одеської міської ради.</w:t>
      </w:r>
    </w:p>
    <w:p w:rsidR="00C80997" w:rsidRDefault="00C80997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80997" w:rsidRDefault="00904728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997" w:rsidRDefault="00C80997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997" w:rsidRDefault="00904728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C80997" w:rsidRDefault="00904728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Роман СЕНИК </w:t>
      </w:r>
      <w:bookmarkStart w:id="0" w:name="_GoBack"/>
      <w:bookmarkEnd w:id="0"/>
    </w:p>
    <w:sectPr w:rsidR="00C80997">
      <w:pgSz w:w="11906" w:h="16838"/>
      <w:pgMar w:top="1440" w:right="1306" w:bottom="144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28" w:rsidRDefault="00904728">
      <w:pPr>
        <w:spacing w:line="240" w:lineRule="auto"/>
      </w:pPr>
      <w:r>
        <w:separator/>
      </w:r>
    </w:p>
  </w:endnote>
  <w:endnote w:type="continuationSeparator" w:id="0">
    <w:p w:rsidR="00904728" w:rsidRDefault="00904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Liberation Mono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28" w:rsidRDefault="00904728">
      <w:pPr>
        <w:spacing w:after="0"/>
      </w:pPr>
      <w:r>
        <w:separator/>
      </w:r>
    </w:p>
  </w:footnote>
  <w:footnote w:type="continuationSeparator" w:id="0">
    <w:p w:rsidR="00904728" w:rsidRDefault="009047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45190"/>
    <w:rsid w:val="005806B9"/>
    <w:rsid w:val="00904728"/>
    <w:rsid w:val="00C80997"/>
    <w:rsid w:val="16945190"/>
    <w:rsid w:val="24BC7C1C"/>
    <w:rsid w:val="4A75788A"/>
    <w:rsid w:val="66BF2D8E"/>
    <w:rsid w:val="6BD4201B"/>
    <w:rsid w:val="6C9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BEE12D6-2FEE-4E09-BA98-5E868DFF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2813</Words>
  <Characters>1604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2025-12-10T11:15:00Z</cp:lastPrinted>
  <dcterms:created xsi:type="dcterms:W3CDTF">2025-12-10T06:32:00Z</dcterms:created>
  <dcterms:modified xsi:type="dcterms:W3CDTF">2025-12-15T11:10:00Z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B1FCD4C5326F4CD18D4B4235868AF712_11</vt:lpwstr>
  </property>
</Properties>
</file>